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87B21" w14:textId="77777777" w:rsidR="00A55223" w:rsidRPr="00447E54" w:rsidRDefault="00A55223" w:rsidP="00A55223">
      <w:pPr>
        <w:jc w:val="center"/>
        <w:rPr>
          <w:b/>
          <w:lang w:val="de-DE"/>
        </w:rPr>
      </w:pPr>
      <w:r>
        <w:rPr>
          <w:b/>
          <w:lang w:val="de-DE"/>
        </w:rPr>
        <w:t>10. JANUAR 1824 -</w:t>
      </w:r>
      <w:r w:rsidRPr="00D03109">
        <w:rPr>
          <w:b/>
          <w:lang w:val="de-DE"/>
        </w:rPr>
        <w:t xml:space="preserve"> Gesetz über </w:t>
      </w:r>
      <w:r>
        <w:rPr>
          <w:b/>
          <w:lang w:val="de-DE"/>
        </w:rPr>
        <w:t xml:space="preserve">das </w:t>
      </w:r>
      <w:r w:rsidRPr="00447E54">
        <w:rPr>
          <w:b/>
          <w:lang w:val="de-DE"/>
        </w:rPr>
        <w:t>Erbbaurecht</w:t>
      </w:r>
    </w:p>
    <w:p w14:paraId="023897E7" w14:textId="77777777" w:rsidR="007D5F55" w:rsidRDefault="007D5F55">
      <w:pPr>
        <w:rPr>
          <w:lang w:val="de-DE"/>
        </w:rPr>
      </w:pPr>
    </w:p>
    <w:p w14:paraId="6271BB8A" w14:textId="0E9A4C8A" w:rsidR="0037040B" w:rsidRPr="0037040B" w:rsidRDefault="0037040B" w:rsidP="0037040B">
      <w:pPr>
        <w:jc w:val="center"/>
        <w:rPr>
          <w:i/>
          <w:iCs/>
          <w:color w:val="EE0000"/>
          <w:lang w:val="de-DE"/>
        </w:rPr>
      </w:pPr>
      <w:r w:rsidRPr="0037040B">
        <w:rPr>
          <w:i/>
          <w:iCs/>
          <w:color w:val="EE0000"/>
          <w:lang w:val="de-DE"/>
        </w:rPr>
        <w:t>[Aufgehoben durch Art. 33 des G. vom 4. Februar 2020</w:t>
      </w:r>
      <w:r w:rsidR="00E275BB">
        <w:rPr>
          <w:i/>
          <w:iCs/>
          <w:color w:val="EE0000"/>
          <w:lang w:val="de-DE"/>
        </w:rPr>
        <w:t xml:space="preserve"> (B.S. vom 17. März 2020)</w:t>
      </w:r>
      <w:r w:rsidRPr="0037040B">
        <w:rPr>
          <w:i/>
          <w:iCs/>
          <w:color w:val="EE0000"/>
          <w:lang w:val="de-DE"/>
        </w:rPr>
        <w:t>]</w:t>
      </w:r>
    </w:p>
    <w:p w14:paraId="285435A4" w14:textId="77777777" w:rsidR="0037040B" w:rsidRPr="0037040B" w:rsidRDefault="0037040B">
      <w:pPr>
        <w:rPr>
          <w:i/>
          <w:iCs/>
          <w:lang w:val="de-DE"/>
        </w:rPr>
      </w:pPr>
    </w:p>
    <w:p w14:paraId="50283695" w14:textId="77777777" w:rsidR="000F5F44" w:rsidRPr="00A55223" w:rsidRDefault="000F5F44">
      <w:pPr>
        <w:rPr>
          <w:lang w:val="de-DE"/>
        </w:rPr>
      </w:pPr>
    </w:p>
    <w:p w14:paraId="31C2DEC7" w14:textId="77777777" w:rsidR="000F5F44" w:rsidRDefault="000F5F44" w:rsidP="000F5F44">
      <w:pPr>
        <w:jc w:val="center"/>
        <w:rPr>
          <w:i/>
          <w:lang w:val="de-DE"/>
        </w:rPr>
      </w:pPr>
      <w:r w:rsidRPr="001C3E64">
        <w:rPr>
          <w:lang w:val="de-DE"/>
        </w:rPr>
        <w:t>(</w:t>
      </w:r>
      <w:r w:rsidRPr="000F5F44">
        <w:rPr>
          <w:i/>
          <w:lang w:val="de-DE"/>
        </w:rPr>
        <w:t xml:space="preserve">Belgisches Staatsblatt </w:t>
      </w:r>
      <w:r w:rsidRPr="001C3E64">
        <w:rPr>
          <w:lang w:val="de-DE"/>
        </w:rPr>
        <w:t xml:space="preserve">vom </w:t>
      </w:r>
      <w:r w:rsidR="00A55223" w:rsidRPr="001C3E64">
        <w:rPr>
          <w:lang w:val="de-DE"/>
        </w:rPr>
        <w:t>3. Juni 2009</w:t>
      </w:r>
      <w:r w:rsidRPr="001C3E64">
        <w:rPr>
          <w:lang w:val="de-DE"/>
        </w:rPr>
        <w:t>)</w:t>
      </w:r>
    </w:p>
    <w:p w14:paraId="1BE9514F" w14:textId="77777777" w:rsidR="000F5F44" w:rsidRDefault="000F5F44" w:rsidP="000F5F44">
      <w:pPr>
        <w:jc w:val="center"/>
        <w:rPr>
          <w:i/>
          <w:lang w:val="de-DE"/>
        </w:rPr>
      </w:pPr>
    </w:p>
    <w:p w14:paraId="60E11572" w14:textId="77777777" w:rsidR="000F5F44" w:rsidRDefault="000F5F44" w:rsidP="000F5F44">
      <w:pPr>
        <w:jc w:val="center"/>
        <w:rPr>
          <w:i/>
          <w:lang w:val="de-DE"/>
        </w:rPr>
      </w:pPr>
    </w:p>
    <w:p w14:paraId="360096C6" w14:textId="77777777" w:rsidR="001C3E64" w:rsidRDefault="001C3E64" w:rsidP="001C3E64">
      <w:pPr>
        <w:autoSpaceDE w:val="0"/>
        <w:autoSpaceDN w:val="0"/>
        <w:adjustRightInd w:val="0"/>
        <w:jc w:val="center"/>
        <w:rPr>
          <w:lang w:val="de-DE"/>
        </w:rPr>
      </w:pPr>
      <w:r>
        <w:rPr>
          <w:lang w:val="de-DE"/>
        </w:rPr>
        <w:t>Konsolidierung</w:t>
      </w:r>
    </w:p>
    <w:p w14:paraId="4FA4F408" w14:textId="77777777" w:rsidR="001C3E64" w:rsidRDefault="001C3E64" w:rsidP="001C3E64">
      <w:pPr>
        <w:autoSpaceDE w:val="0"/>
        <w:autoSpaceDN w:val="0"/>
        <w:adjustRightInd w:val="0"/>
        <w:rPr>
          <w:lang w:val="de-DE"/>
        </w:rPr>
      </w:pPr>
    </w:p>
    <w:p w14:paraId="0632C967" w14:textId="77777777" w:rsidR="001C3E64" w:rsidRDefault="001C3E64" w:rsidP="001C3E64">
      <w:pPr>
        <w:autoSpaceDE w:val="0"/>
        <w:autoSpaceDN w:val="0"/>
        <w:adjustRightInd w:val="0"/>
        <w:rPr>
          <w:lang w:val="de-DE"/>
        </w:rPr>
      </w:pPr>
    </w:p>
    <w:p w14:paraId="65651682" w14:textId="77777777" w:rsidR="001C3E64" w:rsidRDefault="001C3E64" w:rsidP="001C3E64">
      <w:pPr>
        <w:autoSpaceDE w:val="0"/>
        <w:autoSpaceDN w:val="0"/>
        <w:adjustRightInd w:val="0"/>
        <w:jc w:val="both"/>
        <w:rPr>
          <w:b/>
          <w:bCs/>
          <w:lang w:val="de-DE"/>
        </w:rPr>
      </w:pPr>
      <w:r>
        <w:rPr>
          <w:i/>
          <w:iCs/>
          <w:lang w:val="de-DE"/>
        </w:rPr>
        <w:t>Die vorliegende Konsolidierung enthält die Abänderungen, die vorgenommen worden sind durch:</w:t>
      </w:r>
    </w:p>
    <w:p w14:paraId="721D6BDD" w14:textId="77777777" w:rsidR="001C3E64" w:rsidRDefault="001C3E64" w:rsidP="001C3E64">
      <w:pPr>
        <w:autoSpaceDE w:val="0"/>
        <w:autoSpaceDN w:val="0"/>
        <w:adjustRightInd w:val="0"/>
        <w:rPr>
          <w:lang w:val="de-DE"/>
        </w:rPr>
      </w:pPr>
    </w:p>
    <w:p w14:paraId="6DBFFA0A" w14:textId="77777777" w:rsidR="001C3E64" w:rsidRDefault="001C3E64" w:rsidP="001C3E64">
      <w:pPr>
        <w:jc w:val="both"/>
      </w:pPr>
      <w:r>
        <w:rPr>
          <w:lang w:val="de-DE"/>
        </w:rPr>
        <w:t>die Artikel 124 bis 127 des Gesetzes vom 25. April 2014 zur Festlegung verschiedener Bestimmungen im Bereich der Justiz (</w:t>
      </w:r>
      <w:r>
        <w:rPr>
          <w:i/>
          <w:lang w:val="de-DE"/>
        </w:rPr>
        <w:t>Belgisches Staatsblatt</w:t>
      </w:r>
      <w:r>
        <w:rPr>
          <w:lang w:val="de-DE"/>
        </w:rPr>
        <w:t xml:space="preserve"> vom 28. </w:t>
      </w:r>
      <w:r>
        <w:t>September 2015).</w:t>
      </w:r>
    </w:p>
    <w:p w14:paraId="78E83C1A" w14:textId="77777777" w:rsidR="001C3E64" w:rsidRDefault="001C3E64" w:rsidP="001C3E64">
      <w:pPr>
        <w:autoSpaceDE w:val="0"/>
        <w:autoSpaceDN w:val="0"/>
        <w:adjustRightInd w:val="0"/>
        <w:rPr>
          <w:bCs/>
          <w:lang w:val="de-DE"/>
        </w:rPr>
      </w:pPr>
    </w:p>
    <w:p w14:paraId="0056B5FF" w14:textId="77777777" w:rsidR="001C3E64" w:rsidRDefault="001C3E64" w:rsidP="001C3E64">
      <w:pPr>
        <w:jc w:val="both"/>
        <w:rPr>
          <w:lang w:val="de-DE"/>
        </w:rPr>
      </w:pPr>
      <w:r>
        <w:rPr>
          <w:lang w:val="de-DE"/>
        </w:rPr>
        <w:t>Diese Konsolidierung ist von der Zentralen Dienststelle für Deutsche Übersetzungen in Malmedy erstellt worden.</w:t>
      </w:r>
    </w:p>
    <w:p w14:paraId="40A85C9C" w14:textId="77777777" w:rsidR="0042639E" w:rsidRDefault="0042639E" w:rsidP="000F5F44">
      <w:pPr>
        <w:jc w:val="both"/>
        <w:rPr>
          <w:lang w:val="de-DE"/>
        </w:rPr>
      </w:pPr>
    </w:p>
    <w:p w14:paraId="0BD0E377" w14:textId="77777777" w:rsidR="00CE5FD8" w:rsidRDefault="00CE5FD8" w:rsidP="000F5F44">
      <w:pPr>
        <w:jc w:val="both"/>
        <w:rPr>
          <w:lang w:val="de-DE"/>
        </w:rPr>
      </w:pPr>
    </w:p>
    <w:p w14:paraId="0FBFF775" w14:textId="77777777" w:rsidR="0037040B" w:rsidRDefault="0037040B">
      <w:pPr>
        <w:rPr>
          <w:b/>
          <w:lang w:val="de-DE"/>
        </w:rPr>
      </w:pPr>
      <w:r>
        <w:rPr>
          <w:b/>
          <w:lang w:val="de-DE"/>
        </w:rPr>
        <w:br w:type="page"/>
      </w:r>
    </w:p>
    <w:p w14:paraId="046AFB22" w14:textId="77777777" w:rsidR="00B37E54" w:rsidRDefault="00B37E54" w:rsidP="00A55223">
      <w:pPr>
        <w:jc w:val="center"/>
        <w:rPr>
          <w:b/>
          <w:lang w:val="de-DE"/>
        </w:rPr>
        <w:sectPr w:rsidR="00B37E54" w:rsidSect="00B37E54">
          <w:pgSz w:w="11906" w:h="16838" w:code="9"/>
          <w:pgMar w:top="1418" w:right="1418" w:bottom="1418" w:left="1418" w:header="709" w:footer="709" w:gutter="0"/>
          <w:cols w:space="708"/>
          <w:vAlign w:val="center"/>
          <w:docGrid w:linePitch="360"/>
        </w:sectPr>
      </w:pPr>
    </w:p>
    <w:p w14:paraId="5FDE73BD" w14:textId="41F28408" w:rsidR="00A55223" w:rsidRPr="00447E54" w:rsidRDefault="00A55223" w:rsidP="00A55223">
      <w:pPr>
        <w:jc w:val="center"/>
        <w:rPr>
          <w:b/>
          <w:lang w:val="de-DE"/>
        </w:rPr>
      </w:pPr>
      <w:r>
        <w:rPr>
          <w:b/>
          <w:lang w:val="de-DE"/>
        </w:rPr>
        <w:lastRenderedPageBreak/>
        <w:t>10. JANUAR 1824 -</w:t>
      </w:r>
      <w:r w:rsidRPr="00D03109">
        <w:rPr>
          <w:b/>
          <w:lang w:val="de-DE"/>
        </w:rPr>
        <w:t xml:space="preserve"> Gesetz über </w:t>
      </w:r>
      <w:r>
        <w:rPr>
          <w:b/>
          <w:lang w:val="de-DE"/>
        </w:rPr>
        <w:t xml:space="preserve">das </w:t>
      </w:r>
      <w:r w:rsidRPr="00447E54">
        <w:rPr>
          <w:b/>
          <w:lang w:val="de-DE"/>
        </w:rPr>
        <w:t>Erbbaurecht</w:t>
      </w:r>
    </w:p>
    <w:p w14:paraId="740B07DC" w14:textId="77777777" w:rsidR="00A55223" w:rsidRDefault="00A55223" w:rsidP="00A55223">
      <w:pPr>
        <w:jc w:val="both"/>
        <w:rPr>
          <w:b/>
          <w:lang w:val="de-DE"/>
        </w:rPr>
      </w:pPr>
    </w:p>
    <w:p w14:paraId="6F052B53" w14:textId="77777777" w:rsidR="00E275BB" w:rsidRPr="00E275BB" w:rsidRDefault="00E275BB" w:rsidP="00E275BB">
      <w:pPr>
        <w:jc w:val="both"/>
        <w:rPr>
          <w:i/>
          <w:iCs/>
          <w:lang w:val="de-DE"/>
        </w:rPr>
      </w:pPr>
      <w:r w:rsidRPr="00E275BB">
        <w:rPr>
          <w:i/>
          <w:iCs/>
          <w:lang w:val="de-DE"/>
        </w:rPr>
        <w:t>[Aufgehoben durch Art. 33 des G. vom 4. Februar 2020 (B.S. vom 17. März 2020)]</w:t>
      </w:r>
    </w:p>
    <w:p w14:paraId="08458B7F" w14:textId="77777777" w:rsidR="00E275BB" w:rsidRDefault="00E275BB" w:rsidP="00A55223">
      <w:pPr>
        <w:jc w:val="both"/>
        <w:rPr>
          <w:b/>
          <w:lang w:val="de-DE"/>
        </w:rPr>
      </w:pPr>
    </w:p>
    <w:p w14:paraId="66396C0B" w14:textId="77777777" w:rsidR="00A55223" w:rsidRDefault="00A55223" w:rsidP="00A55223">
      <w:pPr>
        <w:jc w:val="both"/>
        <w:rPr>
          <w:b/>
          <w:lang w:val="de-DE"/>
        </w:rPr>
      </w:pPr>
    </w:p>
    <w:p w14:paraId="43F2DC34" w14:textId="77777777" w:rsidR="001C3E64" w:rsidRPr="005011BA" w:rsidRDefault="00A55223" w:rsidP="001C3E64">
      <w:pPr>
        <w:jc w:val="both"/>
        <w:rPr>
          <w:lang w:val="de-DE"/>
        </w:rPr>
      </w:pPr>
      <w:r w:rsidRPr="005266E4">
        <w:rPr>
          <w:lang w:val="de-DE"/>
        </w:rPr>
        <w:tab/>
      </w:r>
      <w:r w:rsidRPr="00C21CE4">
        <w:rPr>
          <w:b/>
          <w:lang w:val="de-DE"/>
        </w:rPr>
        <w:t xml:space="preserve">Artikel 1 </w:t>
      </w:r>
      <w:r w:rsidRPr="0027479C">
        <w:rPr>
          <w:lang w:val="de-DE"/>
        </w:rPr>
        <w:t>-</w:t>
      </w:r>
      <w:r w:rsidRPr="00C21CE4">
        <w:rPr>
          <w:b/>
          <w:lang w:val="de-DE"/>
        </w:rPr>
        <w:t xml:space="preserve"> </w:t>
      </w:r>
      <w:r w:rsidR="001C3E64">
        <w:rPr>
          <w:lang w:val="de-DE"/>
        </w:rPr>
        <w:t>[</w:t>
      </w:r>
      <w:r w:rsidR="001C3E64" w:rsidRPr="005011BA">
        <w:rPr>
          <w:lang w:val="de-DE"/>
        </w:rPr>
        <w:t>Das Erbbaurecht ist ein dingliches Recht, das darin besteht, Gebäude, Bauwerke und Anpflanzungen ganz oder teilweise auf, über oder unter einem fremden Grundstück zu haben.</w:t>
      </w:r>
    </w:p>
    <w:p w14:paraId="56F69A8B" w14:textId="77777777" w:rsidR="001C3E64" w:rsidRPr="005011BA" w:rsidRDefault="001C3E64" w:rsidP="001C3E64">
      <w:pPr>
        <w:rPr>
          <w:lang w:val="de-DE"/>
        </w:rPr>
      </w:pPr>
    </w:p>
    <w:p w14:paraId="4D93B6AA" w14:textId="77777777" w:rsidR="00A55223" w:rsidRDefault="001C3E64" w:rsidP="001C3E64">
      <w:pPr>
        <w:jc w:val="both"/>
        <w:rPr>
          <w:lang w:val="de-DE"/>
        </w:rPr>
      </w:pPr>
      <w:r w:rsidRPr="005011BA">
        <w:rPr>
          <w:lang w:val="de-DE"/>
        </w:rPr>
        <w:tab/>
        <w:t>Das Erbbaurecht kann von jedem Inhaber eines dinglichen Rechts an einem unbeweglichen Gut im Rahmen seines Rechts begründet werden.</w:t>
      </w:r>
      <w:r>
        <w:rPr>
          <w:lang w:val="de-DE"/>
        </w:rPr>
        <w:t>]</w:t>
      </w:r>
    </w:p>
    <w:p w14:paraId="36D36E60" w14:textId="77777777" w:rsidR="001C3E64" w:rsidRDefault="001C3E64" w:rsidP="001C3E64">
      <w:pPr>
        <w:jc w:val="both"/>
        <w:rPr>
          <w:lang w:val="de-DE"/>
        </w:rPr>
      </w:pPr>
    </w:p>
    <w:p w14:paraId="683E31D0" w14:textId="77777777" w:rsidR="00A55223" w:rsidRDefault="001C3E64" w:rsidP="00A55223">
      <w:pPr>
        <w:jc w:val="both"/>
        <w:rPr>
          <w:i/>
          <w:lang w:val="de-DE"/>
        </w:rPr>
      </w:pPr>
      <w:r>
        <w:rPr>
          <w:i/>
          <w:lang w:val="de-DE"/>
        </w:rPr>
        <w:t>[Art. 1 ersetzt durch Art. 124 des G. vom 25. April 2014 (B.S. vom 14. Mai 2014)]</w:t>
      </w:r>
    </w:p>
    <w:p w14:paraId="3509E9B5" w14:textId="77777777" w:rsidR="001C3E64" w:rsidRPr="001C3E64" w:rsidRDefault="001C3E64" w:rsidP="00A55223">
      <w:pPr>
        <w:jc w:val="both"/>
        <w:rPr>
          <w:i/>
          <w:lang w:val="de-DE"/>
        </w:rPr>
      </w:pPr>
    </w:p>
    <w:p w14:paraId="585782DE" w14:textId="77777777" w:rsidR="00A55223" w:rsidRDefault="00A55223" w:rsidP="00A55223">
      <w:pPr>
        <w:jc w:val="both"/>
        <w:rPr>
          <w:lang w:val="de-DE"/>
        </w:rPr>
      </w:pPr>
    </w:p>
    <w:p w14:paraId="30446EBE" w14:textId="77777777" w:rsidR="00A55223" w:rsidRDefault="00A55223" w:rsidP="00A55223">
      <w:pPr>
        <w:jc w:val="both"/>
        <w:rPr>
          <w:lang w:val="de-DE"/>
        </w:rPr>
      </w:pPr>
      <w:r>
        <w:rPr>
          <w:lang w:val="de-DE"/>
        </w:rPr>
        <w:tab/>
      </w:r>
      <w:r>
        <w:rPr>
          <w:b/>
          <w:lang w:val="de-DE"/>
        </w:rPr>
        <w:t xml:space="preserve">Art. 2  - </w:t>
      </w:r>
      <w:r>
        <w:rPr>
          <w:lang w:val="de-DE"/>
        </w:rPr>
        <w:t>Wer das Erbbau</w:t>
      </w:r>
      <w:r w:rsidRPr="00C21CE4">
        <w:rPr>
          <w:lang w:val="de-DE"/>
        </w:rPr>
        <w:t>recht</w:t>
      </w:r>
      <w:r>
        <w:rPr>
          <w:lang w:val="de-DE"/>
        </w:rPr>
        <w:t xml:space="preserve"> hat, kann es veräußern und es </w:t>
      </w:r>
      <w:r w:rsidRPr="00E10220">
        <w:rPr>
          <w:lang w:val="de-DE"/>
        </w:rPr>
        <w:t>hypothekarisch belasten</w:t>
      </w:r>
      <w:r>
        <w:rPr>
          <w:lang w:val="de-DE"/>
        </w:rPr>
        <w:t>.</w:t>
      </w:r>
    </w:p>
    <w:p w14:paraId="4C593EAC" w14:textId="77777777" w:rsidR="00A55223" w:rsidRDefault="00A55223" w:rsidP="00A55223">
      <w:pPr>
        <w:jc w:val="both"/>
        <w:rPr>
          <w:lang w:val="de-DE"/>
        </w:rPr>
      </w:pPr>
    </w:p>
    <w:p w14:paraId="16C6298C" w14:textId="77777777" w:rsidR="00A55223" w:rsidRDefault="00A55223" w:rsidP="00A55223">
      <w:pPr>
        <w:ind w:firstLine="708"/>
        <w:jc w:val="both"/>
        <w:rPr>
          <w:lang w:val="de-DE"/>
        </w:rPr>
      </w:pPr>
      <w:r>
        <w:rPr>
          <w:lang w:val="de-DE"/>
        </w:rPr>
        <w:t>Er kann die Güter, die unter sein Recht fallen, mit Dienstbarkeiten belasten, jedoch nur solange er sein Recht genießt.</w:t>
      </w:r>
    </w:p>
    <w:p w14:paraId="4B34AA43" w14:textId="77777777" w:rsidR="00A55223" w:rsidRDefault="00A55223" w:rsidP="00A55223">
      <w:pPr>
        <w:jc w:val="both"/>
        <w:rPr>
          <w:lang w:val="de-DE"/>
        </w:rPr>
      </w:pPr>
    </w:p>
    <w:p w14:paraId="3E74B457" w14:textId="77777777" w:rsidR="00A55223" w:rsidRDefault="00A55223" w:rsidP="00A55223">
      <w:pPr>
        <w:jc w:val="both"/>
        <w:rPr>
          <w:lang w:val="de-DE"/>
        </w:rPr>
      </w:pPr>
    </w:p>
    <w:p w14:paraId="1E374BF1" w14:textId="77777777" w:rsidR="00A55223" w:rsidRDefault="00A55223" w:rsidP="00A55223">
      <w:pPr>
        <w:ind w:firstLine="708"/>
        <w:jc w:val="both"/>
        <w:rPr>
          <w:lang w:val="de-DE"/>
        </w:rPr>
      </w:pPr>
      <w:r>
        <w:rPr>
          <w:b/>
          <w:lang w:val="de-DE"/>
        </w:rPr>
        <w:t xml:space="preserve">Art. 3 - </w:t>
      </w:r>
      <w:r>
        <w:rPr>
          <w:lang w:val="de-DE"/>
        </w:rPr>
        <w:t>Der Rechtstitel zur Begründung des Erbbaurechts muss in die öffentlichen</w:t>
      </w:r>
      <w:r w:rsidRPr="001E49BE">
        <w:rPr>
          <w:lang w:val="de-DE"/>
        </w:rPr>
        <w:t xml:space="preserve"> Register</w:t>
      </w:r>
      <w:r>
        <w:rPr>
          <w:lang w:val="de-DE"/>
        </w:rPr>
        <w:t xml:space="preserve"> </w:t>
      </w:r>
      <w:r w:rsidRPr="007E7406">
        <w:rPr>
          <w:lang w:val="de-DE"/>
        </w:rPr>
        <w:t>übertragen</w:t>
      </w:r>
      <w:r>
        <w:rPr>
          <w:lang w:val="de-DE"/>
        </w:rPr>
        <w:t xml:space="preserve"> werden, die zu diesem Zweck bestimmt sind.</w:t>
      </w:r>
    </w:p>
    <w:p w14:paraId="4A692A53" w14:textId="77777777" w:rsidR="00A55223" w:rsidRDefault="00A55223" w:rsidP="00A55223">
      <w:pPr>
        <w:jc w:val="both"/>
        <w:rPr>
          <w:lang w:val="de-DE"/>
        </w:rPr>
      </w:pPr>
    </w:p>
    <w:p w14:paraId="3F89A0D2" w14:textId="77777777" w:rsidR="00A55223" w:rsidRDefault="00A55223" w:rsidP="00A55223">
      <w:pPr>
        <w:jc w:val="both"/>
        <w:rPr>
          <w:lang w:val="de-DE"/>
        </w:rPr>
      </w:pPr>
    </w:p>
    <w:p w14:paraId="1DEB7CFF" w14:textId="77777777" w:rsidR="00A55223" w:rsidRPr="00E91E39" w:rsidRDefault="00A55223" w:rsidP="00A55223">
      <w:pPr>
        <w:ind w:firstLine="708"/>
        <w:jc w:val="both"/>
        <w:rPr>
          <w:lang w:val="de-DE"/>
        </w:rPr>
      </w:pPr>
      <w:r>
        <w:rPr>
          <w:b/>
          <w:lang w:val="de-DE"/>
        </w:rPr>
        <w:t xml:space="preserve">Art. 4 - </w:t>
      </w:r>
      <w:r w:rsidRPr="00C21CE4">
        <w:rPr>
          <w:lang w:val="de-DE"/>
        </w:rPr>
        <w:t xml:space="preserve">Das </w:t>
      </w:r>
      <w:r>
        <w:rPr>
          <w:lang w:val="de-DE"/>
        </w:rPr>
        <w:t>Erbbau</w:t>
      </w:r>
      <w:r w:rsidRPr="00C21CE4">
        <w:rPr>
          <w:lang w:val="de-DE"/>
        </w:rPr>
        <w:t>recht</w:t>
      </w:r>
      <w:r>
        <w:rPr>
          <w:lang w:val="de-DE"/>
        </w:rPr>
        <w:t xml:space="preserve"> darf nicht für einen </w:t>
      </w:r>
      <w:r w:rsidRPr="00501872">
        <w:rPr>
          <w:lang w:val="de-DE"/>
        </w:rPr>
        <w:t>Zeitraum</w:t>
      </w:r>
      <w:r>
        <w:rPr>
          <w:lang w:val="de-DE"/>
        </w:rPr>
        <w:t xml:space="preserve"> von mehr als fünfzig Jahren begründet werden, vorbehaltlich der Möglichkeit, es zu erneuern.</w:t>
      </w:r>
    </w:p>
    <w:p w14:paraId="6E26FAE8" w14:textId="77777777" w:rsidR="00A55223" w:rsidRDefault="00A55223" w:rsidP="00A55223">
      <w:pPr>
        <w:jc w:val="both"/>
        <w:rPr>
          <w:lang w:val="de-DE"/>
        </w:rPr>
      </w:pPr>
    </w:p>
    <w:p w14:paraId="68747FEE" w14:textId="77777777" w:rsidR="00A55223" w:rsidRDefault="00A55223" w:rsidP="00A55223">
      <w:pPr>
        <w:jc w:val="both"/>
        <w:rPr>
          <w:lang w:val="de-DE"/>
        </w:rPr>
      </w:pPr>
    </w:p>
    <w:p w14:paraId="585CABCB" w14:textId="77777777" w:rsidR="00A55223" w:rsidRPr="00971557" w:rsidRDefault="00A55223" w:rsidP="00A55223">
      <w:pPr>
        <w:ind w:firstLine="708"/>
        <w:jc w:val="both"/>
        <w:rPr>
          <w:lang w:val="de-DE"/>
        </w:rPr>
      </w:pPr>
      <w:r>
        <w:rPr>
          <w:b/>
          <w:lang w:val="de-DE"/>
        </w:rPr>
        <w:t xml:space="preserve">Art. 5 - </w:t>
      </w:r>
      <w:r w:rsidRPr="00CE37FD">
        <w:rPr>
          <w:lang w:val="de-DE"/>
        </w:rPr>
        <w:t xml:space="preserve">Solange </w:t>
      </w:r>
      <w:r>
        <w:rPr>
          <w:lang w:val="de-DE"/>
        </w:rPr>
        <w:t>das Erbbau</w:t>
      </w:r>
      <w:r w:rsidRPr="00C21CE4">
        <w:rPr>
          <w:lang w:val="de-DE"/>
        </w:rPr>
        <w:t>recht</w:t>
      </w:r>
      <w:r>
        <w:rPr>
          <w:lang w:val="de-DE"/>
        </w:rPr>
        <w:t xml:space="preserve"> andauert, darf </w:t>
      </w:r>
      <w:r w:rsidR="001C3E64">
        <w:rPr>
          <w:lang w:val="de-DE"/>
        </w:rPr>
        <w:t>[</w:t>
      </w:r>
      <w:r w:rsidR="001C3E64" w:rsidRPr="005011BA">
        <w:rPr>
          <w:lang w:val="de-DE"/>
        </w:rPr>
        <w:t>der Erbbaugeber oder sein Rechtsnachfolger</w:t>
      </w:r>
      <w:r w:rsidR="001C3E64">
        <w:rPr>
          <w:lang w:val="de-DE"/>
        </w:rPr>
        <w:t xml:space="preserve">] </w:t>
      </w:r>
      <w:r>
        <w:rPr>
          <w:lang w:val="de-DE"/>
        </w:rPr>
        <w:t>denjenigen, der dieses Recht hat, weder daran hindern, die Gebäude und anderen</w:t>
      </w:r>
      <w:r w:rsidRPr="00F170D7">
        <w:rPr>
          <w:lang w:val="de-DE"/>
        </w:rPr>
        <w:t xml:space="preserve"> </w:t>
      </w:r>
      <w:r>
        <w:rPr>
          <w:lang w:val="de-DE"/>
        </w:rPr>
        <w:t>Bauwerke abzureißen noch die Anpflanzungen herauszureißen und zu entfernen, sofern Letzterer beim Erwerb den Wert davon gezahlt hat oder die Gebäude, Bauwerke und Anpflanzungen selber gebaut oder angelegt hat und sofern das Gut wieder in den Zustand gebracht wird, in dem es sich vor dem Bau und der Anpflanzung befand.</w:t>
      </w:r>
    </w:p>
    <w:p w14:paraId="76377EE2" w14:textId="77777777" w:rsidR="00A55223" w:rsidRDefault="00A55223" w:rsidP="00A55223">
      <w:pPr>
        <w:jc w:val="both"/>
        <w:rPr>
          <w:lang w:val="de-DE"/>
        </w:rPr>
      </w:pPr>
    </w:p>
    <w:p w14:paraId="4A0B92C5" w14:textId="77777777" w:rsidR="0072375D" w:rsidRDefault="0072375D" w:rsidP="00A55223">
      <w:pPr>
        <w:jc w:val="both"/>
        <w:rPr>
          <w:i/>
          <w:lang w:val="de-DE"/>
        </w:rPr>
      </w:pPr>
      <w:r>
        <w:rPr>
          <w:i/>
          <w:lang w:val="de-DE"/>
        </w:rPr>
        <w:t>[Art. 5 abgeändert durch Art. 125 des G. vom 25. April 2014 (B.S. vom 14. Mai 2014)]</w:t>
      </w:r>
    </w:p>
    <w:p w14:paraId="390A7459" w14:textId="77777777" w:rsidR="0072375D" w:rsidRPr="0072375D" w:rsidRDefault="0072375D" w:rsidP="00A55223">
      <w:pPr>
        <w:jc w:val="both"/>
        <w:rPr>
          <w:i/>
          <w:lang w:val="de-DE"/>
        </w:rPr>
      </w:pPr>
    </w:p>
    <w:p w14:paraId="611E3992" w14:textId="77777777" w:rsidR="00A55223" w:rsidRDefault="00A55223" w:rsidP="00A55223">
      <w:pPr>
        <w:jc w:val="both"/>
        <w:rPr>
          <w:b/>
          <w:lang w:val="de-DE"/>
        </w:rPr>
      </w:pPr>
    </w:p>
    <w:p w14:paraId="5F937B91" w14:textId="77777777" w:rsidR="00A55223" w:rsidRPr="00EA4535" w:rsidRDefault="00A55223" w:rsidP="00A55223">
      <w:pPr>
        <w:ind w:firstLine="708"/>
        <w:jc w:val="both"/>
        <w:rPr>
          <w:lang w:val="de-DE"/>
        </w:rPr>
      </w:pPr>
      <w:r>
        <w:rPr>
          <w:b/>
          <w:lang w:val="de-DE"/>
        </w:rPr>
        <w:t xml:space="preserve">Art. 6 - </w:t>
      </w:r>
      <w:r>
        <w:rPr>
          <w:lang w:val="de-DE"/>
        </w:rPr>
        <w:t xml:space="preserve">Bei Ablauf des Erbbaurechts geht das Eigentum an den Gebäuden, Bauwerken oder Anpflanzungen auf </w:t>
      </w:r>
      <w:r w:rsidR="0072375D">
        <w:rPr>
          <w:lang w:val="de-DE"/>
        </w:rPr>
        <w:t>[</w:t>
      </w:r>
      <w:r w:rsidR="0072375D" w:rsidRPr="005011BA">
        <w:rPr>
          <w:lang w:val="de-DE"/>
        </w:rPr>
        <w:t>den Erbbaugeber oder seinen Rechtsnachfolger</w:t>
      </w:r>
      <w:r w:rsidR="0072375D">
        <w:rPr>
          <w:lang w:val="de-DE"/>
        </w:rPr>
        <w:t xml:space="preserve">] </w:t>
      </w:r>
      <w:r>
        <w:rPr>
          <w:lang w:val="de-DE"/>
        </w:rPr>
        <w:t>über, unter der Bedingung, dass er dem Inhaber</w:t>
      </w:r>
      <w:r w:rsidRPr="00385E72">
        <w:rPr>
          <w:lang w:val="de-DE"/>
        </w:rPr>
        <w:t xml:space="preserve"> </w:t>
      </w:r>
      <w:r>
        <w:rPr>
          <w:lang w:val="de-DE"/>
        </w:rPr>
        <w:t>des Erbbaurechts</w:t>
      </w:r>
      <w:r w:rsidRPr="007C3338">
        <w:rPr>
          <w:lang w:val="de-DE"/>
        </w:rPr>
        <w:t xml:space="preserve"> </w:t>
      </w:r>
      <w:r>
        <w:rPr>
          <w:lang w:val="de-DE"/>
        </w:rPr>
        <w:t>den aktuellen Wert dieser Gegenstände erstattet, wobei Letzterer</w:t>
      </w:r>
      <w:r w:rsidRPr="00385E72">
        <w:rPr>
          <w:lang w:val="de-DE"/>
        </w:rPr>
        <w:t xml:space="preserve"> </w:t>
      </w:r>
      <w:r>
        <w:rPr>
          <w:lang w:val="de-DE"/>
        </w:rPr>
        <w:t xml:space="preserve">bis zu dieser </w:t>
      </w:r>
      <w:r w:rsidRPr="00385E72">
        <w:rPr>
          <w:lang w:val="de-DE"/>
        </w:rPr>
        <w:t>Erstattung</w:t>
      </w:r>
      <w:r>
        <w:rPr>
          <w:lang w:val="de-DE"/>
        </w:rPr>
        <w:t xml:space="preserve"> das </w:t>
      </w:r>
      <w:r w:rsidRPr="00385E72">
        <w:rPr>
          <w:lang w:val="de-DE"/>
        </w:rPr>
        <w:t>Rückbehaltungsrecht</w:t>
      </w:r>
      <w:r>
        <w:rPr>
          <w:lang w:val="de-DE"/>
        </w:rPr>
        <w:t xml:space="preserve"> hat.</w:t>
      </w:r>
    </w:p>
    <w:p w14:paraId="37F8483C" w14:textId="77777777" w:rsidR="00A55223" w:rsidRDefault="00A55223" w:rsidP="00A55223">
      <w:pPr>
        <w:jc w:val="both"/>
        <w:rPr>
          <w:lang w:val="de-DE"/>
        </w:rPr>
      </w:pPr>
    </w:p>
    <w:p w14:paraId="4AF8087A" w14:textId="77777777" w:rsidR="0072375D" w:rsidRDefault="0072375D" w:rsidP="0072375D">
      <w:pPr>
        <w:jc w:val="both"/>
        <w:rPr>
          <w:i/>
          <w:lang w:val="de-DE"/>
        </w:rPr>
      </w:pPr>
      <w:r>
        <w:rPr>
          <w:i/>
          <w:lang w:val="de-DE"/>
        </w:rPr>
        <w:t>[Art. 6 abgeändert durch Art. 126 des G. vom 25. April 2014 (B.S. vom 14. Mai 2014)]</w:t>
      </w:r>
    </w:p>
    <w:p w14:paraId="286A12A1" w14:textId="77777777" w:rsidR="0072375D" w:rsidRDefault="0072375D" w:rsidP="00A55223">
      <w:pPr>
        <w:jc w:val="both"/>
        <w:rPr>
          <w:lang w:val="de-DE"/>
        </w:rPr>
      </w:pPr>
    </w:p>
    <w:p w14:paraId="085969F5" w14:textId="77777777" w:rsidR="00A55223" w:rsidRDefault="00A55223" w:rsidP="00A55223">
      <w:pPr>
        <w:jc w:val="both"/>
        <w:rPr>
          <w:lang w:val="de-DE"/>
        </w:rPr>
      </w:pPr>
    </w:p>
    <w:p w14:paraId="694289B5" w14:textId="77777777" w:rsidR="00A55223" w:rsidRDefault="00A55223" w:rsidP="00A55223">
      <w:pPr>
        <w:ind w:firstLine="708"/>
        <w:jc w:val="both"/>
        <w:rPr>
          <w:lang w:val="de-DE"/>
        </w:rPr>
      </w:pPr>
      <w:r>
        <w:rPr>
          <w:b/>
          <w:lang w:val="de-DE"/>
        </w:rPr>
        <w:t xml:space="preserve">Art. 7 - </w:t>
      </w:r>
      <w:r w:rsidR="0072375D">
        <w:rPr>
          <w:lang w:val="de-DE"/>
        </w:rPr>
        <w:t>[</w:t>
      </w:r>
      <w:r w:rsidR="0072375D" w:rsidRPr="005011BA">
        <w:rPr>
          <w:lang w:val="de-DE"/>
        </w:rPr>
        <w:t xml:space="preserve">Wenn das Erbbaurecht auf, über oder unter einem Grundstück begründet worden ist, auf, über oder unter dem sich zu diesem Zeitpunkt bereits Gebäude, Bauwerke und Anpflanzungen befanden, deren Wert der Erbbauberechtigte jedoch nicht gezahlt hat, </w:t>
      </w:r>
      <w:r w:rsidR="0072375D" w:rsidRPr="005011BA">
        <w:rPr>
          <w:lang w:val="de-DE"/>
        </w:rPr>
        <w:lastRenderedPageBreak/>
        <w:t>übernimmt der Erbbaugeber oder sein Rechtsnachfolger bei Ablauf des Erbbaurechts das Ganze, ohne für diese Gebäude, Bauwerke und Anpflanzungen irgendeine Entschädigung leisten zu müssen.</w:t>
      </w:r>
      <w:r w:rsidR="0072375D">
        <w:rPr>
          <w:lang w:val="de-DE"/>
        </w:rPr>
        <w:t>]</w:t>
      </w:r>
    </w:p>
    <w:p w14:paraId="38A9DD50" w14:textId="77777777" w:rsidR="0072375D" w:rsidRDefault="0072375D" w:rsidP="00A55223">
      <w:pPr>
        <w:ind w:firstLine="708"/>
        <w:jc w:val="both"/>
        <w:rPr>
          <w:lang w:val="de-DE"/>
        </w:rPr>
      </w:pPr>
    </w:p>
    <w:p w14:paraId="679C29DD" w14:textId="77777777" w:rsidR="0072375D" w:rsidRPr="0072375D" w:rsidRDefault="0072375D" w:rsidP="0072375D">
      <w:pPr>
        <w:jc w:val="both"/>
        <w:rPr>
          <w:i/>
          <w:lang w:val="de-DE"/>
        </w:rPr>
      </w:pPr>
      <w:r>
        <w:rPr>
          <w:i/>
          <w:lang w:val="de-DE"/>
        </w:rPr>
        <w:t>[Art. 7 ersetzt durch Art. 127 des G. vom 25. April 2014 (B.S. vom 14. Mai 2014)]</w:t>
      </w:r>
    </w:p>
    <w:p w14:paraId="6CFF0163" w14:textId="77777777" w:rsidR="00A55223" w:rsidRDefault="00A55223" w:rsidP="00A55223">
      <w:pPr>
        <w:jc w:val="both"/>
        <w:rPr>
          <w:b/>
          <w:lang w:val="de-DE"/>
        </w:rPr>
      </w:pPr>
    </w:p>
    <w:p w14:paraId="0DE527B5" w14:textId="77777777" w:rsidR="00A55223" w:rsidRDefault="00A55223" w:rsidP="00A55223">
      <w:pPr>
        <w:jc w:val="both"/>
        <w:rPr>
          <w:b/>
          <w:lang w:val="de-DE"/>
        </w:rPr>
      </w:pPr>
    </w:p>
    <w:p w14:paraId="2B30FE3B" w14:textId="77777777" w:rsidR="00A55223" w:rsidRDefault="00A55223" w:rsidP="00A55223">
      <w:pPr>
        <w:ind w:firstLine="708"/>
        <w:jc w:val="both"/>
        <w:rPr>
          <w:lang w:val="de-DE"/>
        </w:rPr>
      </w:pPr>
      <w:r>
        <w:rPr>
          <w:b/>
          <w:lang w:val="de-DE"/>
        </w:rPr>
        <w:t xml:space="preserve">Art. 8 - </w:t>
      </w:r>
      <w:r>
        <w:rPr>
          <w:lang w:val="de-DE"/>
        </w:rPr>
        <w:t>Die Bestimmungen des vorliegenden Gesetzes, mit Ausnahme der</w:t>
      </w:r>
      <w:r w:rsidRPr="00DA7C70">
        <w:rPr>
          <w:lang w:val="de-DE"/>
        </w:rPr>
        <w:t xml:space="preserve"> </w:t>
      </w:r>
      <w:r>
        <w:rPr>
          <w:lang w:val="de-DE"/>
        </w:rPr>
        <w:t>Bestimmung seines Artikels 4, gelten nur, sofern durch die Vereinbarungen der Parteien</w:t>
      </w:r>
      <w:r w:rsidRPr="00200062">
        <w:rPr>
          <w:lang w:val="de-DE"/>
        </w:rPr>
        <w:t xml:space="preserve"> </w:t>
      </w:r>
      <w:r>
        <w:rPr>
          <w:lang w:val="de-DE"/>
        </w:rPr>
        <w:t>davon nicht abgewichen wird.</w:t>
      </w:r>
    </w:p>
    <w:p w14:paraId="1195EF1C" w14:textId="77777777" w:rsidR="00A55223" w:rsidRDefault="00A55223" w:rsidP="00A55223">
      <w:pPr>
        <w:jc w:val="both"/>
        <w:rPr>
          <w:lang w:val="de-DE"/>
        </w:rPr>
      </w:pPr>
    </w:p>
    <w:p w14:paraId="4002B833" w14:textId="77777777" w:rsidR="006969AC" w:rsidRDefault="006969AC" w:rsidP="00A55223">
      <w:pPr>
        <w:ind w:firstLine="708"/>
        <w:jc w:val="both"/>
        <w:rPr>
          <w:b/>
          <w:lang w:val="de-DE"/>
        </w:rPr>
      </w:pPr>
    </w:p>
    <w:p w14:paraId="43614AC1" w14:textId="77777777" w:rsidR="00A55223" w:rsidRDefault="00A55223" w:rsidP="00A55223">
      <w:pPr>
        <w:ind w:firstLine="708"/>
        <w:jc w:val="both"/>
        <w:rPr>
          <w:lang w:val="de-DE"/>
        </w:rPr>
      </w:pPr>
      <w:r>
        <w:rPr>
          <w:b/>
          <w:lang w:val="de-DE"/>
        </w:rPr>
        <w:t xml:space="preserve">Art. 9 - </w:t>
      </w:r>
      <w:r>
        <w:rPr>
          <w:lang w:val="de-DE"/>
        </w:rPr>
        <w:t xml:space="preserve">Das Erbbaurecht erlischt unter anderem durch: </w:t>
      </w:r>
    </w:p>
    <w:p w14:paraId="067D99DF" w14:textId="77777777" w:rsidR="00A55223" w:rsidRDefault="00A55223" w:rsidP="00A55223">
      <w:pPr>
        <w:jc w:val="both"/>
        <w:rPr>
          <w:lang w:val="de-DE"/>
        </w:rPr>
      </w:pPr>
    </w:p>
    <w:p w14:paraId="1B84A5A1" w14:textId="77777777" w:rsidR="00A55223" w:rsidRDefault="00A55223" w:rsidP="00A55223">
      <w:pPr>
        <w:ind w:firstLine="708"/>
        <w:jc w:val="both"/>
        <w:rPr>
          <w:lang w:val="de-DE"/>
        </w:rPr>
      </w:pPr>
      <w:r>
        <w:rPr>
          <w:lang w:val="de-DE"/>
        </w:rPr>
        <w:t>1. Konfusion</w:t>
      </w:r>
    </w:p>
    <w:p w14:paraId="4AD2CC02" w14:textId="77777777" w:rsidR="00A55223" w:rsidRDefault="00A55223" w:rsidP="00A55223">
      <w:pPr>
        <w:jc w:val="both"/>
        <w:rPr>
          <w:lang w:val="de-DE"/>
        </w:rPr>
      </w:pPr>
    </w:p>
    <w:p w14:paraId="13E93D40" w14:textId="77777777" w:rsidR="00A55223" w:rsidRDefault="00A55223" w:rsidP="00A55223">
      <w:pPr>
        <w:ind w:firstLine="708"/>
        <w:jc w:val="both"/>
        <w:rPr>
          <w:lang w:val="de-DE"/>
        </w:rPr>
      </w:pPr>
      <w:r>
        <w:rPr>
          <w:lang w:val="de-DE"/>
        </w:rPr>
        <w:t>2. Zerstörung des Guts</w:t>
      </w:r>
    </w:p>
    <w:p w14:paraId="75DF6F87" w14:textId="77777777" w:rsidR="00A55223" w:rsidRDefault="00A55223" w:rsidP="00A55223">
      <w:pPr>
        <w:jc w:val="both"/>
        <w:rPr>
          <w:lang w:val="de-DE"/>
        </w:rPr>
      </w:pPr>
    </w:p>
    <w:p w14:paraId="17C67F7D" w14:textId="77777777" w:rsidR="00A55223" w:rsidRDefault="00A55223" w:rsidP="00A55223">
      <w:pPr>
        <w:ind w:firstLine="708"/>
        <w:jc w:val="both"/>
        <w:rPr>
          <w:lang w:val="de-DE"/>
        </w:rPr>
      </w:pPr>
      <w:r>
        <w:rPr>
          <w:lang w:val="de-DE"/>
        </w:rPr>
        <w:t xml:space="preserve">3. Überschreitung der </w:t>
      </w:r>
      <w:r w:rsidRPr="002818C0">
        <w:rPr>
          <w:lang w:val="de-DE"/>
        </w:rPr>
        <w:t>Verjährungsfrist</w:t>
      </w:r>
      <w:r>
        <w:rPr>
          <w:lang w:val="de-DE"/>
        </w:rPr>
        <w:t xml:space="preserve"> von dreißig Jahren.</w:t>
      </w:r>
    </w:p>
    <w:p w14:paraId="35159230" w14:textId="77777777" w:rsidR="00A55223" w:rsidRDefault="00A55223" w:rsidP="00A55223">
      <w:pPr>
        <w:jc w:val="both"/>
        <w:rPr>
          <w:lang w:val="de-DE"/>
        </w:rPr>
      </w:pPr>
    </w:p>
    <w:p w14:paraId="1796029F" w14:textId="77777777" w:rsidR="00A55223" w:rsidRDefault="00A55223" w:rsidP="00A55223">
      <w:pPr>
        <w:jc w:val="both"/>
        <w:rPr>
          <w:lang w:val="de-DE"/>
        </w:rPr>
      </w:pPr>
    </w:p>
    <w:p w14:paraId="70EF56AA" w14:textId="77777777" w:rsidR="0051470C" w:rsidRPr="000F5F44" w:rsidRDefault="0051470C" w:rsidP="000F5F44">
      <w:pPr>
        <w:jc w:val="both"/>
        <w:rPr>
          <w:lang w:val="de-DE"/>
        </w:rPr>
      </w:pPr>
    </w:p>
    <w:sectPr w:rsidR="0051470C" w:rsidRPr="000F5F44" w:rsidSect="00B37E5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5E5"/>
    <w:rsid w:val="000F5F44"/>
    <w:rsid w:val="001C3E64"/>
    <w:rsid w:val="00266D2A"/>
    <w:rsid w:val="00330774"/>
    <w:rsid w:val="0037040B"/>
    <w:rsid w:val="003913A2"/>
    <w:rsid w:val="0042639E"/>
    <w:rsid w:val="0051470C"/>
    <w:rsid w:val="006969AC"/>
    <w:rsid w:val="006F4381"/>
    <w:rsid w:val="0072375D"/>
    <w:rsid w:val="007D5F55"/>
    <w:rsid w:val="00862715"/>
    <w:rsid w:val="00A55223"/>
    <w:rsid w:val="00B00747"/>
    <w:rsid w:val="00B37E54"/>
    <w:rsid w:val="00CE5FD8"/>
    <w:rsid w:val="00E275BB"/>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61B80"/>
  <w15:chartTrackingRefBased/>
  <w15:docId w15:val="{05DFFA71-814C-4FCF-9464-D9DFA2936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75B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0">
    <w:name w:val="Style0"/>
    <w:rsid w:val="00A55223"/>
    <w:pPr>
      <w:autoSpaceDE w:val="0"/>
      <w:autoSpaceDN w:val="0"/>
      <w:adjustRightInd w:val="0"/>
    </w:pPr>
    <w:rPr>
      <w:rFonts w:ascii="Arial" w:hAnsi="Arial"/>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001946">
      <w:bodyDiv w:val="1"/>
      <w:marLeft w:val="0"/>
      <w:marRight w:val="0"/>
      <w:marTop w:val="0"/>
      <w:marBottom w:val="0"/>
      <w:divBdr>
        <w:top w:val="none" w:sz="0" w:space="0" w:color="auto"/>
        <w:left w:val="none" w:sz="0" w:space="0" w:color="auto"/>
        <w:bottom w:val="none" w:sz="0" w:space="0" w:color="auto"/>
        <w:right w:val="none" w:sz="0" w:space="0" w:color="auto"/>
      </w:divBdr>
    </w:div>
    <w:div w:id="67600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ECF03-764C-4702-82FE-2B87AFD16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1012</TotalTime>
  <Pages>3</Pages>
  <Words>536</Words>
  <Characters>2948</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5</cp:revision>
  <cp:lastPrinted>2015-10-28T15:21:00Z</cp:lastPrinted>
  <dcterms:created xsi:type="dcterms:W3CDTF">2026-07-01T14:16:00Z</dcterms:created>
  <dcterms:modified xsi:type="dcterms:W3CDTF">2026-07-02T09:55:00Z</dcterms:modified>
</cp:coreProperties>
</file>