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51837" w14:textId="3C22191D" w:rsidR="00233F36" w:rsidRPr="000A562A" w:rsidRDefault="0005049C" w:rsidP="0005049C">
      <w:pPr>
        <w:jc w:val="center"/>
        <w:rPr>
          <w:lang w:val="de-DE"/>
        </w:rPr>
      </w:pPr>
      <w:r w:rsidRPr="0005049C">
        <w:rPr>
          <w:b/>
          <w:lang w:val="de-DE"/>
        </w:rPr>
        <w:t>31. JULI 2023 - Gesetz zur Abänderung des Strafgesetzbuches zwecks Unterstrafestellung von Konversionspraktiken</w:t>
      </w:r>
    </w:p>
    <w:p w14:paraId="4C5E9839" w14:textId="77777777" w:rsidR="00233F36" w:rsidRPr="00C80000" w:rsidRDefault="00233F36" w:rsidP="00127CA8">
      <w:pPr>
        <w:jc w:val="both"/>
        <w:rPr>
          <w:lang w:val="de-DE"/>
        </w:rPr>
      </w:pPr>
    </w:p>
    <w:p w14:paraId="64029CEB" w14:textId="77777777" w:rsidR="00233F36" w:rsidRPr="00C80000" w:rsidRDefault="00233F36">
      <w:pPr>
        <w:rPr>
          <w:lang w:val="de-DE"/>
        </w:rPr>
      </w:pPr>
    </w:p>
    <w:p w14:paraId="534AD7E2" w14:textId="19D97F2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5049C">
        <w:rPr>
          <w:lang w:val="de-DE"/>
        </w:rPr>
        <w:t>16. Februar 2024</w:t>
      </w:r>
      <w:r w:rsidRPr="00C80000">
        <w:rPr>
          <w:lang w:val="de-DE"/>
        </w:rPr>
        <w:t>)</w:t>
      </w:r>
    </w:p>
    <w:p w14:paraId="7948E43F" w14:textId="77777777" w:rsidR="00233F36" w:rsidRPr="00127CA8" w:rsidRDefault="00233F36" w:rsidP="000F5F44">
      <w:pPr>
        <w:jc w:val="center"/>
        <w:rPr>
          <w:lang w:val="de-DE"/>
        </w:rPr>
      </w:pPr>
    </w:p>
    <w:p w14:paraId="7C693B58" w14:textId="77777777" w:rsidR="00233F36" w:rsidRPr="00C80000" w:rsidRDefault="00233F36" w:rsidP="00CA081B">
      <w:pPr>
        <w:jc w:val="center"/>
        <w:rPr>
          <w:lang w:val="de-DE"/>
        </w:rPr>
      </w:pPr>
    </w:p>
    <w:p w14:paraId="6C16A5E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BE7E118" w14:textId="77777777" w:rsidR="00E1687C" w:rsidRDefault="00E1687C" w:rsidP="00CA081B">
      <w:pPr>
        <w:jc w:val="both"/>
        <w:rPr>
          <w:lang w:val="de-DE"/>
        </w:rPr>
      </w:pPr>
    </w:p>
    <w:p w14:paraId="49B31C87" w14:textId="77777777" w:rsidR="00E1687C" w:rsidRPr="00C80000" w:rsidRDefault="00E1687C" w:rsidP="00CA081B">
      <w:pPr>
        <w:jc w:val="both"/>
        <w:rPr>
          <w:lang w:val="de-DE"/>
        </w:rPr>
      </w:pPr>
    </w:p>
    <w:p w14:paraId="775A337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0A00C42" w14:textId="77777777" w:rsidR="0005049C" w:rsidRPr="0005049C" w:rsidRDefault="0005049C" w:rsidP="00852477">
      <w:pPr>
        <w:jc w:val="center"/>
        <w:rPr>
          <w:b/>
          <w:bCs/>
          <w:lang w:val="de-DE"/>
        </w:rPr>
      </w:pPr>
      <w:r w:rsidRPr="0005049C">
        <w:rPr>
          <w:b/>
          <w:lang w:val="de-DE"/>
        </w:rPr>
        <w:lastRenderedPageBreak/>
        <w:t>INSTITUT FÜR DIE GLEICHHEIT VON FRAUEN UND MÄNNERN</w:t>
      </w:r>
    </w:p>
    <w:p w14:paraId="3702F27B" w14:textId="77777777" w:rsidR="0005049C" w:rsidRPr="0005049C" w:rsidRDefault="0005049C" w:rsidP="00852477">
      <w:pPr>
        <w:jc w:val="center"/>
        <w:rPr>
          <w:lang w:val="de-DE"/>
        </w:rPr>
      </w:pPr>
    </w:p>
    <w:p w14:paraId="071D1C7F" w14:textId="77777777" w:rsidR="0005049C" w:rsidRPr="0005049C" w:rsidRDefault="0005049C" w:rsidP="00852477">
      <w:pPr>
        <w:jc w:val="center"/>
        <w:rPr>
          <w:lang w:val="de-DE"/>
        </w:rPr>
      </w:pPr>
    </w:p>
    <w:p w14:paraId="02DAF661" w14:textId="77777777" w:rsidR="0005049C" w:rsidRPr="0005049C" w:rsidRDefault="0005049C" w:rsidP="00852477">
      <w:pPr>
        <w:jc w:val="center"/>
        <w:rPr>
          <w:b/>
          <w:bCs/>
          <w:lang w:val="de-DE"/>
        </w:rPr>
      </w:pPr>
      <w:r w:rsidRPr="0005049C">
        <w:rPr>
          <w:b/>
          <w:lang w:val="de-DE"/>
        </w:rPr>
        <w:t>31. JULI 2023 - Gesetz zur Abänderung des Strafgesetzbuches zwecks Unterstrafestellung von Konversionspraktiken</w:t>
      </w:r>
    </w:p>
    <w:p w14:paraId="252A8A3B" w14:textId="77777777" w:rsidR="0005049C" w:rsidRPr="0005049C" w:rsidRDefault="0005049C" w:rsidP="00852477">
      <w:pPr>
        <w:jc w:val="both"/>
        <w:rPr>
          <w:lang w:val="de-DE"/>
        </w:rPr>
      </w:pPr>
    </w:p>
    <w:p w14:paraId="6C05CC9B" w14:textId="77777777" w:rsidR="0005049C" w:rsidRPr="0005049C" w:rsidRDefault="0005049C" w:rsidP="00852477">
      <w:pPr>
        <w:jc w:val="both"/>
        <w:rPr>
          <w:lang w:val="de-DE"/>
        </w:rPr>
      </w:pPr>
    </w:p>
    <w:p w14:paraId="3587389E" w14:textId="77777777" w:rsidR="0005049C" w:rsidRPr="0005049C" w:rsidRDefault="0005049C" w:rsidP="00852477">
      <w:pPr>
        <w:jc w:val="both"/>
        <w:rPr>
          <w:lang w:val="de-DE"/>
        </w:rPr>
      </w:pPr>
      <w:r w:rsidRPr="0005049C">
        <w:rPr>
          <w:lang w:val="de-DE"/>
        </w:rPr>
        <w:tab/>
      </w:r>
      <w:r w:rsidRPr="0005049C">
        <w:rPr>
          <w:lang w:val="de-DE"/>
        </w:rPr>
        <w:tab/>
      </w:r>
      <w:r w:rsidRPr="0005049C">
        <w:rPr>
          <w:lang w:val="de-DE"/>
        </w:rPr>
        <w:tab/>
        <w:t>PHILIPPE, König der Belgier,</w:t>
      </w:r>
    </w:p>
    <w:p w14:paraId="1F93C4DD" w14:textId="77777777" w:rsidR="0005049C" w:rsidRPr="0005049C" w:rsidRDefault="0005049C" w:rsidP="00852477">
      <w:pPr>
        <w:jc w:val="both"/>
        <w:rPr>
          <w:lang w:val="de-DE"/>
        </w:rPr>
      </w:pPr>
    </w:p>
    <w:p w14:paraId="02F4265C" w14:textId="77777777" w:rsidR="0005049C" w:rsidRPr="0005049C" w:rsidRDefault="0005049C" w:rsidP="00852477">
      <w:pPr>
        <w:jc w:val="both"/>
        <w:rPr>
          <w:lang w:val="de-DE"/>
        </w:rPr>
      </w:pPr>
      <w:r w:rsidRPr="0005049C">
        <w:rPr>
          <w:lang w:val="de-DE"/>
        </w:rPr>
        <w:tab/>
      </w:r>
      <w:r w:rsidRPr="0005049C">
        <w:rPr>
          <w:lang w:val="de-DE"/>
        </w:rPr>
        <w:tab/>
        <w:t>Allen Gegenwärtigen und Zukünftigen, Unser Gruß!</w:t>
      </w:r>
    </w:p>
    <w:p w14:paraId="6B704341" w14:textId="77777777" w:rsidR="0005049C" w:rsidRPr="0005049C" w:rsidRDefault="0005049C" w:rsidP="00852477">
      <w:pPr>
        <w:jc w:val="both"/>
        <w:rPr>
          <w:lang w:val="de-DE"/>
        </w:rPr>
      </w:pPr>
    </w:p>
    <w:p w14:paraId="4CD0F86B" w14:textId="77777777" w:rsidR="0005049C" w:rsidRPr="0005049C" w:rsidRDefault="0005049C" w:rsidP="00852477">
      <w:pPr>
        <w:jc w:val="both"/>
        <w:rPr>
          <w:lang w:val="de-DE"/>
        </w:rPr>
      </w:pPr>
    </w:p>
    <w:p w14:paraId="07D70FB2" w14:textId="77777777" w:rsidR="0005049C" w:rsidRPr="0005049C" w:rsidRDefault="0005049C" w:rsidP="00852477">
      <w:pPr>
        <w:jc w:val="both"/>
        <w:rPr>
          <w:lang w:val="de-DE"/>
        </w:rPr>
      </w:pPr>
      <w:r w:rsidRPr="0005049C">
        <w:rPr>
          <w:lang w:val="de-DE"/>
        </w:rPr>
        <w:tab/>
        <w:t>Die Abgeordnetenkammer hat das Folgende angenommen und Wir sanktionieren es:</w:t>
      </w:r>
    </w:p>
    <w:p w14:paraId="6081C593" w14:textId="77777777" w:rsidR="0005049C" w:rsidRPr="0005049C" w:rsidRDefault="0005049C" w:rsidP="00852477">
      <w:pPr>
        <w:jc w:val="both"/>
        <w:rPr>
          <w:lang w:val="de-DE"/>
        </w:rPr>
      </w:pPr>
    </w:p>
    <w:p w14:paraId="6D859528" w14:textId="77777777" w:rsidR="0005049C" w:rsidRPr="0005049C" w:rsidRDefault="0005049C" w:rsidP="00852477">
      <w:pPr>
        <w:jc w:val="both"/>
        <w:rPr>
          <w:lang w:val="de-DE"/>
        </w:rPr>
      </w:pPr>
    </w:p>
    <w:p w14:paraId="38B809EE" w14:textId="77777777" w:rsidR="0005049C" w:rsidRPr="0005049C" w:rsidRDefault="0005049C" w:rsidP="00F46CEC">
      <w:pPr>
        <w:jc w:val="center"/>
        <w:rPr>
          <w:lang w:val="de-DE"/>
        </w:rPr>
      </w:pPr>
      <w:r w:rsidRPr="0005049C">
        <w:rPr>
          <w:lang w:val="de-DE"/>
        </w:rPr>
        <w:t xml:space="preserve">KAPITEL 1 - </w:t>
      </w:r>
      <w:r w:rsidRPr="0005049C">
        <w:rPr>
          <w:i/>
          <w:lang w:val="de-DE"/>
        </w:rPr>
        <w:t>Allgemeine Bestimmung</w:t>
      </w:r>
    </w:p>
    <w:p w14:paraId="0761C69B" w14:textId="77777777" w:rsidR="0005049C" w:rsidRPr="0005049C" w:rsidRDefault="0005049C" w:rsidP="00852477">
      <w:pPr>
        <w:jc w:val="both"/>
        <w:rPr>
          <w:lang w:val="de-DE"/>
        </w:rPr>
      </w:pPr>
    </w:p>
    <w:p w14:paraId="4D0CE54D" w14:textId="77777777" w:rsidR="0005049C" w:rsidRPr="0005049C" w:rsidRDefault="0005049C" w:rsidP="00852477">
      <w:pPr>
        <w:jc w:val="both"/>
        <w:rPr>
          <w:lang w:val="de-DE"/>
        </w:rPr>
      </w:pPr>
    </w:p>
    <w:p w14:paraId="02C58F45" w14:textId="77777777" w:rsidR="0005049C" w:rsidRPr="0005049C" w:rsidRDefault="0005049C" w:rsidP="00852477">
      <w:pPr>
        <w:jc w:val="both"/>
        <w:rPr>
          <w:lang w:val="de-DE"/>
        </w:rPr>
      </w:pPr>
      <w:r w:rsidRPr="0005049C">
        <w:rPr>
          <w:lang w:val="de-DE"/>
        </w:rPr>
        <w:tab/>
      </w:r>
      <w:r w:rsidRPr="0005049C">
        <w:rPr>
          <w:b/>
          <w:lang w:val="de-DE"/>
        </w:rPr>
        <w:t>Artikel 1 -</w:t>
      </w:r>
      <w:r w:rsidRPr="0005049C">
        <w:rPr>
          <w:lang w:val="de-DE"/>
        </w:rPr>
        <w:t xml:space="preserve"> Vorliegendes Gesetz regelt eine in Artikel 74 der Verfassung erwähnte Angelegenheit.</w:t>
      </w:r>
    </w:p>
    <w:p w14:paraId="70160ACD" w14:textId="77777777" w:rsidR="0005049C" w:rsidRPr="0005049C" w:rsidRDefault="0005049C" w:rsidP="00852477">
      <w:pPr>
        <w:jc w:val="both"/>
        <w:rPr>
          <w:lang w:val="de-DE"/>
        </w:rPr>
      </w:pPr>
    </w:p>
    <w:p w14:paraId="18A95848" w14:textId="77777777" w:rsidR="0005049C" w:rsidRPr="0005049C" w:rsidRDefault="0005049C" w:rsidP="00852477">
      <w:pPr>
        <w:jc w:val="both"/>
        <w:rPr>
          <w:lang w:val="de-DE"/>
        </w:rPr>
      </w:pPr>
    </w:p>
    <w:p w14:paraId="33AC8BA9" w14:textId="77777777" w:rsidR="0005049C" w:rsidRPr="0005049C" w:rsidRDefault="0005049C" w:rsidP="00F46CEC">
      <w:pPr>
        <w:jc w:val="center"/>
        <w:rPr>
          <w:lang w:val="de-DE"/>
        </w:rPr>
      </w:pPr>
      <w:r w:rsidRPr="0005049C">
        <w:rPr>
          <w:lang w:val="de-DE"/>
        </w:rPr>
        <w:t xml:space="preserve">KAPITEL 2 - </w:t>
      </w:r>
      <w:r w:rsidRPr="0005049C">
        <w:rPr>
          <w:i/>
          <w:lang w:val="de-DE"/>
        </w:rPr>
        <w:t>Abänderungen des Strafgesetzbuches</w:t>
      </w:r>
    </w:p>
    <w:p w14:paraId="7D76B380" w14:textId="77777777" w:rsidR="0005049C" w:rsidRPr="0005049C" w:rsidRDefault="0005049C" w:rsidP="00852477">
      <w:pPr>
        <w:jc w:val="both"/>
        <w:rPr>
          <w:lang w:val="de-DE"/>
        </w:rPr>
      </w:pPr>
    </w:p>
    <w:p w14:paraId="4DD11EEC" w14:textId="77777777" w:rsidR="0005049C" w:rsidRPr="0005049C" w:rsidRDefault="0005049C" w:rsidP="00852477">
      <w:pPr>
        <w:jc w:val="both"/>
        <w:rPr>
          <w:lang w:val="de-DE"/>
        </w:rPr>
      </w:pPr>
    </w:p>
    <w:p w14:paraId="6A9C3373" w14:textId="77777777" w:rsidR="0005049C" w:rsidRPr="0005049C" w:rsidRDefault="0005049C" w:rsidP="00852477">
      <w:pPr>
        <w:jc w:val="both"/>
        <w:rPr>
          <w:lang w:val="de-DE"/>
        </w:rPr>
      </w:pPr>
      <w:r w:rsidRPr="0005049C">
        <w:rPr>
          <w:lang w:val="de-DE"/>
        </w:rPr>
        <w:tab/>
      </w:r>
      <w:r w:rsidRPr="0005049C">
        <w:rPr>
          <w:b/>
          <w:lang w:val="de-DE"/>
        </w:rPr>
        <w:t>Art. 2 -</w:t>
      </w:r>
      <w:r w:rsidRPr="0005049C">
        <w:rPr>
          <w:lang w:val="de-DE"/>
        </w:rPr>
        <w:t xml:space="preserve"> In Buch 2 Titel 8 des Strafgesetzbuches wird ein Kapitel 4</w:t>
      </w:r>
      <w:r w:rsidRPr="0005049C">
        <w:rPr>
          <w:i/>
          <w:iCs/>
          <w:lang w:val="de-DE"/>
        </w:rPr>
        <w:t>quater</w:t>
      </w:r>
      <w:r w:rsidRPr="0005049C">
        <w:rPr>
          <w:lang w:val="de-DE"/>
        </w:rPr>
        <w:t xml:space="preserve"> mit der Überschrift "Konversionspraktiken" eingefügt.</w:t>
      </w:r>
    </w:p>
    <w:p w14:paraId="056EBC51" w14:textId="77777777" w:rsidR="0005049C" w:rsidRPr="0005049C" w:rsidRDefault="0005049C" w:rsidP="00852477">
      <w:pPr>
        <w:jc w:val="both"/>
        <w:rPr>
          <w:lang w:val="de-DE"/>
        </w:rPr>
      </w:pPr>
    </w:p>
    <w:p w14:paraId="043B145F" w14:textId="77777777" w:rsidR="0005049C" w:rsidRPr="0005049C" w:rsidRDefault="0005049C" w:rsidP="00852477">
      <w:pPr>
        <w:jc w:val="both"/>
        <w:rPr>
          <w:lang w:val="de-DE"/>
        </w:rPr>
      </w:pPr>
    </w:p>
    <w:p w14:paraId="698922AD" w14:textId="77777777" w:rsidR="0005049C" w:rsidRPr="0005049C" w:rsidRDefault="0005049C" w:rsidP="00852477">
      <w:pPr>
        <w:jc w:val="both"/>
        <w:rPr>
          <w:lang w:val="de-DE"/>
        </w:rPr>
      </w:pPr>
      <w:r w:rsidRPr="0005049C">
        <w:rPr>
          <w:lang w:val="de-DE"/>
        </w:rPr>
        <w:tab/>
      </w:r>
      <w:r w:rsidRPr="0005049C">
        <w:rPr>
          <w:b/>
          <w:lang w:val="de-DE"/>
        </w:rPr>
        <w:t>Art. 3 -</w:t>
      </w:r>
      <w:r w:rsidRPr="0005049C">
        <w:rPr>
          <w:lang w:val="de-DE"/>
        </w:rPr>
        <w:t xml:space="preserve"> In Kapitel 4</w:t>
      </w:r>
      <w:r w:rsidRPr="0005049C">
        <w:rPr>
          <w:i/>
          <w:iCs/>
          <w:lang w:val="de-DE"/>
        </w:rPr>
        <w:t>quater</w:t>
      </w:r>
      <w:r w:rsidRPr="0005049C">
        <w:rPr>
          <w:lang w:val="de-DE"/>
        </w:rPr>
        <w:t>, eingefügt durch Artikel 2, wird ein Artikel 442</w:t>
      </w:r>
      <w:r w:rsidRPr="0005049C">
        <w:rPr>
          <w:i/>
          <w:iCs/>
          <w:lang w:val="de-DE"/>
        </w:rPr>
        <w:t>quinquies</w:t>
      </w:r>
      <w:r w:rsidRPr="0005049C">
        <w:rPr>
          <w:lang w:val="de-DE"/>
        </w:rPr>
        <w:t xml:space="preserve"> mit folgendem Wortlaut eingefügt:</w:t>
      </w:r>
    </w:p>
    <w:p w14:paraId="4D044075" w14:textId="77777777" w:rsidR="0005049C" w:rsidRPr="0005049C" w:rsidRDefault="0005049C" w:rsidP="00852477">
      <w:pPr>
        <w:jc w:val="both"/>
        <w:rPr>
          <w:lang w:val="de-DE"/>
        </w:rPr>
      </w:pPr>
    </w:p>
    <w:p w14:paraId="37299AC7" w14:textId="77777777" w:rsidR="0005049C" w:rsidRPr="0005049C" w:rsidRDefault="0005049C" w:rsidP="00852477">
      <w:pPr>
        <w:jc w:val="both"/>
        <w:rPr>
          <w:lang w:val="de-DE"/>
        </w:rPr>
      </w:pPr>
      <w:r w:rsidRPr="0005049C">
        <w:rPr>
          <w:lang w:val="de-DE"/>
        </w:rPr>
        <w:tab/>
        <w:t>"Art. 442</w:t>
      </w:r>
      <w:r w:rsidRPr="0005049C">
        <w:rPr>
          <w:i/>
          <w:iCs/>
          <w:lang w:val="de-DE"/>
        </w:rPr>
        <w:t>quinquies</w:t>
      </w:r>
      <w:r w:rsidRPr="0005049C">
        <w:rPr>
          <w:lang w:val="de-DE"/>
        </w:rPr>
        <w:t> - Konversionspraktiken</w:t>
      </w:r>
    </w:p>
    <w:p w14:paraId="522388B4" w14:textId="77777777" w:rsidR="0005049C" w:rsidRPr="0005049C" w:rsidRDefault="0005049C" w:rsidP="00852477">
      <w:pPr>
        <w:jc w:val="both"/>
        <w:rPr>
          <w:lang w:val="de-DE"/>
        </w:rPr>
      </w:pPr>
    </w:p>
    <w:p w14:paraId="38403503" w14:textId="77777777" w:rsidR="0005049C" w:rsidRPr="0005049C" w:rsidRDefault="0005049C" w:rsidP="00852477">
      <w:pPr>
        <w:jc w:val="both"/>
        <w:rPr>
          <w:lang w:val="de-DE"/>
        </w:rPr>
      </w:pPr>
      <w:r w:rsidRPr="0005049C">
        <w:rPr>
          <w:lang w:val="de-DE"/>
        </w:rPr>
        <w:tab/>
        <w:t>Unter Konversionspraktiken sind Praktiken zu verstehen, die aus einem physischen Eingriff oder der Ausübung psychischen Drucks bestehen und von denen der Täter glaubt oder behauptet, dass sie darauf abzielen, die sexuelle Orientierung, die Genderidentität oder den Genderausdruck einer Person zu unterdrücken oder zu verändern, unabhängig davon, ob dieses Merkmal tatsächlich vorhanden ist oder vom Täter nur unterstellt wird.</w:t>
      </w:r>
    </w:p>
    <w:p w14:paraId="123E82D8" w14:textId="77777777" w:rsidR="0005049C" w:rsidRPr="0005049C" w:rsidRDefault="0005049C" w:rsidP="00852477">
      <w:pPr>
        <w:jc w:val="both"/>
        <w:rPr>
          <w:lang w:val="de-DE"/>
        </w:rPr>
      </w:pPr>
    </w:p>
    <w:p w14:paraId="032E4847" w14:textId="77777777" w:rsidR="0005049C" w:rsidRPr="0005049C" w:rsidRDefault="0005049C" w:rsidP="00852477">
      <w:pPr>
        <w:jc w:val="both"/>
        <w:rPr>
          <w:lang w:val="de-DE"/>
        </w:rPr>
      </w:pPr>
      <w:r w:rsidRPr="0005049C">
        <w:rPr>
          <w:lang w:val="de-DE"/>
        </w:rPr>
        <w:tab/>
        <w:t>Als Konversionspraktiken gelten nicht: Hilfe- und Dienstleistungen, die im Rahmen der geistigen und körperlichen Gesundheitspflege im Zusammenhang mit der Ergründung und Entfaltung der sexuellen Orientierung, der Genderidentität oder des Genderausdrucks einer Person angeboten werden.</w:t>
      </w:r>
    </w:p>
    <w:p w14:paraId="21977AED" w14:textId="77777777" w:rsidR="0005049C" w:rsidRPr="0005049C" w:rsidRDefault="0005049C" w:rsidP="00852477">
      <w:pPr>
        <w:jc w:val="both"/>
        <w:rPr>
          <w:lang w:val="de-DE"/>
        </w:rPr>
      </w:pPr>
    </w:p>
    <w:p w14:paraId="4B53933E" w14:textId="77777777" w:rsidR="0005049C" w:rsidRPr="0005049C" w:rsidRDefault="0005049C" w:rsidP="00852477">
      <w:pPr>
        <w:jc w:val="both"/>
        <w:rPr>
          <w:lang w:val="de-DE"/>
        </w:rPr>
      </w:pPr>
      <w:r w:rsidRPr="0005049C">
        <w:rPr>
          <w:lang w:val="de-DE"/>
        </w:rPr>
        <w:tab/>
        <w:t>Als Konversionspraktiken gelten ebenfalls nicht: Behandlungen oder Eingriffe im Rahmen einer sozialen oder medizinischen Transition, die von Berufsfachkräften im Gesundheitswesen im Rahmen der Gesundheitspflege gemäß den Bedingungen und im Rahmen des Gesetzes vom 22. August 2002 über die Rechte des Patienten angeboten werden."</w:t>
      </w:r>
    </w:p>
    <w:p w14:paraId="60448464" w14:textId="77777777" w:rsidR="0005049C" w:rsidRPr="0005049C" w:rsidRDefault="0005049C" w:rsidP="00852477">
      <w:pPr>
        <w:jc w:val="both"/>
        <w:rPr>
          <w:lang w:val="de-DE"/>
        </w:rPr>
      </w:pPr>
    </w:p>
    <w:p w14:paraId="3F97EC7C" w14:textId="77777777" w:rsidR="0005049C" w:rsidRPr="0005049C" w:rsidRDefault="0005049C" w:rsidP="00852477">
      <w:pPr>
        <w:jc w:val="both"/>
        <w:rPr>
          <w:lang w:val="de-DE"/>
        </w:rPr>
      </w:pPr>
    </w:p>
    <w:p w14:paraId="42582A10" w14:textId="77777777" w:rsidR="0005049C" w:rsidRPr="0005049C" w:rsidRDefault="0005049C" w:rsidP="00852477">
      <w:pPr>
        <w:jc w:val="both"/>
        <w:rPr>
          <w:lang w:val="de-DE"/>
        </w:rPr>
      </w:pPr>
      <w:r w:rsidRPr="0005049C">
        <w:rPr>
          <w:lang w:val="de-DE"/>
        </w:rPr>
        <w:tab/>
      </w:r>
      <w:r w:rsidRPr="0005049C">
        <w:rPr>
          <w:b/>
          <w:lang w:val="de-DE"/>
        </w:rPr>
        <w:t>Art. 4 -</w:t>
      </w:r>
      <w:r w:rsidRPr="0005049C">
        <w:rPr>
          <w:lang w:val="de-DE"/>
        </w:rPr>
        <w:t xml:space="preserve"> In dasselbe Kapitel 4</w:t>
      </w:r>
      <w:r w:rsidRPr="0005049C">
        <w:rPr>
          <w:i/>
          <w:iCs/>
          <w:lang w:val="de-DE"/>
        </w:rPr>
        <w:t>quater</w:t>
      </w:r>
      <w:r w:rsidRPr="0005049C">
        <w:rPr>
          <w:lang w:val="de-DE"/>
        </w:rPr>
        <w:t xml:space="preserve"> wird ein Artikel 442</w:t>
      </w:r>
      <w:r w:rsidRPr="0005049C">
        <w:rPr>
          <w:i/>
          <w:iCs/>
          <w:lang w:val="de-DE"/>
        </w:rPr>
        <w:t>sexies</w:t>
      </w:r>
      <w:r w:rsidRPr="0005049C">
        <w:rPr>
          <w:lang w:val="de-DE"/>
        </w:rPr>
        <w:t xml:space="preserve"> mit folgendem Wortlaut eingefügt:</w:t>
      </w:r>
    </w:p>
    <w:p w14:paraId="4B52798F" w14:textId="77777777" w:rsidR="0005049C" w:rsidRPr="0005049C" w:rsidRDefault="0005049C" w:rsidP="00852477">
      <w:pPr>
        <w:jc w:val="both"/>
        <w:rPr>
          <w:lang w:val="de-DE"/>
        </w:rPr>
      </w:pPr>
    </w:p>
    <w:p w14:paraId="360E434F" w14:textId="77777777" w:rsidR="0005049C" w:rsidRPr="0005049C" w:rsidRDefault="0005049C" w:rsidP="00852477">
      <w:pPr>
        <w:jc w:val="both"/>
        <w:rPr>
          <w:lang w:val="de-DE"/>
        </w:rPr>
      </w:pPr>
      <w:r w:rsidRPr="0005049C">
        <w:rPr>
          <w:lang w:val="de-DE"/>
        </w:rPr>
        <w:tab/>
        <w:t>"Art. 442</w:t>
      </w:r>
      <w:r w:rsidRPr="0005049C">
        <w:rPr>
          <w:i/>
          <w:iCs/>
          <w:lang w:val="de-DE"/>
        </w:rPr>
        <w:t>sexies</w:t>
      </w:r>
      <w:r w:rsidRPr="0005049C">
        <w:rPr>
          <w:lang w:val="de-DE"/>
        </w:rPr>
        <w:t> - Ahndung der Anwendung von Konversionspraktiken und des Versuchs sowie erschwerende Faktoren</w:t>
      </w:r>
    </w:p>
    <w:p w14:paraId="5C38F7CD" w14:textId="77777777" w:rsidR="0005049C" w:rsidRPr="0005049C" w:rsidRDefault="0005049C" w:rsidP="00852477">
      <w:pPr>
        <w:jc w:val="both"/>
        <w:rPr>
          <w:lang w:val="de-DE"/>
        </w:rPr>
      </w:pPr>
    </w:p>
    <w:p w14:paraId="108765F7" w14:textId="77777777" w:rsidR="0005049C" w:rsidRPr="0005049C" w:rsidRDefault="0005049C" w:rsidP="00852477">
      <w:pPr>
        <w:jc w:val="both"/>
        <w:rPr>
          <w:lang w:val="de-DE"/>
        </w:rPr>
      </w:pPr>
      <w:r w:rsidRPr="0005049C">
        <w:rPr>
          <w:lang w:val="de-DE"/>
        </w:rPr>
        <w:tab/>
        <w:t>§ 1 - Die Anwendung von Konversionspraktiken wird mit einer Gefängnisstrafe von einem Monat bis zu zwei Jahren und mit einer Geldbuße von 100 bis zu 300 EUR oder mit nur einer dieser Strafen geahndet.</w:t>
      </w:r>
    </w:p>
    <w:p w14:paraId="355F7D30" w14:textId="77777777" w:rsidR="0005049C" w:rsidRPr="0005049C" w:rsidRDefault="0005049C" w:rsidP="00852477">
      <w:pPr>
        <w:jc w:val="both"/>
        <w:rPr>
          <w:lang w:val="de-DE"/>
        </w:rPr>
      </w:pPr>
    </w:p>
    <w:p w14:paraId="2B5266B7" w14:textId="77777777" w:rsidR="0005049C" w:rsidRPr="0005049C" w:rsidRDefault="0005049C" w:rsidP="00852477">
      <w:pPr>
        <w:jc w:val="both"/>
        <w:rPr>
          <w:lang w:val="de-DE"/>
        </w:rPr>
      </w:pPr>
      <w:r w:rsidRPr="0005049C">
        <w:rPr>
          <w:lang w:val="de-DE"/>
        </w:rPr>
        <w:tab/>
        <w:t>§ 2 - Im Fall der in § 1 erwähnten Straftat berücksichtigt das Gericht bei der Wahl der Strafe und deren Schwere insbesondere folgende erschwerende Faktoren:</w:t>
      </w:r>
    </w:p>
    <w:p w14:paraId="133B50E0" w14:textId="77777777" w:rsidR="0005049C" w:rsidRPr="0005049C" w:rsidRDefault="0005049C" w:rsidP="00852477">
      <w:pPr>
        <w:jc w:val="both"/>
        <w:rPr>
          <w:lang w:val="de-DE"/>
        </w:rPr>
      </w:pPr>
    </w:p>
    <w:p w14:paraId="659A6568" w14:textId="77777777" w:rsidR="0005049C" w:rsidRPr="0005049C" w:rsidRDefault="0005049C" w:rsidP="00852477">
      <w:pPr>
        <w:jc w:val="both"/>
        <w:rPr>
          <w:lang w:val="de-DE"/>
        </w:rPr>
      </w:pPr>
      <w:r w:rsidRPr="0005049C">
        <w:rPr>
          <w:lang w:val="de-DE"/>
        </w:rPr>
        <w:tab/>
        <w:t>- Die Straftat ist von einer Person begangen worden, die sich dem Opfer gegenüber in einer anerkannten Vertrauens-, Autoritäts- oder Einflussposition befindet.</w:t>
      </w:r>
    </w:p>
    <w:p w14:paraId="6F314449" w14:textId="77777777" w:rsidR="0005049C" w:rsidRPr="0005049C" w:rsidRDefault="0005049C" w:rsidP="00852477">
      <w:pPr>
        <w:jc w:val="both"/>
        <w:rPr>
          <w:lang w:val="de-DE"/>
        </w:rPr>
      </w:pPr>
    </w:p>
    <w:p w14:paraId="501587E0" w14:textId="77777777" w:rsidR="0005049C" w:rsidRPr="0005049C" w:rsidRDefault="0005049C" w:rsidP="00852477">
      <w:pPr>
        <w:jc w:val="both"/>
        <w:rPr>
          <w:lang w:val="de-DE"/>
        </w:rPr>
      </w:pPr>
      <w:r w:rsidRPr="0005049C">
        <w:rPr>
          <w:lang w:val="de-DE"/>
        </w:rPr>
        <w:tab/>
        <w:t>- Die Straftat ist an einem Minderjährigen oder einer Person begangen worden, deren Schutzbedürftigkeit aufgrund ihres Alters, einer Schwangerschaft, Krankheit oder körperlichen oder geistigen Gebrechlichkeit offenkundig oder dem Täter bekannt war.</w:t>
      </w:r>
    </w:p>
    <w:p w14:paraId="650A70D1" w14:textId="77777777" w:rsidR="0005049C" w:rsidRPr="0005049C" w:rsidRDefault="0005049C" w:rsidP="00852477">
      <w:pPr>
        <w:jc w:val="both"/>
        <w:rPr>
          <w:lang w:val="de-DE"/>
        </w:rPr>
      </w:pPr>
    </w:p>
    <w:p w14:paraId="5C96F6F6" w14:textId="77777777" w:rsidR="0005049C" w:rsidRPr="0005049C" w:rsidRDefault="0005049C" w:rsidP="00852477">
      <w:pPr>
        <w:jc w:val="both"/>
        <w:rPr>
          <w:lang w:val="de-DE"/>
        </w:rPr>
      </w:pPr>
      <w:r w:rsidRPr="0005049C">
        <w:rPr>
          <w:lang w:val="de-DE"/>
        </w:rPr>
        <w:tab/>
        <w:t>§ 3 - Der Versuch, Konversionspraktiken anzuwenden, wird mit einer Gefängnisstrafe von acht Tagen bis zu sechs Monaten und mit einer Geldbuße von 26 bis zu 100 EUR oder mit nur einer dieser Strafen geahndet."</w:t>
      </w:r>
    </w:p>
    <w:p w14:paraId="268D30EE" w14:textId="77777777" w:rsidR="0005049C" w:rsidRPr="0005049C" w:rsidRDefault="0005049C" w:rsidP="00852477">
      <w:pPr>
        <w:jc w:val="both"/>
        <w:rPr>
          <w:lang w:val="de-DE"/>
        </w:rPr>
      </w:pPr>
    </w:p>
    <w:p w14:paraId="119AF414" w14:textId="77777777" w:rsidR="0005049C" w:rsidRPr="0005049C" w:rsidRDefault="0005049C" w:rsidP="00852477">
      <w:pPr>
        <w:jc w:val="both"/>
        <w:rPr>
          <w:lang w:val="de-DE"/>
        </w:rPr>
      </w:pPr>
    </w:p>
    <w:p w14:paraId="00926009" w14:textId="77777777" w:rsidR="0005049C" w:rsidRPr="0005049C" w:rsidRDefault="0005049C" w:rsidP="00852477">
      <w:pPr>
        <w:jc w:val="both"/>
        <w:rPr>
          <w:lang w:val="de-DE"/>
        </w:rPr>
      </w:pPr>
      <w:r w:rsidRPr="0005049C">
        <w:rPr>
          <w:lang w:val="de-DE"/>
        </w:rPr>
        <w:tab/>
      </w:r>
      <w:r w:rsidRPr="0005049C">
        <w:rPr>
          <w:b/>
          <w:lang w:val="de-DE"/>
        </w:rPr>
        <w:t>Art. 5 -</w:t>
      </w:r>
      <w:r w:rsidRPr="0005049C">
        <w:rPr>
          <w:lang w:val="de-DE"/>
        </w:rPr>
        <w:t xml:space="preserve"> In dasselbe Kapitel 4</w:t>
      </w:r>
      <w:r w:rsidRPr="0005049C">
        <w:rPr>
          <w:i/>
          <w:iCs/>
          <w:lang w:val="de-DE"/>
        </w:rPr>
        <w:t>quater</w:t>
      </w:r>
      <w:r w:rsidRPr="0005049C">
        <w:rPr>
          <w:lang w:val="de-DE"/>
        </w:rPr>
        <w:t xml:space="preserve"> wird ein Artikel 442</w:t>
      </w:r>
      <w:r w:rsidRPr="0005049C">
        <w:rPr>
          <w:i/>
          <w:iCs/>
          <w:lang w:val="de-DE"/>
        </w:rPr>
        <w:t>septies</w:t>
      </w:r>
      <w:r w:rsidRPr="0005049C">
        <w:rPr>
          <w:lang w:val="de-DE"/>
        </w:rPr>
        <w:t xml:space="preserve"> mit folgendem Wortlaut eingefügt:</w:t>
      </w:r>
    </w:p>
    <w:p w14:paraId="0A7AF8AA" w14:textId="77777777" w:rsidR="0005049C" w:rsidRPr="0005049C" w:rsidRDefault="0005049C" w:rsidP="00852477">
      <w:pPr>
        <w:jc w:val="both"/>
        <w:rPr>
          <w:lang w:val="de-DE"/>
        </w:rPr>
      </w:pPr>
    </w:p>
    <w:p w14:paraId="2AA23880" w14:textId="77777777" w:rsidR="0005049C" w:rsidRPr="0005049C" w:rsidRDefault="0005049C" w:rsidP="00852477">
      <w:pPr>
        <w:jc w:val="both"/>
        <w:rPr>
          <w:lang w:val="de-DE"/>
        </w:rPr>
      </w:pPr>
      <w:r w:rsidRPr="0005049C">
        <w:rPr>
          <w:lang w:val="de-DE"/>
        </w:rPr>
        <w:tab/>
        <w:t>"Art. 442</w:t>
      </w:r>
      <w:r w:rsidRPr="0005049C">
        <w:rPr>
          <w:i/>
          <w:iCs/>
          <w:lang w:val="de-DE"/>
        </w:rPr>
        <w:t>septies</w:t>
      </w:r>
      <w:r w:rsidRPr="0005049C">
        <w:rPr>
          <w:lang w:val="de-DE"/>
        </w:rPr>
        <w:t> - Ahndung des Anbietens von Konversionspraktiken</w:t>
      </w:r>
    </w:p>
    <w:p w14:paraId="2C5E41F5" w14:textId="77777777" w:rsidR="0005049C" w:rsidRPr="0005049C" w:rsidRDefault="0005049C" w:rsidP="00852477">
      <w:pPr>
        <w:jc w:val="both"/>
        <w:rPr>
          <w:lang w:val="de-DE"/>
        </w:rPr>
      </w:pPr>
    </w:p>
    <w:p w14:paraId="37151FB8" w14:textId="77777777" w:rsidR="0005049C" w:rsidRPr="0005049C" w:rsidRDefault="0005049C" w:rsidP="00852477">
      <w:pPr>
        <w:jc w:val="both"/>
        <w:rPr>
          <w:lang w:val="de-DE"/>
        </w:rPr>
      </w:pPr>
      <w:r w:rsidRPr="0005049C">
        <w:rPr>
          <w:lang w:val="de-DE"/>
        </w:rPr>
        <w:tab/>
        <w:t>Das direkte oder indirekte Anbieten von Konversionspraktiken wird mit einer Gefängnisstrafe von acht Tagen bis zu sechs Monaten und mit einer Geldbuße von 26 bis zu 100 EUR oder mit nur einer dieser Strafen geahndet."</w:t>
      </w:r>
    </w:p>
    <w:p w14:paraId="406EB185" w14:textId="47EF9132" w:rsidR="0005049C" w:rsidRDefault="0005049C">
      <w:pPr>
        <w:rPr>
          <w:lang w:val="de-DE"/>
        </w:rPr>
      </w:pPr>
    </w:p>
    <w:p w14:paraId="00F6EE66" w14:textId="77777777" w:rsidR="0005049C" w:rsidRPr="0005049C" w:rsidRDefault="0005049C">
      <w:pPr>
        <w:rPr>
          <w:lang w:val="de-DE"/>
        </w:rPr>
      </w:pPr>
    </w:p>
    <w:p w14:paraId="719D0B0A" w14:textId="77777777" w:rsidR="0005049C" w:rsidRPr="0005049C" w:rsidRDefault="0005049C" w:rsidP="00852477">
      <w:pPr>
        <w:jc w:val="both"/>
        <w:rPr>
          <w:lang w:val="de-DE"/>
        </w:rPr>
      </w:pPr>
      <w:r w:rsidRPr="0005049C">
        <w:rPr>
          <w:lang w:val="de-DE"/>
        </w:rPr>
        <w:tab/>
      </w:r>
      <w:r w:rsidRPr="0005049C">
        <w:rPr>
          <w:b/>
          <w:lang w:val="de-DE"/>
        </w:rPr>
        <w:t>Art. 6 -</w:t>
      </w:r>
      <w:r w:rsidRPr="0005049C">
        <w:rPr>
          <w:lang w:val="de-DE"/>
        </w:rPr>
        <w:t xml:space="preserve"> In dasselbe Kapitel 4</w:t>
      </w:r>
      <w:r w:rsidRPr="0005049C">
        <w:rPr>
          <w:i/>
          <w:iCs/>
          <w:lang w:val="de-DE"/>
        </w:rPr>
        <w:t>quater</w:t>
      </w:r>
      <w:r w:rsidRPr="0005049C">
        <w:rPr>
          <w:lang w:val="de-DE"/>
        </w:rPr>
        <w:t xml:space="preserve"> wird ein Artikel 442</w:t>
      </w:r>
      <w:r w:rsidRPr="0005049C">
        <w:rPr>
          <w:i/>
          <w:iCs/>
          <w:lang w:val="de-DE"/>
        </w:rPr>
        <w:t>octies</w:t>
      </w:r>
      <w:r w:rsidRPr="0005049C">
        <w:rPr>
          <w:lang w:val="de-DE"/>
        </w:rPr>
        <w:t xml:space="preserve"> mit folgendem Wortlaut eingefügt:</w:t>
      </w:r>
    </w:p>
    <w:p w14:paraId="30BD62AA" w14:textId="77777777" w:rsidR="0005049C" w:rsidRPr="0005049C" w:rsidRDefault="0005049C" w:rsidP="00852477">
      <w:pPr>
        <w:jc w:val="both"/>
        <w:rPr>
          <w:lang w:val="de-DE"/>
        </w:rPr>
      </w:pPr>
    </w:p>
    <w:p w14:paraId="6C7EDA1D" w14:textId="77777777" w:rsidR="0005049C" w:rsidRPr="0005049C" w:rsidRDefault="0005049C" w:rsidP="00852477">
      <w:pPr>
        <w:jc w:val="both"/>
        <w:rPr>
          <w:lang w:val="de-DE"/>
        </w:rPr>
      </w:pPr>
      <w:r w:rsidRPr="0005049C">
        <w:rPr>
          <w:lang w:val="de-DE"/>
        </w:rPr>
        <w:tab/>
        <w:t>"Art. 442</w:t>
      </w:r>
      <w:r w:rsidRPr="0005049C">
        <w:rPr>
          <w:i/>
          <w:iCs/>
          <w:lang w:val="de-DE"/>
        </w:rPr>
        <w:t>octies</w:t>
      </w:r>
      <w:r w:rsidRPr="0005049C">
        <w:rPr>
          <w:lang w:val="de-DE"/>
        </w:rPr>
        <w:t> - Ahndung der Anstiftung, sich Konversionspraktiken zu unterwerfen, der Anstiftung von Personen, andere Personen Konversionspraktiken zu unterwerfen, oder der Werbung für Konversionspraktiken</w:t>
      </w:r>
    </w:p>
    <w:p w14:paraId="598279E1" w14:textId="77777777" w:rsidR="0005049C" w:rsidRPr="0005049C" w:rsidRDefault="0005049C" w:rsidP="00852477">
      <w:pPr>
        <w:jc w:val="both"/>
        <w:rPr>
          <w:lang w:val="de-DE"/>
        </w:rPr>
      </w:pPr>
    </w:p>
    <w:p w14:paraId="7D8A8394" w14:textId="77777777" w:rsidR="0005049C" w:rsidRPr="0005049C" w:rsidRDefault="0005049C" w:rsidP="00852477">
      <w:pPr>
        <w:jc w:val="both"/>
        <w:rPr>
          <w:lang w:val="de-DE"/>
        </w:rPr>
      </w:pPr>
      <w:r w:rsidRPr="0005049C">
        <w:rPr>
          <w:lang w:val="de-DE"/>
        </w:rPr>
        <w:tab/>
        <w:t>Die Anstiftung, sich Konversionspraktiken zu unterwerfen, die Anstiftung von Personen, andere Personen Konversionspraktiken zu unterwerfen, oder das Machen, Herausgeben, Verteilen oder Verbreiten von Werbung für ein Angebot von Konversionspraktiken durch welches Mittel auch immer auf irgendeine Weise, direkt oder indirekt, wird mit einer Gefängnisstrafe von acht Tagen bis zu sechs Monaten und mit einer Geldbuße von 26 bis zu 100 EUR oder mit nur einer dieser Strafen geahndet.</w:t>
      </w:r>
    </w:p>
    <w:p w14:paraId="45E6B29C" w14:textId="77777777" w:rsidR="0005049C" w:rsidRPr="0005049C" w:rsidRDefault="0005049C" w:rsidP="00852477">
      <w:pPr>
        <w:jc w:val="both"/>
        <w:rPr>
          <w:lang w:val="de-DE"/>
        </w:rPr>
      </w:pPr>
    </w:p>
    <w:p w14:paraId="3E5EEF9A" w14:textId="77777777" w:rsidR="0005049C" w:rsidRPr="0005049C" w:rsidRDefault="0005049C" w:rsidP="00852477">
      <w:pPr>
        <w:jc w:val="both"/>
        <w:rPr>
          <w:lang w:val="de-DE"/>
        </w:rPr>
      </w:pPr>
      <w:r w:rsidRPr="0005049C">
        <w:rPr>
          <w:lang w:val="de-DE"/>
        </w:rPr>
        <w:lastRenderedPageBreak/>
        <w:tab/>
        <w:t>Hat dies zur Begehung der in Artikel 442</w:t>
      </w:r>
      <w:r w:rsidRPr="0005049C">
        <w:rPr>
          <w:i/>
          <w:iCs/>
          <w:lang w:val="de-DE"/>
        </w:rPr>
        <w:t>sexies</w:t>
      </w:r>
      <w:r w:rsidRPr="0005049C">
        <w:rPr>
          <w:lang w:val="de-DE"/>
        </w:rPr>
        <w:t xml:space="preserve"> § 1 erwähnten Straftat geführt, so wird die Straftat mit einer Gefängnisstrafe von einem Monat bis zu zwei Jahren und mit einer Geldbuße von 100 bis zu 300 EUR oder mit nur einer dieser Strafen geahndet."</w:t>
      </w:r>
    </w:p>
    <w:p w14:paraId="5B1AB41F" w14:textId="77777777" w:rsidR="0005049C" w:rsidRPr="0005049C" w:rsidRDefault="0005049C" w:rsidP="00852477">
      <w:pPr>
        <w:jc w:val="both"/>
        <w:rPr>
          <w:lang w:val="de-DE"/>
        </w:rPr>
      </w:pPr>
    </w:p>
    <w:p w14:paraId="2A7CE68D" w14:textId="77777777" w:rsidR="0005049C" w:rsidRPr="0005049C" w:rsidRDefault="0005049C" w:rsidP="00852477">
      <w:pPr>
        <w:jc w:val="both"/>
        <w:rPr>
          <w:lang w:val="de-DE"/>
        </w:rPr>
      </w:pPr>
    </w:p>
    <w:p w14:paraId="14A5682C" w14:textId="77777777" w:rsidR="0005049C" w:rsidRPr="0005049C" w:rsidRDefault="0005049C" w:rsidP="00852477">
      <w:pPr>
        <w:jc w:val="both"/>
        <w:rPr>
          <w:lang w:val="de-DE"/>
        </w:rPr>
      </w:pPr>
      <w:r w:rsidRPr="0005049C">
        <w:rPr>
          <w:lang w:val="de-DE"/>
        </w:rPr>
        <w:tab/>
      </w:r>
      <w:r w:rsidRPr="0005049C">
        <w:rPr>
          <w:b/>
          <w:lang w:val="de-DE"/>
        </w:rPr>
        <w:t>Art. 7 -</w:t>
      </w:r>
      <w:r w:rsidRPr="0005049C">
        <w:rPr>
          <w:lang w:val="de-DE"/>
        </w:rPr>
        <w:t xml:space="preserve"> In dasselbe Kapitel 4</w:t>
      </w:r>
      <w:r w:rsidRPr="0005049C">
        <w:rPr>
          <w:i/>
          <w:iCs/>
          <w:lang w:val="de-DE"/>
        </w:rPr>
        <w:t>quater</w:t>
      </w:r>
      <w:r w:rsidRPr="0005049C">
        <w:rPr>
          <w:lang w:val="de-DE"/>
        </w:rPr>
        <w:t xml:space="preserve"> wird ein Artikel 442</w:t>
      </w:r>
      <w:r w:rsidRPr="0005049C">
        <w:rPr>
          <w:i/>
          <w:iCs/>
          <w:lang w:val="de-DE"/>
        </w:rPr>
        <w:t>nonies</w:t>
      </w:r>
      <w:r w:rsidRPr="0005049C">
        <w:rPr>
          <w:lang w:val="de-DE"/>
        </w:rPr>
        <w:t xml:space="preserve"> mit folgendem Wortlaut eingefügt:</w:t>
      </w:r>
    </w:p>
    <w:p w14:paraId="289A1543" w14:textId="77777777" w:rsidR="0005049C" w:rsidRPr="0005049C" w:rsidRDefault="0005049C" w:rsidP="00852477">
      <w:pPr>
        <w:jc w:val="both"/>
        <w:rPr>
          <w:lang w:val="de-DE"/>
        </w:rPr>
      </w:pPr>
    </w:p>
    <w:p w14:paraId="3A2E6470" w14:textId="77777777" w:rsidR="0005049C" w:rsidRPr="0005049C" w:rsidRDefault="0005049C" w:rsidP="00852477">
      <w:pPr>
        <w:jc w:val="both"/>
        <w:rPr>
          <w:lang w:val="de-DE"/>
        </w:rPr>
      </w:pPr>
      <w:r w:rsidRPr="0005049C">
        <w:rPr>
          <w:lang w:val="de-DE"/>
        </w:rPr>
        <w:tab/>
        <w:t>"Art. 442</w:t>
      </w:r>
      <w:r w:rsidRPr="0005049C">
        <w:rPr>
          <w:i/>
          <w:iCs/>
          <w:lang w:val="de-DE"/>
        </w:rPr>
        <w:t>nonies</w:t>
      </w:r>
      <w:r w:rsidRPr="0005049C">
        <w:rPr>
          <w:lang w:val="de-DE"/>
        </w:rPr>
        <w:t> - Verbot der Ausübung einer beruflichen oder sozialen Tätigkeit</w:t>
      </w:r>
    </w:p>
    <w:p w14:paraId="20CFDFE7" w14:textId="77777777" w:rsidR="0005049C" w:rsidRPr="0005049C" w:rsidRDefault="0005049C" w:rsidP="00852477">
      <w:pPr>
        <w:jc w:val="both"/>
        <w:rPr>
          <w:lang w:val="de-DE"/>
        </w:rPr>
      </w:pPr>
    </w:p>
    <w:p w14:paraId="61CD51C5" w14:textId="77777777" w:rsidR="0005049C" w:rsidRPr="0005049C" w:rsidRDefault="0005049C" w:rsidP="00852477">
      <w:pPr>
        <w:jc w:val="both"/>
        <w:rPr>
          <w:lang w:val="de-DE"/>
        </w:rPr>
      </w:pPr>
      <w:r w:rsidRPr="0005049C">
        <w:rPr>
          <w:lang w:val="de-DE"/>
        </w:rPr>
        <w:tab/>
        <w:t>Die Gerichte können Personen, die wegen im vorliegenden Kapitel erwähnter Taten verurteilt wurden, für eine Dauer von höchstens fünf Jahren verbieten, eine berufliche oder soziale Tätigkeit auszuüben, die mit der Begehung der in vorliegendem Kapitel unter Strafe gestellten Straftaten in Zusammenhang steht."</w:t>
      </w:r>
    </w:p>
    <w:p w14:paraId="1CC6DCE4" w14:textId="77777777" w:rsidR="0005049C" w:rsidRPr="0005049C" w:rsidRDefault="0005049C" w:rsidP="00852477">
      <w:pPr>
        <w:jc w:val="both"/>
        <w:rPr>
          <w:lang w:val="de-DE"/>
        </w:rPr>
      </w:pPr>
    </w:p>
    <w:p w14:paraId="1414E701" w14:textId="77777777" w:rsidR="0005049C" w:rsidRPr="0005049C" w:rsidRDefault="0005049C" w:rsidP="00852477">
      <w:pPr>
        <w:jc w:val="both"/>
        <w:rPr>
          <w:lang w:val="de-DE"/>
        </w:rPr>
      </w:pPr>
    </w:p>
    <w:p w14:paraId="00EED27B" w14:textId="77777777" w:rsidR="0005049C" w:rsidRPr="0005049C" w:rsidRDefault="0005049C" w:rsidP="00852477">
      <w:pPr>
        <w:jc w:val="both"/>
        <w:rPr>
          <w:lang w:val="de-DE"/>
        </w:rPr>
      </w:pPr>
      <w:r w:rsidRPr="0005049C">
        <w:rPr>
          <w:lang w:val="de-DE"/>
        </w:rPr>
        <w:tab/>
      </w:r>
      <w:r w:rsidRPr="0005049C">
        <w:rPr>
          <w:b/>
          <w:lang w:val="de-DE"/>
        </w:rPr>
        <w:t>Art. 8 -</w:t>
      </w:r>
      <w:r w:rsidRPr="0005049C">
        <w:rPr>
          <w:lang w:val="de-DE"/>
        </w:rPr>
        <w:t xml:space="preserve"> In Artikel 458</w:t>
      </w:r>
      <w:r w:rsidRPr="0005049C">
        <w:rPr>
          <w:i/>
          <w:iCs/>
          <w:lang w:val="de-DE"/>
        </w:rPr>
        <w:t>bis</w:t>
      </w:r>
      <w:r w:rsidRPr="0005049C">
        <w:rPr>
          <w:lang w:val="de-DE"/>
        </w:rPr>
        <w:t xml:space="preserve"> desselben Gesetzbuches, eingefügt durch das Gesetz vom 28. November 2000 und zuletzt abgeändert durch das Gesetz vom 21. März 2022, werden die Wörter "und 433</w:t>
      </w:r>
      <w:r w:rsidRPr="0005049C">
        <w:rPr>
          <w:i/>
          <w:iCs/>
          <w:lang w:val="de-DE"/>
        </w:rPr>
        <w:t>quinquies</w:t>
      </w:r>
      <w:r w:rsidRPr="0005049C">
        <w:rPr>
          <w:lang w:val="de-DE"/>
        </w:rPr>
        <w:t>" durch die Wörter ", 433</w:t>
      </w:r>
      <w:r w:rsidRPr="0005049C">
        <w:rPr>
          <w:i/>
          <w:iCs/>
          <w:lang w:val="de-DE"/>
        </w:rPr>
        <w:t>quinquies</w:t>
      </w:r>
      <w:r w:rsidRPr="0005049C">
        <w:rPr>
          <w:lang w:val="de-DE"/>
        </w:rPr>
        <w:t xml:space="preserve"> und 442</w:t>
      </w:r>
      <w:r w:rsidRPr="0005049C">
        <w:rPr>
          <w:i/>
          <w:iCs/>
          <w:lang w:val="de-DE"/>
        </w:rPr>
        <w:t>quinquies</w:t>
      </w:r>
      <w:r w:rsidRPr="0005049C">
        <w:rPr>
          <w:lang w:val="de-DE"/>
        </w:rPr>
        <w:t xml:space="preserve"> bis 442</w:t>
      </w:r>
      <w:r w:rsidRPr="0005049C">
        <w:rPr>
          <w:i/>
          <w:iCs/>
          <w:lang w:val="de-DE"/>
        </w:rPr>
        <w:t>nonies</w:t>
      </w:r>
      <w:r w:rsidRPr="0005049C">
        <w:rPr>
          <w:lang w:val="de-DE"/>
        </w:rPr>
        <w:t>" ersetzt.</w:t>
      </w:r>
    </w:p>
    <w:p w14:paraId="650D663D" w14:textId="77777777" w:rsidR="0005049C" w:rsidRPr="0005049C" w:rsidRDefault="0005049C" w:rsidP="00852477">
      <w:pPr>
        <w:jc w:val="both"/>
        <w:rPr>
          <w:lang w:val="de-DE"/>
        </w:rPr>
      </w:pPr>
    </w:p>
    <w:p w14:paraId="4E181CC9" w14:textId="77777777" w:rsidR="0005049C" w:rsidRPr="0005049C" w:rsidRDefault="0005049C" w:rsidP="00852477">
      <w:pPr>
        <w:jc w:val="both"/>
        <w:rPr>
          <w:lang w:val="de-DE"/>
        </w:rPr>
      </w:pPr>
    </w:p>
    <w:p w14:paraId="0E151C2C" w14:textId="77777777" w:rsidR="0005049C" w:rsidRPr="0005049C" w:rsidRDefault="0005049C" w:rsidP="00F46CEC">
      <w:pPr>
        <w:jc w:val="center"/>
        <w:rPr>
          <w:lang w:val="de-DE"/>
        </w:rPr>
      </w:pPr>
      <w:r w:rsidRPr="0005049C">
        <w:rPr>
          <w:lang w:val="de-DE"/>
        </w:rPr>
        <w:t xml:space="preserve">KAPITEL 3 - </w:t>
      </w:r>
      <w:r w:rsidRPr="0005049C">
        <w:rPr>
          <w:i/>
          <w:lang w:val="de-DE"/>
        </w:rPr>
        <w:t>Schlussbestimmung</w:t>
      </w:r>
    </w:p>
    <w:p w14:paraId="5AE66C98" w14:textId="77777777" w:rsidR="0005049C" w:rsidRPr="0005049C" w:rsidRDefault="0005049C" w:rsidP="00852477">
      <w:pPr>
        <w:jc w:val="both"/>
        <w:rPr>
          <w:lang w:val="de-DE"/>
        </w:rPr>
      </w:pPr>
    </w:p>
    <w:p w14:paraId="54E0EE4A" w14:textId="77777777" w:rsidR="0005049C" w:rsidRPr="0005049C" w:rsidRDefault="0005049C" w:rsidP="00852477">
      <w:pPr>
        <w:jc w:val="both"/>
        <w:rPr>
          <w:lang w:val="de-DE"/>
        </w:rPr>
      </w:pPr>
    </w:p>
    <w:p w14:paraId="54227C60" w14:textId="77777777" w:rsidR="0005049C" w:rsidRPr="0005049C" w:rsidRDefault="0005049C" w:rsidP="00852477">
      <w:pPr>
        <w:jc w:val="both"/>
        <w:rPr>
          <w:lang w:val="de-DE"/>
        </w:rPr>
      </w:pPr>
      <w:r w:rsidRPr="0005049C">
        <w:rPr>
          <w:lang w:val="de-DE"/>
        </w:rPr>
        <w:tab/>
      </w:r>
      <w:r w:rsidRPr="0005049C">
        <w:rPr>
          <w:b/>
          <w:lang w:val="de-DE"/>
        </w:rPr>
        <w:t>Art. 9 -</w:t>
      </w:r>
      <w:r w:rsidRPr="0005049C">
        <w:rPr>
          <w:lang w:val="de-DE"/>
        </w:rPr>
        <w:t xml:space="preserve"> Gemeinnützige Einrichtungen und juristische Personen, deren Satzungsziel die Bekämpfung von Konversionspraktiken ist und die die in Artikel 17 Absatz 2 Nr. 1 bis 3 des Gerichtsgesetzbuches erwähnten Bedingungen erfüllen, können mit Zustimmung des Opfers in Rechtsstreiten, zu denen die Anwendung dieser Gesetzesbestimmungen Anlass geben kann, vor Gericht treten.</w:t>
      </w:r>
    </w:p>
    <w:p w14:paraId="4A0A5381" w14:textId="77777777" w:rsidR="0005049C" w:rsidRPr="0005049C" w:rsidRDefault="0005049C" w:rsidP="00852477">
      <w:pPr>
        <w:jc w:val="both"/>
        <w:rPr>
          <w:lang w:val="de-DE"/>
        </w:rPr>
      </w:pPr>
    </w:p>
    <w:p w14:paraId="09325388" w14:textId="77777777" w:rsidR="0005049C" w:rsidRPr="0005049C" w:rsidRDefault="0005049C" w:rsidP="00852477">
      <w:pPr>
        <w:jc w:val="both"/>
        <w:rPr>
          <w:lang w:val="de-DE"/>
        </w:rPr>
      </w:pPr>
    </w:p>
    <w:p w14:paraId="6ABB4FD0" w14:textId="77777777" w:rsidR="0005049C" w:rsidRPr="0005049C" w:rsidRDefault="0005049C" w:rsidP="00852477">
      <w:pPr>
        <w:jc w:val="both"/>
        <w:rPr>
          <w:lang w:val="de-DE"/>
        </w:rPr>
      </w:pPr>
      <w:r w:rsidRPr="0005049C">
        <w:rPr>
          <w:lang w:val="de-DE"/>
        </w:rPr>
        <w:tab/>
        <w:t xml:space="preserve">Wir fertigen das vorliegende Gesetz aus und ordnen an, dass es mit dem Staatssiegel versehen und durch das </w:t>
      </w:r>
      <w:r w:rsidRPr="0005049C">
        <w:rPr>
          <w:i/>
          <w:iCs/>
          <w:lang w:val="de-DE"/>
        </w:rPr>
        <w:t>Belgische Staatsblatt</w:t>
      </w:r>
      <w:r w:rsidRPr="0005049C">
        <w:rPr>
          <w:lang w:val="de-DE"/>
        </w:rPr>
        <w:t xml:space="preserve"> veröffentlicht wird.</w:t>
      </w:r>
    </w:p>
    <w:p w14:paraId="2EF1BC60" w14:textId="77777777" w:rsidR="0005049C" w:rsidRPr="0005049C" w:rsidRDefault="0005049C" w:rsidP="00852477">
      <w:pPr>
        <w:jc w:val="both"/>
        <w:rPr>
          <w:lang w:val="de-DE"/>
        </w:rPr>
      </w:pPr>
    </w:p>
    <w:p w14:paraId="0AD4723D" w14:textId="77777777" w:rsidR="0005049C" w:rsidRPr="0005049C" w:rsidRDefault="0005049C" w:rsidP="00852477">
      <w:pPr>
        <w:jc w:val="both"/>
        <w:rPr>
          <w:lang w:val="de-DE"/>
        </w:rPr>
      </w:pPr>
    </w:p>
    <w:p w14:paraId="132F4CF4" w14:textId="77777777" w:rsidR="0005049C" w:rsidRPr="0005049C" w:rsidRDefault="0005049C" w:rsidP="00852477">
      <w:pPr>
        <w:jc w:val="both"/>
        <w:rPr>
          <w:lang w:val="de-DE"/>
        </w:rPr>
      </w:pPr>
      <w:r w:rsidRPr="0005049C">
        <w:rPr>
          <w:lang w:val="de-DE"/>
        </w:rPr>
        <w:tab/>
        <w:t>Gegeben zu Motril, den 31. Juli 2023</w:t>
      </w:r>
    </w:p>
    <w:p w14:paraId="18A7E85C" w14:textId="77777777" w:rsidR="0005049C" w:rsidRPr="0005049C" w:rsidRDefault="0005049C" w:rsidP="00852477">
      <w:pPr>
        <w:jc w:val="both"/>
        <w:rPr>
          <w:lang w:val="de-DE"/>
        </w:rPr>
      </w:pPr>
    </w:p>
    <w:p w14:paraId="7C89E257" w14:textId="77777777" w:rsidR="0005049C" w:rsidRPr="0005049C" w:rsidRDefault="0005049C" w:rsidP="00852477">
      <w:pPr>
        <w:jc w:val="both"/>
        <w:rPr>
          <w:lang w:val="de-DE"/>
        </w:rPr>
      </w:pPr>
    </w:p>
    <w:p w14:paraId="50BD2A67" w14:textId="77777777" w:rsidR="0005049C" w:rsidRPr="0005049C" w:rsidRDefault="0005049C" w:rsidP="00F46CEC">
      <w:pPr>
        <w:jc w:val="center"/>
        <w:rPr>
          <w:lang w:val="de-DE"/>
        </w:rPr>
      </w:pPr>
      <w:r w:rsidRPr="0005049C">
        <w:rPr>
          <w:lang w:val="de-DE"/>
        </w:rPr>
        <w:t>PHILIPPE</w:t>
      </w:r>
    </w:p>
    <w:p w14:paraId="04108292" w14:textId="77777777" w:rsidR="0005049C" w:rsidRPr="0005049C" w:rsidRDefault="0005049C" w:rsidP="00F46CEC">
      <w:pPr>
        <w:jc w:val="center"/>
        <w:rPr>
          <w:lang w:val="de-DE"/>
        </w:rPr>
      </w:pPr>
    </w:p>
    <w:p w14:paraId="086DC3A7" w14:textId="77777777" w:rsidR="0005049C" w:rsidRPr="0005049C" w:rsidRDefault="0005049C" w:rsidP="00F46CEC">
      <w:pPr>
        <w:jc w:val="center"/>
        <w:rPr>
          <w:lang w:val="de-DE"/>
        </w:rPr>
      </w:pPr>
      <w:r w:rsidRPr="0005049C">
        <w:rPr>
          <w:lang w:val="de-DE"/>
        </w:rPr>
        <w:t>Von Königs wegen:</w:t>
      </w:r>
    </w:p>
    <w:p w14:paraId="75F7A260" w14:textId="77777777" w:rsidR="0005049C" w:rsidRPr="0005049C" w:rsidRDefault="0005049C" w:rsidP="00F46CEC">
      <w:pPr>
        <w:jc w:val="center"/>
        <w:rPr>
          <w:lang w:val="de-DE"/>
        </w:rPr>
      </w:pPr>
    </w:p>
    <w:p w14:paraId="381D2C5E" w14:textId="77777777" w:rsidR="0005049C" w:rsidRPr="0005049C" w:rsidRDefault="0005049C" w:rsidP="00F46CEC">
      <w:pPr>
        <w:jc w:val="center"/>
        <w:rPr>
          <w:lang w:val="de-DE"/>
        </w:rPr>
      </w:pPr>
      <w:r w:rsidRPr="0005049C">
        <w:rPr>
          <w:lang w:val="de-DE"/>
        </w:rPr>
        <w:t>Der Minister der Mobilität</w:t>
      </w:r>
    </w:p>
    <w:p w14:paraId="523BF6C7" w14:textId="77777777" w:rsidR="0005049C" w:rsidRPr="0005049C" w:rsidRDefault="0005049C" w:rsidP="00F46CEC">
      <w:pPr>
        <w:jc w:val="center"/>
        <w:rPr>
          <w:lang w:val="de-DE"/>
        </w:rPr>
      </w:pPr>
      <w:r w:rsidRPr="0005049C">
        <w:rPr>
          <w:lang w:val="de-DE"/>
        </w:rPr>
        <w:t>G. GILKINET</w:t>
      </w:r>
    </w:p>
    <w:p w14:paraId="617707F5" w14:textId="77777777" w:rsidR="0005049C" w:rsidRPr="0005049C" w:rsidRDefault="0005049C" w:rsidP="00F46CEC">
      <w:pPr>
        <w:jc w:val="center"/>
        <w:rPr>
          <w:lang w:val="de-DE"/>
        </w:rPr>
      </w:pPr>
    </w:p>
    <w:p w14:paraId="2E792FC6" w14:textId="77777777" w:rsidR="0005049C" w:rsidRPr="0005049C" w:rsidRDefault="0005049C" w:rsidP="00F46CEC">
      <w:pPr>
        <w:jc w:val="center"/>
        <w:rPr>
          <w:lang w:val="de-DE"/>
        </w:rPr>
      </w:pPr>
      <w:r w:rsidRPr="0005049C">
        <w:rPr>
          <w:lang w:val="de-DE"/>
        </w:rPr>
        <w:t>Der Minister der Justiz</w:t>
      </w:r>
    </w:p>
    <w:p w14:paraId="7A2A9CBD" w14:textId="77777777" w:rsidR="0005049C" w:rsidRPr="0005049C" w:rsidRDefault="0005049C" w:rsidP="00F46CEC">
      <w:pPr>
        <w:jc w:val="center"/>
        <w:rPr>
          <w:lang w:val="de-DE"/>
        </w:rPr>
      </w:pPr>
      <w:r w:rsidRPr="0005049C">
        <w:rPr>
          <w:lang w:val="de-DE"/>
        </w:rPr>
        <w:t>V. VAN QUICKENBORNE</w:t>
      </w:r>
    </w:p>
    <w:p w14:paraId="4FCBE862" w14:textId="77777777" w:rsidR="0005049C" w:rsidRPr="0005049C" w:rsidRDefault="0005049C" w:rsidP="00F46CEC">
      <w:pPr>
        <w:jc w:val="center"/>
        <w:rPr>
          <w:lang w:val="de-DE"/>
        </w:rPr>
      </w:pPr>
    </w:p>
    <w:p w14:paraId="3C7BA664" w14:textId="77777777" w:rsidR="0005049C" w:rsidRDefault="0005049C" w:rsidP="00F46CEC">
      <w:pPr>
        <w:jc w:val="center"/>
        <w:rPr>
          <w:lang w:val="de-DE"/>
        </w:rPr>
      </w:pPr>
    </w:p>
    <w:p w14:paraId="5C9EDCD4" w14:textId="1C246D23" w:rsidR="0005049C" w:rsidRPr="0005049C" w:rsidRDefault="0005049C" w:rsidP="00F46CEC">
      <w:pPr>
        <w:jc w:val="center"/>
        <w:rPr>
          <w:lang w:val="de-DE"/>
        </w:rPr>
      </w:pPr>
      <w:r w:rsidRPr="0005049C">
        <w:rPr>
          <w:lang w:val="de-DE"/>
        </w:rPr>
        <w:lastRenderedPageBreak/>
        <w:t>Die Staatssekretärin für Gendergleichstellung, Chancengleichheit und Diversität</w:t>
      </w:r>
    </w:p>
    <w:p w14:paraId="558A9A10" w14:textId="77777777" w:rsidR="0005049C" w:rsidRPr="0005049C" w:rsidRDefault="0005049C" w:rsidP="00F46CEC">
      <w:pPr>
        <w:jc w:val="center"/>
        <w:rPr>
          <w:lang w:val="de-DE"/>
        </w:rPr>
      </w:pPr>
      <w:r w:rsidRPr="0005049C">
        <w:rPr>
          <w:lang w:val="de-DE"/>
        </w:rPr>
        <w:t>M. LEROY</w:t>
      </w:r>
    </w:p>
    <w:p w14:paraId="41454AFA" w14:textId="77777777" w:rsidR="0005049C" w:rsidRPr="0005049C" w:rsidRDefault="0005049C" w:rsidP="00F46CEC">
      <w:pPr>
        <w:jc w:val="center"/>
        <w:rPr>
          <w:lang w:val="de-DE"/>
        </w:rPr>
      </w:pPr>
    </w:p>
    <w:p w14:paraId="1A5A39A1" w14:textId="77777777" w:rsidR="0005049C" w:rsidRPr="0005049C" w:rsidRDefault="0005049C" w:rsidP="00F46CEC">
      <w:pPr>
        <w:jc w:val="center"/>
        <w:rPr>
          <w:lang w:val="de-DE"/>
        </w:rPr>
      </w:pPr>
      <w:r w:rsidRPr="0005049C">
        <w:rPr>
          <w:lang w:val="de-DE"/>
        </w:rPr>
        <w:t>Mit dem Staatssiegel versehen:</w:t>
      </w:r>
    </w:p>
    <w:p w14:paraId="1261A30B" w14:textId="77777777" w:rsidR="0005049C" w:rsidRPr="0005049C" w:rsidRDefault="0005049C" w:rsidP="00F46CEC">
      <w:pPr>
        <w:jc w:val="center"/>
        <w:rPr>
          <w:lang w:val="de-DE"/>
        </w:rPr>
      </w:pPr>
    </w:p>
    <w:p w14:paraId="46B89066" w14:textId="77777777" w:rsidR="0005049C" w:rsidRPr="0005049C" w:rsidRDefault="0005049C" w:rsidP="00F46CEC">
      <w:pPr>
        <w:jc w:val="center"/>
        <w:rPr>
          <w:lang w:val="de-DE"/>
        </w:rPr>
      </w:pPr>
      <w:r w:rsidRPr="0005049C">
        <w:rPr>
          <w:lang w:val="de-DE"/>
        </w:rPr>
        <w:t>Der Minister der Justiz</w:t>
      </w:r>
    </w:p>
    <w:p w14:paraId="318863C2" w14:textId="77777777" w:rsidR="0005049C" w:rsidRPr="0005049C" w:rsidRDefault="0005049C" w:rsidP="00F46CEC">
      <w:pPr>
        <w:jc w:val="center"/>
        <w:rPr>
          <w:lang w:val="de-DE"/>
        </w:rPr>
      </w:pPr>
      <w:r w:rsidRPr="0005049C">
        <w:rPr>
          <w:lang w:val="de-DE"/>
        </w:rPr>
        <w:t>V. VAN QUICKENBORNE</w:t>
      </w:r>
    </w:p>
    <w:p w14:paraId="5A7566EC" w14:textId="77777777" w:rsidR="00233F36" w:rsidRPr="00C80000" w:rsidRDefault="00233F36" w:rsidP="00E1687C">
      <w:pPr>
        <w:jc w:val="both"/>
        <w:rPr>
          <w:lang w:val="de-DE"/>
        </w:rPr>
      </w:pPr>
    </w:p>
    <w:sectPr w:rsidR="00233F36" w:rsidRPr="00C80000" w:rsidSect="0005049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63637454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049C"/>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65DF7"/>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2E080B"/>
  <w15:docId w15:val="{3A077663-7A40-4443-896F-4331C0CEC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893</Words>
  <Characters>5539</Characters>
  <Application>Microsoft Office Word</Application>
  <DocSecurity>0</DocSecurity>
  <Lines>125</Lines>
  <Paragraphs>6</Paragraphs>
  <ScaleCrop>false</ScaleCrop>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2024-03-22T11:49:00Z</cp:lastPrinted>
  <dcterms:created xsi:type="dcterms:W3CDTF">2024-03-22T11:46:00Z</dcterms:created>
  <dcterms:modified xsi:type="dcterms:W3CDTF">2024-03-22T11:55:00Z</dcterms:modified>
</cp:coreProperties>
</file>