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3F5674" w14:textId="77777777" w:rsidR="00067BCE" w:rsidRPr="00067BCE" w:rsidRDefault="00067BCE" w:rsidP="00067BCE">
      <w:pPr>
        <w:jc w:val="both"/>
        <w:rPr>
          <w:b/>
          <w:bCs/>
          <w:lang w:val="de-DE"/>
        </w:rPr>
      </w:pPr>
      <w:r w:rsidRPr="00067BCE">
        <w:rPr>
          <w:b/>
          <w:bCs/>
          <w:lang w:val="de-DE"/>
        </w:rPr>
        <w:t>5. MÄRZ 2023 -</w:t>
      </w:r>
      <w:r w:rsidRPr="00067BCE">
        <w:rPr>
          <w:b/>
          <w:lang w:val="de-DE"/>
        </w:rPr>
        <w:t xml:space="preserve"> Königlicher Erlass zur Abänderung bestimmter Teile der Bücher 1, 2 und 3, eingefügt durch den Königlichen Erlass vom 8. September 2019 zur Festlegung von Buch 1 über elektrische Niederspannungs- und Kleinspannungsanlagen, von Buch 2 über elektrische Hochspannungsanlagen und von Buch 3 über Anlagen für die Übertragung und Verteilung elektrischer Energie</w:t>
      </w:r>
    </w:p>
    <w:p w14:paraId="0660EA96" w14:textId="77777777" w:rsidR="00233F36" w:rsidRPr="00C80000" w:rsidRDefault="00233F36" w:rsidP="00127CA8">
      <w:pPr>
        <w:jc w:val="both"/>
        <w:rPr>
          <w:lang w:val="de-DE"/>
        </w:rPr>
      </w:pPr>
    </w:p>
    <w:p w14:paraId="4F1427E0" w14:textId="77777777" w:rsidR="00233F36" w:rsidRPr="00C80000" w:rsidRDefault="00233F36">
      <w:pPr>
        <w:rPr>
          <w:lang w:val="de-DE"/>
        </w:rPr>
      </w:pPr>
    </w:p>
    <w:p w14:paraId="534A9CBB" w14:textId="5615535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67BCE">
        <w:rPr>
          <w:lang w:val="de-DE"/>
        </w:rPr>
        <w:t>19. April 2024</w:t>
      </w:r>
      <w:r w:rsidRPr="00C80000">
        <w:rPr>
          <w:lang w:val="de-DE"/>
        </w:rPr>
        <w:t>)</w:t>
      </w:r>
    </w:p>
    <w:p w14:paraId="706BA266" w14:textId="77777777" w:rsidR="00233F36" w:rsidRPr="00127CA8" w:rsidRDefault="00233F36" w:rsidP="000F5F44">
      <w:pPr>
        <w:jc w:val="center"/>
        <w:rPr>
          <w:lang w:val="de-DE"/>
        </w:rPr>
      </w:pPr>
    </w:p>
    <w:p w14:paraId="6C42158B" w14:textId="77777777" w:rsidR="00233F36" w:rsidRPr="00C80000" w:rsidRDefault="00233F36" w:rsidP="00CA081B">
      <w:pPr>
        <w:jc w:val="center"/>
        <w:rPr>
          <w:lang w:val="de-DE"/>
        </w:rPr>
      </w:pPr>
    </w:p>
    <w:p w14:paraId="3E41645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DB243C6" w14:textId="77777777" w:rsidR="00E1687C" w:rsidRDefault="00E1687C" w:rsidP="00CA081B">
      <w:pPr>
        <w:jc w:val="both"/>
        <w:rPr>
          <w:lang w:val="de-DE"/>
        </w:rPr>
      </w:pPr>
    </w:p>
    <w:p w14:paraId="6ADF06A7" w14:textId="77777777" w:rsidR="00E1687C" w:rsidRPr="00C80000" w:rsidRDefault="00E1687C" w:rsidP="00CA081B">
      <w:pPr>
        <w:jc w:val="both"/>
        <w:rPr>
          <w:lang w:val="de-DE"/>
        </w:rPr>
      </w:pPr>
    </w:p>
    <w:p w14:paraId="090F1B1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9ACF762" w14:textId="77777777" w:rsidR="00067BCE" w:rsidRPr="00067BCE" w:rsidRDefault="00067BCE" w:rsidP="00D965B4">
      <w:pPr>
        <w:jc w:val="center"/>
        <w:rPr>
          <w:b/>
          <w:bCs/>
          <w:lang w:val="de-DE"/>
        </w:rPr>
      </w:pPr>
      <w:r w:rsidRPr="00067BCE">
        <w:rPr>
          <w:b/>
          <w:lang w:val="de-DE"/>
        </w:rPr>
        <w:lastRenderedPageBreak/>
        <w:t>FÖDERALER ÖFFENTLICHER DIENST WIRTSCHAFT, KMB, MITTELSTAND UND ENERGIE</w:t>
      </w:r>
    </w:p>
    <w:p w14:paraId="4B9B3395" w14:textId="77777777" w:rsidR="00067BCE" w:rsidRPr="00067BCE" w:rsidRDefault="00067BCE" w:rsidP="00D965B4">
      <w:pPr>
        <w:jc w:val="both"/>
        <w:rPr>
          <w:lang w:val="de-DE"/>
        </w:rPr>
      </w:pPr>
    </w:p>
    <w:p w14:paraId="1C16B1D3" w14:textId="77777777" w:rsidR="00067BCE" w:rsidRPr="00067BCE" w:rsidRDefault="00067BCE" w:rsidP="00D965B4">
      <w:pPr>
        <w:jc w:val="both"/>
        <w:rPr>
          <w:lang w:val="de-DE"/>
        </w:rPr>
      </w:pPr>
    </w:p>
    <w:p w14:paraId="2DB0A533" w14:textId="77777777" w:rsidR="00067BCE" w:rsidRPr="00067BCE" w:rsidRDefault="00067BCE" w:rsidP="00D965B4">
      <w:pPr>
        <w:jc w:val="both"/>
        <w:rPr>
          <w:b/>
          <w:bCs/>
          <w:lang w:val="de-DE"/>
        </w:rPr>
      </w:pPr>
      <w:r w:rsidRPr="00067BCE">
        <w:rPr>
          <w:b/>
          <w:bCs/>
          <w:lang w:val="de-DE"/>
        </w:rPr>
        <w:t>5. MÄRZ 2023 -</w:t>
      </w:r>
      <w:r w:rsidRPr="00067BCE">
        <w:rPr>
          <w:b/>
          <w:lang w:val="de-DE"/>
        </w:rPr>
        <w:t xml:space="preserve"> Königlicher Erlass zur Abänderung bestimmter Teile der Bücher 1, 2 und 3, eingefügt durch den Königlichen Erlass vom 8. September 2019 zur Festlegung von Buch 1 über elektrische Niederspannungs- und Kleinspannungsanlagen, von Buch 2 über elektrische Hochspannungsanlagen und von Buch 3 über Anlagen für die Übertragung und Verteilung elektrischer Energie</w:t>
      </w:r>
    </w:p>
    <w:p w14:paraId="6CBE5C2F" w14:textId="77777777" w:rsidR="00067BCE" w:rsidRPr="00067BCE" w:rsidRDefault="00067BCE" w:rsidP="00D965B4">
      <w:pPr>
        <w:jc w:val="both"/>
        <w:rPr>
          <w:lang w:val="de-DE"/>
        </w:rPr>
      </w:pPr>
    </w:p>
    <w:p w14:paraId="5DE35BED" w14:textId="77777777" w:rsidR="00067BCE" w:rsidRPr="00067BCE" w:rsidRDefault="00067BCE" w:rsidP="00D965B4">
      <w:pPr>
        <w:jc w:val="both"/>
        <w:rPr>
          <w:lang w:val="de-DE"/>
        </w:rPr>
      </w:pPr>
    </w:p>
    <w:p w14:paraId="764A7FD1" w14:textId="77777777" w:rsidR="00067BCE" w:rsidRPr="00067BCE" w:rsidRDefault="00067BCE" w:rsidP="00D965B4">
      <w:pPr>
        <w:jc w:val="both"/>
        <w:rPr>
          <w:lang w:val="de-DE"/>
        </w:rPr>
      </w:pPr>
      <w:r w:rsidRPr="00067BCE">
        <w:rPr>
          <w:lang w:val="de-DE"/>
        </w:rPr>
        <w:tab/>
      </w:r>
      <w:r w:rsidRPr="00067BCE">
        <w:rPr>
          <w:lang w:val="de-DE"/>
        </w:rPr>
        <w:tab/>
      </w:r>
      <w:r w:rsidRPr="00067BCE">
        <w:rPr>
          <w:lang w:val="de-DE"/>
        </w:rPr>
        <w:tab/>
        <w:t>PHILIPPE, König der Belgier,</w:t>
      </w:r>
    </w:p>
    <w:p w14:paraId="23166445" w14:textId="77777777" w:rsidR="00067BCE" w:rsidRPr="00067BCE" w:rsidRDefault="00067BCE" w:rsidP="00D965B4">
      <w:pPr>
        <w:jc w:val="both"/>
        <w:rPr>
          <w:lang w:val="de-DE"/>
        </w:rPr>
      </w:pPr>
    </w:p>
    <w:p w14:paraId="2D1181E9" w14:textId="77777777" w:rsidR="00067BCE" w:rsidRPr="00067BCE" w:rsidRDefault="00067BCE" w:rsidP="00D965B4">
      <w:pPr>
        <w:jc w:val="both"/>
        <w:rPr>
          <w:lang w:val="de-DE"/>
        </w:rPr>
      </w:pPr>
      <w:r w:rsidRPr="00067BCE">
        <w:rPr>
          <w:lang w:val="de-DE"/>
        </w:rPr>
        <w:tab/>
      </w:r>
      <w:r w:rsidRPr="00067BCE">
        <w:rPr>
          <w:lang w:val="de-DE"/>
        </w:rPr>
        <w:tab/>
        <w:t>Allen Gegenwärtigen und Zukünftigen, Unser Gruß!</w:t>
      </w:r>
    </w:p>
    <w:p w14:paraId="13B18F21" w14:textId="77777777" w:rsidR="00067BCE" w:rsidRPr="00067BCE" w:rsidRDefault="00067BCE" w:rsidP="00D965B4">
      <w:pPr>
        <w:jc w:val="both"/>
        <w:rPr>
          <w:lang w:val="de-DE"/>
        </w:rPr>
      </w:pPr>
    </w:p>
    <w:p w14:paraId="1DCCA368" w14:textId="77777777" w:rsidR="00067BCE" w:rsidRPr="00067BCE" w:rsidRDefault="00067BCE" w:rsidP="00D965B4">
      <w:pPr>
        <w:jc w:val="both"/>
        <w:rPr>
          <w:lang w:val="de-DE"/>
        </w:rPr>
      </w:pPr>
    </w:p>
    <w:p w14:paraId="4EA58C05" w14:textId="77777777" w:rsidR="00067BCE" w:rsidRPr="00067BCE" w:rsidRDefault="00067BCE" w:rsidP="00D965B4">
      <w:pPr>
        <w:jc w:val="both"/>
        <w:rPr>
          <w:lang w:val="de-DE"/>
        </w:rPr>
      </w:pPr>
      <w:r w:rsidRPr="00067BCE">
        <w:rPr>
          <w:lang w:val="de-DE"/>
        </w:rPr>
        <w:tab/>
        <w:t>Aufgrund des Gesetzes vom 10. März 1925 über die Elektrizitätsversorgung, des Artikels 21 Nr. 1;</w:t>
      </w:r>
    </w:p>
    <w:p w14:paraId="3FF98158" w14:textId="77777777" w:rsidR="00067BCE" w:rsidRPr="00067BCE" w:rsidRDefault="00067BCE" w:rsidP="00D965B4">
      <w:pPr>
        <w:jc w:val="both"/>
        <w:rPr>
          <w:lang w:val="de-DE"/>
        </w:rPr>
      </w:pPr>
    </w:p>
    <w:p w14:paraId="61E3EB87" w14:textId="77777777" w:rsidR="00067BCE" w:rsidRPr="00067BCE" w:rsidRDefault="00067BCE" w:rsidP="00D965B4">
      <w:pPr>
        <w:jc w:val="both"/>
        <w:rPr>
          <w:lang w:val="de-DE"/>
        </w:rPr>
      </w:pPr>
      <w:r w:rsidRPr="00067BCE">
        <w:rPr>
          <w:lang w:val="de-DE"/>
        </w:rPr>
        <w:tab/>
        <w:t>Aufgrund des Gesetzes vom 4. August 1996 über das Wohlbefinden der Arbeitnehmer bei der Ausführung ihrer Arbeit, des Artikels 4 § 1 Absatz 1, abgeändert durch das Gesetz vom 7. April 1999, und des Artikels 5 § 3;</w:t>
      </w:r>
    </w:p>
    <w:p w14:paraId="7FCF7CB8" w14:textId="77777777" w:rsidR="00067BCE" w:rsidRPr="00067BCE" w:rsidRDefault="00067BCE" w:rsidP="00D965B4">
      <w:pPr>
        <w:jc w:val="both"/>
        <w:rPr>
          <w:lang w:val="de-DE"/>
        </w:rPr>
      </w:pPr>
    </w:p>
    <w:p w14:paraId="55F0A783" w14:textId="77777777" w:rsidR="00067BCE" w:rsidRPr="00067BCE" w:rsidRDefault="00067BCE" w:rsidP="00D965B4">
      <w:pPr>
        <w:jc w:val="both"/>
        <w:rPr>
          <w:lang w:val="de-DE"/>
        </w:rPr>
      </w:pPr>
      <w:r w:rsidRPr="00067BCE">
        <w:rPr>
          <w:lang w:val="de-DE"/>
        </w:rPr>
        <w:tab/>
        <w:t>Aufgrund des Königlichen Erlasses vom 8. September 2019 zur Festlegung von Buch 1 über elektrische Niederspannungs- und Kleinspannungsanlagen, von Buch 2 über elektrische Hochspannungsanlagen und von Buch 3 über Anlagen für die Übertragung und Verteilung elektrischer Energie;</w:t>
      </w:r>
    </w:p>
    <w:p w14:paraId="0C57326C" w14:textId="77777777" w:rsidR="00067BCE" w:rsidRPr="00067BCE" w:rsidRDefault="00067BCE" w:rsidP="00D965B4">
      <w:pPr>
        <w:jc w:val="both"/>
        <w:rPr>
          <w:lang w:val="de-DE"/>
        </w:rPr>
      </w:pPr>
    </w:p>
    <w:p w14:paraId="083606F2" w14:textId="77777777" w:rsidR="00067BCE" w:rsidRPr="00067BCE" w:rsidRDefault="00067BCE" w:rsidP="00D965B4">
      <w:pPr>
        <w:jc w:val="both"/>
        <w:rPr>
          <w:lang w:val="de-DE"/>
        </w:rPr>
      </w:pPr>
      <w:r w:rsidRPr="00067BCE">
        <w:rPr>
          <w:lang w:val="de-DE"/>
        </w:rPr>
        <w:tab/>
        <w:t>Aufgrund der Stellungnahme des Finanzinspektors vom 7. Juli 2021;</w:t>
      </w:r>
    </w:p>
    <w:p w14:paraId="1BB51DC0" w14:textId="77777777" w:rsidR="00067BCE" w:rsidRPr="00067BCE" w:rsidRDefault="00067BCE" w:rsidP="00D965B4">
      <w:pPr>
        <w:jc w:val="both"/>
        <w:rPr>
          <w:lang w:val="de-DE"/>
        </w:rPr>
      </w:pPr>
    </w:p>
    <w:p w14:paraId="0E430C32" w14:textId="77777777" w:rsidR="00067BCE" w:rsidRPr="00067BCE" w:rsidRDefault="00067BCE" w:rsidP="00D965B4">
      <w:pPr>
        <w:jc w:val="both"/>
        <w:rPr>
          <w:lang w:val="de-DE"/>
        </w:rPr>
      </w:pPr>
      <w:r w:rsidRPr="00067BCE">
        <w:rPr>
          <w:lang w:val="de-DE"/>
        </w:rPr>
        <w:tab/>
        <w:t>Aufgrund der Mitteilung an die Europäische Kommission vom 3. August 2021 in Anwendung von Artikel 5 Absatz 1 der Richtlinie 2015/1535 des Europäischen Parlaments und des Rates vom 9. September 2015 über ein Informationsverfahren auf dem Gebiet der technischen Vorschriften und der Vorschriften für die Dienste der Informationsgesellschaft;</w:t>
      </w:r>
    </w:p>
    <w:p w14:paraId="3D378B8B" w14:textId="77777777" w:rsidR="00067BCE" w:rsidRPr="00067BCE" w:rsidRDefault="00067BCE" w:rsidP="00D965B4">
      <w:pPr>
        <w:jc w:val="both"/>
        <w:rPr>
          <w:lang w:val="de-DE"/>
        </w:rPr>
      </w:pPr>
    </w:p>
    <w:p w14:paraId="16F121E0" w14:textId="77777777" w:rsidR="00067BCE" w:rsidRPr="00067BCE" w:rsidRDefault="00067BCE" w:rsidP="00D965B4">
      <w:pPr>
        <w:jc w:val="both"/>
        <w:rPr>
          <w:lang w:val="de-DE"/>
        </w:rPr>
      </w:pPr>
      <w:r w:rsidRPr="00067BCE">
        <w:rPr>
          <w:lang w:val="de-DE"/>
        </w:rPr>
        <w:tab/>
        <w:t>Aufgrund der Stellungnahme des Ständigen Ausschusses für Elektrizität vom 26. April 2022, abgegeben in Anwendung von Artikel 22 Absatz 5 des Gesetzes vom 10. März 1925 über die Elektrizitätsversorgung, abgeändert durch das Gesetz vom 8. Mai 2014;</w:t>
      </w:r>
    </w:p>
    <w:p w14:paraId="3BAD41B4" w14:textId="77777777" w:rsidR="00067BCE" w:rsidRPr="00067BCE" w:rsidRDefault="00067BCE" w:rsidP="00D965B4">
      <w:pPr>
        <w:jc w:val="both"/>
        <w:rPr>
          <w:lang w:val="de-DE"/>
        </w:rPr>
      </w:pPr>
    </w:p>
    <w:p w14:paraId="00BE5A21" w14:textId="77777777" w:rsidR="00067BCE" w:rsidRPr="00067BCE" w:rsidRDefault="00067BCE" w:rsidP="00D965B4">
      <w:pPr>
        <w:jc w:val="both"/>
        <w:rPr>
          <w:lang w:val="de-DE"/>
        </w:rPr>
      </w:pPr>
      <w:r w:rsidRPr="00067BCE">
        <w:rPr>
          <w:lang w:val="de-DE"/>
        </w:rPr>
        <w:tab/>
        <w:t>Aufgrund der Stellungnahme des Hohen Rates für Gefahrenverhütung und Schutz am Arbeitsplatz vom 24. Juni 2022, abgegeben in Anwendung von Artikel 95 Absatz 1 des Gesetzes vom 4. August 1996 über das Wohlbefinden der Arbeitnehmer bei der Ausführung ihrer Arbeit;</w:t>
      </w:r>
    </w:p>
    <w:p w14:paraId="21945F42" w14:textId="77777777" w:rsidR="00067BCE" w:rsidRPr="00067BCE" w:rsidRDefault="00067BCE" w:rsidP="00D965B4">
      <w:pPr>
        <w:jc w:val="both"/>
        <w:rPr>
          <w:lang w:val="de-DE"/>
        </w:rPr>
      </w:pPr>
    </w:p>
    <w:p w14:paraId="54173474" w14:textId="77777777" w:rsidR="00067BCE" w:rsidRPr="00067BCE" w:rsidRDefault="00067BCE" w:rsidP="00D965B4">
      <w:pPr>
        <w:jc w:val="both"/>
        <w:rPr>
          <w:lang w:val="de-DE"/>
        </w:rPr>
      </w:pPr>
      <w:r w:rsidRPr="00067BCE">
        <w:rPr>
          <w:lang w:val="de-DE"/>
        </w:rPr>
        <w:tab/>
        <w:t>Aufgrund des Gutachtens Nr. 72.240/3 des Staatsrates vom 26. Oktober 2022, abgegeben in Anwendung von Artikel 84 § 1 Absatz 1 Nr. 2 der am 12. Januar 1973 koordinierten Gesetze über den Staatsrat;</w:t>
      </w:r>
    </w:p>
    <w:p w14:paraId="19442471" w14:textId="77777777" w:rsidR="00067BCE" w:rsidRPr="00067BCE" w:rsidRDefault="00067BCE" w:rsidP="00D965B4">
      <w:pPr>
        <w:jc w:val="both"/>
        <w:rPr>
          <w:lang w:val="de-DE"/>
        </w:rPr>
      </w:pPr>
    </w:p>
    <w:p w14:paraId="6636BA32" w14:textId="77777777" w:rsidR="00067BCE" w:rsidRPr="00067BCE" w:rsidRDefault="00067BCE" w:rsidP="00D965B4">
      <w:pPr>
        <w:jc w:val="both"/>
        <w:rPr>
          <w:lang w:val="de-DE"/>
        </w:rPr>
      </w:pPr>
      <w:r w:rsidRPr="00067BCE">
        <w:rPr>
          <w:lang w:val="de-DE"/>
        </w:rPr>
        <w:tab/>
        <w:t>Auf Vorschlag des Ministers der Arbeit und der Ministerin der Energie</w:t>
      </w:r>
    </w:p>
    <w:p w14:paraId="5C920460" w14:textId="77777777" w:rsidR="00067BCE" w:rsidRPr="00067BCE" w:rsidRDefault="00067BCE" w:rsidP="00D965B4">
      <w:pPr>
        <w:jc w:val="both"/>
        <w:rPr>
          <w:lang w:val="de-DE"/>
        </w:rPr>
      </w:pPr>
    </w:p>
    <w:p w14:paraId="68BECC83" w14:textId="77777777" w:rsidR="00067BCE" w:rsidRPr="00067BCE" w:rsidRDefault="00067BCE" w:rsidP="00D965B4">
      <w:pPr>
        <w:jc w:val="both"/>
        <w:rPr>
          <w:lang w:val="de-DE"/>
        </w:rPr>
      </w:pPr>
    </w:p>
    <w:p w14:paraId="7AB89E2B" w14:textId="77777777" w:rsidR="00067BCE" w:rsidRPr="00067BCE" w:rsidRDefault="00067BCE" w:rsidP="00D965B4">
      <w:pPr>
        <w:jc w:val="both"/>
        <w:rPr>
          <w:lang w:val="de-DE"/>
        </w:rPr>
      </w:pPr>
      <w:r w:rsidRPr="00067BCE">
        <w:rPr>
          <w:lang w:val="de-DE"/>
        </w:rPr>
        <w:tab/>
      </w:r>
      <w:r w:rsidRPr="00067BCE">
        <w:rPr>
          <w:lang w:val="de-DE"/>
        </w:rPr>
        <w:tab/>
        <w:t>Haben Wir beschlossen und erlassen Wir:</w:t>
      </w:r>
    </w:p>
    <w:p w14:paraId="1798DCFF" w14:textId="77777777" w:rsidR="00067BCE" w:rsidRPr="00067BCE" w:rsidRDefault="00067BCE" w:rsidP="00D965B4">
      <w:pPr>
        <w:jc w:val="both"/>
        <w:rPr>
          <w:lang w:val="de-DE"/>
        </w:rPr>
      </w:pPr>
    </w:p>
    <w:p w14:paraId="5E62E266" w14:textId="77777777" w:rsidR="00067BCE" w:rsidRPr="00067BCE" w:rsidRDefault="00067BCE" w:rsidP="00D965B4">
      <w:pPr>
        <w:jc w:val="both"/>
        <w:rPr>
          <w:lang w:val="de-DE"/>
        </w:rPr>
      </w:pPr>
    </w:p>
    <w:p w14:paraId="12945300" w14:textId="77777777" w:rsidR="00067BCE" w:rsidRDefault="00067BCE" w:rsidP="00D965B4">
      <w:pPr>
        <w:jc w:val="both"/>
      </w:pPr>
      <w:r w:rsidRPr="00067BCE">
        <w:rPr>
          <w:lang w:val="de-DE"/>
        </w:rPr>
        <w:tab/>
      </w:r>
      <w:r w:rsidRPr="00067BCE">
        <w:rPr>
          <w:b/>
          <w:lang w:val="de-DE"/>
        </w:rPr>
        <w:t>Artikel 1</w:t>
      </w:r>
      <w:r w:rsidRPr="00067BCE">
        <w:rPr>
          <w:lang w:val="de-DE"/>
        </w:rPr>
        <w:t> - Anlage 1 Buch 1 Teil 2 Kapitel 2.2 Abschnitt 2.2.1 Unterabschnitt 2.2.1.1 des Königlichen Erlasses vom 8. September 2019 zur Festlegung von Buch 1 über elektrische Niederspannungs- und Kleinspannungsanlagen, von Buch 2 über elektrische Hochspannungs</w:t>
      </w:r>
      <w:r w:rsidRPr="00067BCE">
        <w:rPr>
          <w:lang w:val="de-DE"/>
        </w:rPr>
        <w:softHyphen/>
        <w:t>anlagen und von Buch 3 über Anlagen für die Übertragung und Verteilung elektrischer Energie, abgeändert durch den Königlichen Erlass vom 10. </w:t>
      </w:r>
      <w:r>
        <w:t>Juli 2022, wird wie folgt abgeändert:</w:t>
      </w:r>
    </w:p>
    <w:p w14:paraId="5F40E8B6" w14:textId="77777777" w:rsidR="00067BCE" w:rsidRDefault="00067BCE" w:rsidP="00D965B4">
      <w:pPr>
        <w:jc w:val="both"/>
      </w:pPr>
    </w:p>
    <w:p w14:paraId="582C736B" w14:textId="77777777" w:rsidR="00067BCE" w:rsidRPr="00067BCE" w:rsidRDefault="00067BCE" w:rsidP="00D965B4">
      <w:pPr>
        <w:jc w:val="both"/>
        <w:rPr>
          <w:lang w:val="de-DE"/>
        </w:rPr>
      </w:pPr>
      <w:r>
        <w:tab/>
      </w:r>
      <w:r w:rsidRPr="00067BCE">
        <w:rPr>
          <w:lang w:val="de-DE"/>
        </w:rPr>
        <w:t>1. In Absatz 6 wird die Bestimmung des Begriffs "Anlageeinheit" aufgehoben.</w:t>
      </w:r>
    </w:p>
    <w:p w14:paraId="3C54BFE4" w14:textId="77777777" w:rsidR="00067BCE" w:rsidRPr="00067BCE" w:rsidRDefault="00067BCE" w:rsidP="00D965B4">
      <w:pPr>
        <w:jc w:val="both"/>
        <w:rPr>
          <w:lang w:val="de-DE"/>
        </w:rPr>
      </w:pPr>
    </w:p>
    <w:p w14:paraId="1A525683" w14:textId="77777777" w:rsidR="00067BCE" w:rsidRPr="00067BCE" w:rsidRDefault="00067BCE" w:rsidP="00D965B4">
      <w:pPr>
        <w:jc w:val="both"/>
        <w:rPr>
          <w:lang w:val="de-DE"/>
        </w:rPr>
      </w:pPr>
      <w:r w:rsidRPr="00067BCE">
        <w:rPr>
          <w:lang w:val="de-DE"/>
        </w:rPr>
        <w:tab/>
        <w:t>2. In Absatz 7 wird die Bestimmung des Begriffs "hauswirtschaftliche elektrische Anlage" wie folgt ersetzt:</w:t>
      </w:r>
    </w:p>
    <w:p w14:paraId="63CD9A68" w14:textId="77777777" w:rsidR="00067BCE" w:rsidRPr="00067BCE" w:rsidRDefault="00067BCE" w:rsidP="00D965B4">
      <w:pPr>
        <w:jc w:val="both"/>
        <w:rPr>
          <w:lang w:val="de-DE"/>
        </w:rPr>
      </w:pPr>
    </w:p>
    <w:p w14:paraId="61A9782C" w14:textId="77777777" w:rsidR="00067BCE" w:rsidRPr="00067BCE" w:rsidRDefault="00067BCE" w:rsidP="00D965B4">
      <w:pPr>
        <w:jc w:val="both"/>
        <w:rPr>
          <w:lang w:val="de-DE"/>
        </w:rPr>
      </w:pPr>
      <w:r w:rsidRPr="00067BCE">
        <w:rPr>
          <w:lang w:val="de-DE"/>
        </w:rPr>
        <w:tab/>
        <w:t>"</w:t>
      </w:r>
      <w:r w:rsidRPr="00067BCE">
        <w:rPr>
          <w:b/>
          <w:lang w:val="de-DE"/>
        </w:rPr>
        <w:t>Hauswirtschaftliche elektrische Anlage</w:t>
      </w:r>
      <w:r w:rsidRPr="00067BCE">
        <w:rPr>
          <w:lang w:val="de-DE"/>
        </w:rPr>
        <w:t xml:space="preserve"> (generell als hauswirtschaftliche Anlage bezeichnet): elektrische Anlage, die sich in einer Wohneinheit oder an einem in folgendem Absatz erwähnten Ort befindet.</w:t>
      </w:r>
    </w:p>
    <w:p w14:paraId="3D741B82" w14:textId="77777777" w:rsidR="00067BCE" w:rsidRPr="00067BCE" w:rsidRDefault="00067BCE" w:rsidP="00D965B4">
      <w:pPr>
        <w:jc w:val="both"/>
        <w:rPr>
          <w:lang w:val="de-DE"/>
        </w:rPr>
      </w:pPr>
    </w:p>
    <w:p w14:paraId="2A5016CE" w14:textId="77777777" w:rsidR="00067BCE" w:rsidRPr="00067BCE" w:rsidRDefault="00067BCE" w:rsidP="00D965B4">
      <w:pPr>
        <w:jc w:val="both"/>
        <w:rPr>
          <w:lang w:val="de-DE"/>
        </w:rPr>
      </w:pPr>
      <w:r w:rsidRPr="00067BCE">
        <w:rPr>
          <w:lang w:val="de-DE"/>
        </w:rPr>
        <w:tab/>
        <w:t>Ist die elektrische Anlage eines Ortes nicht Gegenstand einer Miteigentumsregelung, wird die elektrische Anlage dieses Ortes, der für den privaten Gebrauch bestimmt ist und nicht für die Geschäftstätigkeit eines Unternehmens genutzt wird, als hauswirtschaftliche Anlage betrachtet.</w:t>
      </w:r>
    </w:p>
    <w:p w14:paraId="5D87A8BD" w14:textId="77777777" w:rsidR="00067BCE" w:rsidRPr="00067BCE" w:rsidRDefault="00067BCE" w:rsidP="00D965B4">
      <w:pPr>
        <w:jc w:val="both"/>
        <w:rPr>
          <w:lang w:val="de-DE"/>
        </w:rPr>
      </w:pPr>
    </w:p>
    <w:p w14:paraId="38613493" w14:textId="77777777" w:rsidR="00067BCE" w:rsidRPr="00067BCE" w:rsidRDefault="00067BCE" w:rsidP="00D965B4">
      <w:pPr>
        <w:jc w:val="both"/>
        <w:rPr>
          <w:lang w:val="de-DE"/>
        </w:rPr>
      </w:pPr>
      <w:r w:rsidRPr="00067BCE">
        <w:rPr>
          <w:lang w:val="de-DE"/>
        </w:rPr>
        <w:tab/>
        <w:t>Ungeachtet des Vorhergehenden werden folgende Räumlichkeiten und Anlagen als nicht hauswirtschaftliche elektrische Anlagen betrachtet (generell als nicht hauswirtschaftliche Anlagen bezeichnet):</w:t>
      </w:r>
    </w:p>
    <w:p w14:paraId="042AC40C" w14:textId="77777777" w:rsidR="00067BCE" w:rsidRPr="00067BCE" w:rsidRDefault="00067BCE" w:rsidP="00D965B4">
      <w:pPr>
        <w:jc w:val="both"/>
        <w:rPr>
          <w:lang w:val="de-DE"/>
        </w:rPr>
      </w:pPr>
    </w:p>
    <w:p w14:paraId="77AFAF43" w14:textId="77777777" w:rsidR="00067BCE" w:rsidRPr="00067BCE" w:rsidRDefault="00067BCE" w:rsidP="00D965B4">
      <w:pPr>
        <w:jc w:val="both"/>
        <w:rPr>
          <w:lang w:val="de-DE"/>
        </w:rPr>
      </w:pPr>
      <w:r w:rsidRPr="00067BCE">
        <w:rPr>
          <w:lang w:val="de-DE"/>
        </w:rPr>
        <w:tab/>
        <w:t>- gemeinschaftliche Teile und Technikräume einer Wohnanlage,</w:t>
      </w:r>
    </w:p>
    <w:p w14:paraId="29E3924E" w14:textId="77777777" w:rsidR="00067BCE" w:rsidRPr="00067BCE" w:rsidRDefault="00067BCE" w:rsidP="00D965B4">
      <w:pPr>
        <w:jc w:val="both"/>
        <w:rPr>
          <w:lang w:val="de-DE"/>
        </w:rPr>
      </w:pPr>
    </w:p>
    <w:p w14:paraId="1A7082A5" w14:textId="77777777" w:rsidR="00067BCE" w:rsidRPr="00067BCE" w:rsidRDefault="00067BCE" w:rsidP="00D965B4">
      <w:pPr>
        <w:jc w:val="both"/>
        <w:rPr>
          <w:lang w:val="de-DE"/>
        </w:rPr>
      </w:pPr>
      <w:r w:rsidRPr="00067BCE">
        <w:rPr>
          <w:lang w:val="de-DE"/>
        </w:rPr>
        <w:tab/>
        <w:t>- alle anderen elektrischen Anlagen, die der Bestimmung des Begriffs "hauswirtschaft</w:t>
      </w:r>
      <w:r w:rsidRPr="00067BCE">
        <w:rPr>
          <w:lang w:val="de-DE"/>
        </w:rPr>
        <w:softHyphen/>
        <w:t>liche elektrische Anlage" nicht entsprechen."</w:t>
      </w:r>
    </w:p>
    <w:p w14:paraId="6950B248" w14:textId="77777777" w:rsidR="00067BCE" w:rsidRPr="00067BCE" w:rsidRDefault="00067BCE" w:rsidP="00D965B4">
      <w:pPr>
        <w:jc w:val="both"/>
        <w:rPr>
          <w:lang w:val="de-DE"/>
        </w:rPr>
      </w:pPr>
    </w:p>
    <w:p w14:paraId="57D452CA" w14:textId="77777777" w:rsidR="00067BCE" w:rsidRPr="00067BCE" w:rsidRDefault="00067BCE" w:rsidP="00D965B4">
      <w:pPr>
        <w:jc w:val="both"/>
        <w:rPr>
          <w:lang w:val="de-DE"/>
        </w:rPr>
      </w:pPr>
      <w:r w:rsidRPr="00067BCE">
        <w:rPr>
          <w:lang w:val="de-DE"/>
        </w:rPr>
        <w:tab/>
        <w:t>3. In den Absätzen 18 und 19 wird die Bestimmung der Begriffe "hauswirtschaftlicher Ort" und "nicht hauswirtschaftlicher Ort" aufgehoben.</w:t>
      </w:r>
    </w:p>
    <w:p w14:paraId="0778F909" w14:textId="77777777" w:rsidR="00067BCE" w:rsidRPr="00067BCE" w:rsidRDefault="00067BCE" w:rsidP="00D965B4">
      <w:pPr>
        <w:jc w:val="both"/>
        <w:rPr>
          <w:lang w:val="de-DE"/>
        </w:rPr>
      </w:pPr>
    </w:p>
    <w:p w14:paraId="46F68617" w14:textId="77777777" w:rsidR="00067BCE" w:rsidRPr="00067BCE" w:rsidRDefault="00067BCE" w:rsidP="00D965B4">
      <w:pPr>
        <w:jc w:val="both"/>
        <w:rPr>
          <w:lang w:val="de-DE"/>
        </w:rPr>
      </w:pPr>
    </w:p>
    <w:p w14:paraId="7A83068E" w14:textId="77777777" w:rsidR="00067BCE" w:rsidRPr="00067BCE" w:rsidRDefault="00067BCE" w:rsidP="00D965B4">
      <w:pPr>
        <w:jc w:val="both"/>
        <w:rPr>
          <w:lang w:val="de-DE"/>
        </w:rPr>
      </w:pPr>
      <w:r w:rsidRPr="00067BCE">
        <w:rPr>
          <w:lang w:val="de-DE"/>
        </w:rPr>
        <w:tab/>
      </w:r>
      <w:r w:rsidRPr="00067BCE">
        <w:rPr>
          <w:b/>
          <w:bCs/>
          <w:lang w:val="de-DE"/>
        </w:rPr>
        <w:t>Art. 2 -</w:t>
      </w:r>
      <w:r w:rsidRPr="00067BCE">
        <w:rPr>
          <w:lang w:val="de-DE"/>
        </w:rPr>
        <w:t xml:space="preserve"> </w:t>
      </w:r>
      <w:r w:rsidRPr="00067BCE">
        <w:rPr>
          <w:i/>
          <w:iCs/>
          <w:lang w:val="de-DE"/>
        </w:rPr>
        <w:t>[Abänderung des niederländischen Textes von Anlage 1 Buch 1 Teil 2 Kapitel 2.5 Absatz 9]</w:t>
      </w:r>
    </w:p>
    <w:p w14:paraId="0F9F6C80" w14:textId="77777777" w:rsidR="00067BCE" w:rsidRPr="00067BCE" w:rsidRDefault="00067BCE" w:rsidP="00D965B4">
      <w:pPr>
        <w:jc w:val="both"/>
        <w:rPr>
          <w:lang w:val="de-DE"/>
        </w:rPr>
      </w:pPr>
    </w:p>
    <w:p w14:paraId="7212282A" w14:textId="77777777" w:rsidR="00067BCE" w:rsidRPr="00067BCE" w:rsidRDefault="00067BCE" w:rsidP="00D965B4">
      <w:pPr>
        <w:jc w:val="both"/>
        <w:rPr>
          <w:lang w:val="de-DE"/>
        </w:rPr>
      </w:pPr>
    </w:p>
    <w:p w14:paraId="3D9BBFE8" w14:textId="77777777" w:rsidR="00067BCE" w:rsidRPr="00067BCE" w:rsidRDefault="00067BCE" w:rsidP="00D965B4">
      <w:pPr>
        <w:jc w:val="both"/>
        <w:rPr>
          <w:i/>
          <w:iCs/>
          <w:lang w:val="de-DE"/>
        </w:rPr>
      </w:pPr>
      <w:r w:rsidRPr="00067BCE">
        <w:rPr>
          <w:lang w:val="de-DE"/>
        </w:rPr>
        <w:tab/>
      </w:r>
      <w:r w:rsidRPr="00067BCE">
        <w:rPr>
          <w:b/>
          <w:bCs/>
          <w:lang w:val="de-DE"/>
        </w:rPr>
        <w:t>Art. 3 - 4 -</w:t>
      </w:r>
      <w:r w:rsidRPr="00067BCE">
        <w:rPr>
          <w:lang w:val="de-DE"/>
        </w:rPr>
        <w:t xml:space="preserve"> </w:t>
      </w:r>
      <w:r w:rsidRPr="00067BCE">
        <w:rPr>
          <w:i/>
          <w:iCs/>
          <w:lang w:val="de-DE"/>
        </w:rPr>
        <w:t>[Abänderung des französischen und niederländischen Textes von Anlage 1 Buch 1 Teil 2 Kapitel 2.10 Abschnitt 2.10.11 Tabelle 2.15]</w:t>
      </w:r>
    </w:p>
    <w:p w14:paraId="1B1DE972" w14:textId="04358898" w:rsidR="00067BCE" w:rsidRDefault="00067BCE">
      <w:pPr>
        <w:rPr>
          <w:i/>
          <w:iCs/>
          <w:lang w:val="de-DE"/>
        </w:rPr>
      </w:pPr>
    </w:p>
    <w:p w14:paraId="05F59F95" w14:textId="77777777" w:rsidR="00611879" w:rsidRPr="00067BCE" w:rsidRDefault="00611879">
      <w:pPr>
        <w:rPr>
          <w:i/>
          <w:iCs/>
          <w:lang w:val="de-DE"/>
        </w:rPr>
      </w:pPr>
    </w:p>
    <w:p w14:paraId="4F2A2DB9" w14:textId="77777777" w:rsidR="00611879" w:rsidRDefault="00611879">
      <w:pPr>
        <w:rPr>
          <w:lang w:val="de-DE"/>
        </w:rPr>
      </w:pPr>
      <w:r>
        <w:rPr>
          <w:lang w:val="de-DE"/>
        </w:rPr>
        <w:br w:type="page"/>
      </w:r>
    </w:p>
    <w:p w14:paraId="65917CCC" w14:textId="3AF7CAC1" w:rsidR="00067BCE" w:rsidRPr="00067BCE" w:rsidRDefault="00067BCE" w:rsidP="00D965B4">
      <w:pPr>
        <w:jc w:val="both"/>
        <w:rPr>
          <w:lang w:val="de-DE"/>
        </w:rPr>
      </w:pPr>
      <w:r w:rsidRPr="00067BCE">
        <w:rPr>
          <w:lang w:val="de-DE"/>
        </w:rPr>
        <w:lastRenderedPageBreak/>
        <w:tab/>
      </w:r>
      <w:r w:rsidRPr="00067BCE">
        <w:rPr>
          <w:b/>
          <w:bCs/>
          <w:lang w:val="de-DE"/>
        </w:rPr>
        <w:t>Art. 5 -</w:t>
      </w:r>
      <w:r w:rsidRPr="00067BCE">
        <w:rPr>
          <w:lang w:val="de-DE"/>
        </w:rPr>
        <w:t xml:space="preserve"> In Anlage 1 Buch 1 Teil 2 desselben Erlasses, abgeändert durch den Königlichen Erlass vom 10. Juli 2022, wird Kapitel 2.13 wie folgt ersetzt:</w:t>
      </w:r>
    </w:p>
    <w:p w14:paraId="196D9BC4" w14:textId="77777777" w:rsidR="00067BCE" w:rsidRPr="00067BCE" w:rsidRDefault="00067BCE" w:rsidP="00D965B4">
      <w:pPr>
        <w:jc w:val="both"/>
        <w:rPr>
          <w:lang w:val="de-DE"/>
        </w:rPr>
      </w:pPr>
    </w:p>
    <w:p w14:paraId="1CFD7922" w14:textId="77777777" w:rsidR="00067BCE" w:rsidRPr="00067BCE" w:rsidRDefault="00067BCE" w:rsidP="00D965B4">
      <w:pPr>
        <w:jc w:val="both"/>
        <w:rPr>
          <w:lang w:val="de-DE"/>
        </w:rPr>
      </w:pPr>
      <w:r w:rsidRPr="00067BCE">
        <w:rPr>
          <w:lang w:val="de-DE"/>
        </w:rPr>
        <w:tab/>
        <w:t>"</w:t>
      </w:r>
      <w:r w:rsidRPr="00067BCE">
        <w:rPr>
          <w:b/>
          <w:lang w:val="de-DE"/>
        </w:rPr>
        <w:t>KAPITEL 2.13 - Graphische Symbole</w:t>
      </w:r>
    </w:p>
    <w:p w14:paraId="431CD967" w14:textId="77777777" w:rsidR="00067BCE" w:rsidRPr="00067BCE" w:rsidRDefault="00067BCE" w:rsidP="00D965B4">
      <w:pPr>
        <w:jc w:val="both"/>
        <w:rPr>
          <w:lang w:val="de-DE"/>
        </w:rPr>
      </w:pPr>
    </w:p>
    <w:p w14:paraId="44CD2C45" w14:textId="77777777" w:rsidR="00067BCE" w:rsidRPr="00067BCE" w:rsidRDefault="00067BCE" w:rsidP="00D965B4">
      <w:pPr>
        <w:jc w:val="both"/>
        <w:rPr>
          <w:lang w:val="de-DE"/>
        </w:rPr>
      </w:pPr>
      <w:r w:rsidRPr="00067BCE">
        <w:rPr>
          <w:lang w:val="de-DE"/>
        </w:rPr>
        <w:tab/>
        <w:t>Tabelle 2.23 ist eine nicht erschöpfende Liste der Symbole, die für die Erstellung des Einstrich-Schemas und des Lageplans einer hauswirtschaftlichen elektrischen Anlage zu benutzen sind.</w:t>
      </w:r>
    </w:p>
    <w:p w14:paraId="0E282378" w14:textId="77777777" w:rsidR="00067BCE" w:rsidRPr="00067BCE" w:rsidRDefault="00067BCE" w:rsidP="00D965B4">
      <w:pPr>
        <w:jc w:val="both"/>
        <w:rPr>
          <w:lang w:val="de-DE"/>
        </w:rPr>
      </w:pPr>
    </w:p>
    <w:p w14:paraId="34E56240" w14:textId="77777777" w:rsidR="00067BCE" w:rsidRDefault="00067BCE" w:rsidP="00983E60">
      <w:pPr>
        <w:jc w:val="center"/>
      </w:pPr>
      <w:r>
        <w:rPr>
          <w:i/>
          <w:iCs/>
        </w:rPr>
        <w:t>Tabelle 2.23 -</w:t>
      </w:r>
      <w:r>
        <w:t xml:space="preserve"> </w:t>
      </w:r>
      <w:r>
        <w:rPr>
          <w:i/>
          <w:iCs/>
        </w:rPr>
        <w:t>Graphische Symbole</w:t>
      </w:r>
    </w:p>
    <w:p w14:paraId="5EF6F8CE" w14:textId="77777777" w:rsidR="00067BCE" w:rsidRDefault="00067BCE" w:rsidP="00D965B4">
      <w:pPr>
        <w:jc w:val="both"/>
      </w:pPr>
    </w:p>
    <w:tbl>
      <w:tblPr>
        <w:tblStyle w:val="Grilledutableau"/>
        <w:tblW w:w="0" w:type="auto"/>
        <w:tblLook w:val="04A0" w:firstRow="1" w:lastRow="0" w:firstColumn="1" w:lastColumn="0" w:noHBand="0" w:noVBand="1"/>
      </w:tblPr>
      <w:tblGrid>
        <w:gridCol w:w="5805"/>
        <w:gridCol w:w="34"/>
        <w:gridCol w:w="3221"/>
      </w:tblGrid>
      <w:tr w:rsidR="00067BCE" w14:paraId="528D5770" w14:textId="77777777" w:rsidTr="00611879">
        <w:trPr>
          <w:trHeight w:val="567"/>
        </w:trPr>
        <w:tc>
          <w:tcPr>
            <w:tcW w:w="5805" w:type="dxa"/>
          </w:tcPr>
          <w:p w14:paraId="43B3E295" w14:textId="77777777" w:rsidR="00067BCE" w:rsidRDefault="00067BCE" w:rsidP="00405D2E">
            <w:pPr>
              <w:jc w:val="center"/>
              <w:rPr>
                <w:b/>
                <w:bCs/>
              </w:rPr>
            </w:pPr>
            <w:r>
              <w:rPr>
                <w:b/>
                <w:i/>
                <w:iCs/>
              </w:rPr>
              <w:t>A. Allgemeines</w:t>
            </w:r>
          </w:p>
          <w:p w14:paraId="67084F9C" w14:textId="77777777" w:rsidR="00067BCE" w:rsidRPr="00405D2E" w:rsidRDefault="00067BCE" w:rsidP="00405D2E">
            <w:pPr>
              <w:jc w:val="center"/>
              <w:rPr>
                <w:b/>
                <w:bCs/>
              </w:rPr>
            </w:pPr>
            <w:r>
              <w:rPr>
                <w:b/>
                <w:i/>
                <w:iCs/>
              </w:rPr>
              <w:t>Beschreibung</w:t>
            </w:r>
          </w:p>
        </w:tc>
        <w:tc>
          <w:tcPr>
            <w:tcW w:w="3255" w:type="dxa"/>
            <w:gridSpan w:val="2"/>
          </w:tcPr>
          <w:p w14:paraId="44E2F993" w14:textId="77777777" w:rsidR="00067BCE" w:rsidRPr="00405D2E" w:rsidRDefault="00067BCE" w:rsidP="00405D2E">
            <w:pPr>
              <w:jc w:val="center"/>
              <w:rPr>
                <w:b/>
                <w:bCs/>
              </w:rPr>
            </w:pPr>
            <w:r>
              <w:rPr>
                <w:b/>
                <w:i/>
                <w:iCs/>
              </w:rPr>
              <w:t>Symbol</w:t>
            </w:r>
          </w:p>
        </w:tc>
      </w:tr>
      <w:tr w:rsidR="00067BCE" w14:paraId="102F5E0F" w14:textId="77777777" w:rsidTr="00611879">
        <w:trPr>
          <w:trHeight w:val="567"/>
        </w:trPr>
        <w:tc>
          <w:tcPr>
            <w:tcW w:w="5805" w:type="dxa"/>
          </w:tcPr>
          <w:p w14:paraId="13605821" w14:textId="77777777" w:rsidR="00067BCE" w:rsidRDefault="00067BCE" w:rsidP="00D965B4">
            <w:pPr>
              <w:jc w:val="both"/>
            </w:pPr>
            <w:r>
              <w:t>Gleichstrom</w:t>
            </w:r>
          </w:p>
        </w:tc>
        <w:tc>
          <w:tcPr>
            <w:tcW w:w="3255" w:type="dxa"/>
            <w:gridSpan w:val="2"/>
          </w:tcPr>
          <w:p w14:paraId="7221A7CD" w14:textId="77777777" w:rsidR="00067BCE" w:rsidRDefault="00067BCE" w:rsidP="00405D2E">
            <w:pPr>
              <w:jc w:val="center"/>
            </w:pPr>
            <w:r>
              <w:rPr>
                <w:noProof/>
              </w:rPr>
              <w:drawing>
                <wp:inline distT="0" distB="0" distL="0" distR="0" wp14:anchorId="69472E8A" wp14:editId="6AD16096">
                  <wp:extent cx="1266825" cy="133350"/>
                  <wp:effectExtent l="0" t="0" r="9525" b="0"/>
                  <wp:docPr id="16567774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777490" name=""/>
                          <pic:cNvPicPr/>
                        </pic:nvPicPr>
                        <pic:blipFill>
                          <a:blip r:embed="rId5"/>
                          <a:stretch>
                            <a:fillRect/>
                          </a:stretch>
                        </pic:blipFill>
                        <pic:spPr>
                          <a:xfrm>
                            <a:off x="0" y="0"/>
                            <a:ext cx="1266825" cy="133350"/>
                          </a:xfrm>
                          <a:prstGeom prst="rect">
                            <a:avLst/>
                          </a:prstGeom>
                        </pic:spPr>
                      </pic:pic>
                    </a:graphicData>
                  </a:graphic>
                </wp:inline>
              </w:drawing>
            </w:r>
          </w:p>
        </w:tc>
      </w:tr>
      <w:tr w:rsidR="00067BCE" w14:paraId="7934D6C5" w14:textId="77777777" w:rsidTr="00611879">
        <w:trPr>
          <w:trHeight w:val="567"/>
        </w:trPr>
        <w:tc>
          <w:tcPr>
            <w:tcW w:w="5805" w:type="dxa"/>
          </w:tcPr>
          <w:p w14:paraId="04381F39" w14:textId="77777777" w:rsidR="00067BCE" w:rsidRDefault="00067BCE" w:rsidP="00D965B4">
            <w:pPr>
              <w:jc w:val="both"/>
            </w:pPr>
            <w:r>
              <w:t>Wechselstrom (allgemein)</w:t>
            </w:r>
          </w:p>
        </w:tc>
        <w:tc>
          <w:tcPr>
            <w:tcW w:w="3255" w:type="dxa"/>
            <w:gridSpan w:val="2"/>
          </w:tcPr>
          <w:p w14:paraId="781282E7" w14:textId="77777777" w:rsidR="00067BCE" w:rsidRDefault="00067BCE" w:rsidP="00405D2E">
            <w:pPr>
              <w:jc w:val="center"/>
            </w:pPr>
            <w:r>
              <w:rPr>
                <w:noProof/>
              </w:rPr>
              <w:drawing>
                <wp:inline distT="0" distB="0" distL="0" distR="0" wp14:anchorId="7D734F60" wp14:editId="4BB923DD">
                  <wp:extent cx="885825" cy="469412"/>
                  <wp:effectExtent l="0" t="0" r="0" b="6985"/>
                  <wp:docPr id="3526852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685296" name=""/>
                          <pic:cNvPicPr/>
                        </pic:nvPicPr>
                        <pic:blipFill>
                          <a:blip r:embed="rId6"/>
                          <a:stretch>
                            <a:fillRect/>
                          </a:stretch>
                        </pic:blipFill>
                        <pic:spPr>
                          <a:xfrm>
                            <a:off x="0" y="0"/>
                            <a:ext cx="901289" cy="477607"/>
                          </a:xfrm>
                          <a:prstGeom prst="rect">
                            <a:avLst/>
                          </a:prstGeom>
                        </pic:spPr>
                      </pic:pic>
                    </a:graphicData>
                  </a:graphic>
                </wp:inline>
              </w:drawing>
            </w:r>
          </w:p>
        </w:tc>
      </w:tr>
      <w:tr w:rsidR="00067BCE" w14:paraId="45865264" w14:textId="77777777" w:rsidTr="00611879">
        <w:trPr>
          <w:trHeight w:val="567"/>
        </w:trPr>
        <w:tc>
          <w:tcPr>
            <w:tcW w:w="5805" w:type="dxa"/>
          </w:tcPr>
          <w:p w14:paraId="7B203155" w14:textId="77777777" w:rsidR="00067BCE" w:rsidRDefault="00067BCE" w:rsidP="00D965B4">
            <w:pPr>
              <w:jc w:val="both"/>
            </w:pPr>
            <w:r>
              <w:t>Einphasenwechselstrom</w:t>
            </w:r>
          </w:p>
        </w:tc>
        <w:tc>
          <w:tcPr>
            <w:tcW w:w="3255" w:type="dxa"/>
            <w:gridSpan w:val="2"/>
          </w:tcPr>
          <w:p w14:paraId="1D118E21" w14:textId="77777777" w:rsidR="00067BCE" w:rsidRDefault="00067BCE" w:rsidP="00405D2E">
            <w:pPr>
              <w:jc w:val="center"/>
            </w:pPr>
            <w:r>
              <w:rPr>
                <w:noProof/>
              </w:rPr>
              <w:drawing>
                <wp:inline distT="0" distB="0" distL="0" distR="0" wp14:anchorId="18A1B738" wp14:editId="0EFEA255">
                  <wp:extent cx="931069" cy="438150"/>
                  <wp:effectExtent l="0" t="0" r="2540" b="0"/>
                  <wp:docPr id="8545476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47670" name=""/>
                          <pic:cNvPicPr/>
                        </pic:nvPicPr>
                        <pic:blipFill>
                          <a:blip r:embed="rId7"/>
                          <a:stretch>
                            <a:fillRect/>
                          </a:stretch>
                        </pic:blipFill>
                        <pic:spPr>
                          <a:xfrm>
                            <a:off x="0" y="0"/>
                            <a:ext cx="934385" cy="439710"/>
                          </a:xfrm>
                          <a:prstGeom prst="rect">
                            <a:avLst/>
                          </a:prstGeom>
                        </pic:spPr>
                      </pic:pic>
                    </a:graphicData>
                  </a:graphic>
                </wp:inline>
              </w:drawing>
            </w:r>
          </w:p>
        </w:tc>
      </w:tr>
      <w:tr w:rsidR="00067BCE" w14:paraId="188E3AF9" w14:textId="77777777" w:rsidTr="00611879">
        <w:trPr>
          <w:trHeight w:val="567"/>
        </w:trPr>
        <w:tc>
          <w:tcPr>
            <w:tcW w:w="5805" w:type="dxa"/>
          </w:tcPr>
          <w:p w14:paraId="4D13AE54" w14:textId="77777777" w:rsidR="00067BCE" w:rsidRDefault="00067BCE" w:rsidP="00D965B4">
            <w:pPr>
              <w:jc w:val="both"/>
            </w:pPr>
            <w:r>
              <w:t>Dreiphasenwechselstrom</w:t>
            </w:r>
          </w:p>
        </w:tc>
        <w:tc>
          <w:tcPr>
            <w:tcW w:w="3255" w:type="dxa"/>
            <w:gridSpan w:val="2"/>
          </w:tcPr>
          <w:p w14:paraId="0713AADB" w14:textId="77777777" w:rsidR="00067BCE" w:rsidRDefault="00067BCE" w:rsidP="00405D2E">
            <w:pPr>
              <w:jc w:val="center"/>
            </w:pPr>
            <w:r>
              <w:rPr>
                <w:noProof/>
              </w:rPr>
              <w:drawing>
                <wp:inline distT="0" distB="0" distL="0" distR="0" wp14:anchorId="59A65930" wp14:editId="5DB87D1F">
                  <wp:extent cx="857250" cy="402981"/>
                  <wp:effectExtent l="0" t="0" r="0" b="0"/>
                  <wp:docPr id="12167974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797418" name=""/>
                          <pic:cNvPicPr/>
                        </pic:nvPicPr>
                        <pic:blipFill>
                          <a:blip r:embed="rId8"/>
                          <a:stretch>
                            <a:fillRect/>
                          </a:stretch>
                        </pic:blipFill>
                        <pic:spPr>
                          <a:xfrm>
                            <a:off x="0" y="0"/>
                            <a:ext cx="857250" cy="402981"/>
                          </a:xfrm>
                          <a:prstGeom prst="rect">
                            <a:avLst/>
                          </a:prstGeom>
                        </pic:spPr>
                      </pic:pic>
                    </a:graphicData>
                  </a:graphic>
                </wp:inline>
              </w:drawing>
            </w:r>
          </w:p>
        </w:tc>
      </w:tr>
      <w:tr w:rsidR="00067BCE" w14:paraId="7D8979B5" w14:textId="77777777" w:rsidTr="00611879">
        <w:trPr>
          <w:trHeight w:val="567"/>
        </w:trPr>
        <w:tc>
          <w:tcPr>
            <w:tcW w:w="5805" w:type="dxa"/>
          </w:tcPr>
          <w:p w14:paraId="23792AC4" w14:textId="77777777" w:rsidR="00067BCE" w:rsidRDefault="00067BCE" w:rsidP="00405D2E">
            <w:pPr>
              <w:jc w:val="center"/>
              <w:rPr>
                <w:b/>
                <w:bCs/>
              </w:rPr>
            </w:pPr>
            <w:r>
              <w:rPr>
                <w:b/>
                <w:i/>
                <w:iCs/>
              </w:rPr>
              <w:t>B. Elektrische Schaltgeräte</w:t>
            </w:r>
          </w:p>
          <w:p w14:paraId="7A6A5F8A" w14:textId="77777777" w:rsidR="00067BCE" w:rsidRPr="00405D2E" w:rsidRDefault="00067BCE" w:rsidP="00405D2E">
            <w:pPr>
              <w:jc w:val="center"/>
              <w:rPr>
                <w:b/>
                <w:bCs/>
              </w:rPr>
            </w:pPr>
            <w:r>
              <w:rPr>
                <w:b/>
                <w:i/>
                <w:iCs/>
              </w:rPr>
              <w:t>Beschreibung</w:t>
            </w:r>
          </w:p>
        </w:tc>
        <w:tc>
          <w:tcPr>
            <w:tcW w:w="3255" w:type="dxa"/>
            <w:gridSpan w:val="2"/>
          </w:tcPr>
          <w:p w14:paraId="5DE03621" w14:textId="77777777" w:rsidR="00067BCE" w:rsidRPr="00405D2E" w:rsidRDefault="00067BCE" w:rsidP="00405D2E">
            <w:pPr>
              <w:jc w:val="center"/>
              <w:rPr>
                <w:b/>
                <w:bCs/>
              </w:rPr>
            </w:pPr>
            <w:r>
              <w:rPr>
                <w:b/>
                <w:i/>
                <w:iCs/>
              </w:rPr>
              <w:t>Symbol</w:t>
            </w:r>
          </w:p>
        </w:tc>
      </w:tr>
      <w:tr w:rsidR="00067BCE" w14:paraId="097E1779" w14:textId="77777777" w:rsidTr="00611879">
        <w:trPr>
          <w:trHeight w:val="567"/>
        </w:trPr>
        <w:tc>
          <w:tcPr>
            <w:tcW w:w="5805" w:type="dxa"/>
          </w:tcPr>
          <w:p w14:paraId="1E0F2046" w14:textId="77777777" w:rsidR="00067BCE" w:rsidRPr="00067BCE" w:rsidRDefault="00067BCE" w:rsidP="00D965B4">
            <w:pPr>
              <w:jc w:val="both"/>
              <w:rPr>
                <w:lang w:val="de-DE"/>
              </w:rPr>
            </w:pPr>
            <w:r w:rsidRPr="00067BCE">
              <w:rPr>
                <w:lang w:val="de-DE"/>
              </w:rPr>
              <w:t>Allgemeine Darstellung einer Verteiler- und Schaltgeräte</w:t>
            </w:r>
            <w:r w:rsidRPr="00067BCE">
              <w:rPr>
                <w:lang w:val="de-DE"/>
              </w:rPr>
              <w:softHyphen/>
              <w:t>kombination</w:t>
            </w:r>
          </w:p>
        </w:tc>
        <w:tc>
          <w:tcPr>
            <w:tcW w:w="3255" w:type="dxa"/>
            <w:gridSpan w:val="2"/>
            <w:vAlign w:val="center"/>
          </w:tcPr>
          <w:p w14:paraId="4555D94C" w14:textId="77777777" w:rsidR="00067BCE" w:rsidRDefault="00067BCE" w:rsidP="00405D2E">
            <w:pPr>
              <w:jc w:val="center"/>
            </w:pPr>
            <w:r>
              <w:rPr>
                <w:noProof/>
              </w:rPr>
              <w:drawing>
                <wp:inline distT="0" distB="0" distL="0" distR="0" wp14:anchorId="09A503AE" wp14:editId="1A8ACF87">
                  <wp:extent cx="1257300" cy="285750"/>
                  <wp:effectExtent l="0" t="0" r="0" b="0"/>
                  <wp:docPr id="7355812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81222" name=""/>
                          <pic:cNvPicPr/>
                        </pic:nvPicPr>
                        <pic:blipFill>
                          <a:blip r:embed="rId9"/>
                          <a:stretch>
                            <a:fillRect/>
                          </a:stretch>
                        </pic:blipFill>
                        <pic:spPr>
                          <a:xfrm>
                            <a:off x="0" y="0"/>
                            <a:ext cx="1257300" cy="285750"/>
                          </a:xfrm>
                          <a:prstGeom prst="rect">
                            <a:avLst/>
                          </a:prstGeom>
                        </pic:spPr>
                      </pic:pic>
                    </a:graphicData>
                  </a:graphic>
                </wp:inline>
              </w:drawing>
            </w:r>
          </w:p>
        </w:tc>
      </w:tr>
      <w:tr w:rsidR="00067BCE" w14:paraId="79CF6D6E" w14:textId="77777777" w:rsidTr="00611879">
        <w:trPr>
          <w:trHeight w:val="567"/>
        </w:trPr>
        <w:tc>
          <w:tcPr>
            <w:tcW w:w="5805" w:type="dxa"/>
          </w:tcPr>
          <w:p w14:paraId="45572EC9" w14:textId="77777777" w:rsidR="00067BCE" w:rsidRPr="00067BCE" w:rsidRDefault="00067BCE" w:rsidP="00D965B4">
            <w:pPr>
              <w:jc w:val="both"/>
              <w:rPr>
                <w:lang w:val="de-DE"/>
              </w:rPr>
            </w:pPr>
            <w:r w:rsidRPr="00067BCE">
              <w:rPr>
                <w:lang w:val="de-DE"/>
              </w:rPr>
              <w:t>Beispiel einer Verteiler- und Schaltgerätekombination mit fünf elektrischen Leitungen</w:t>
            </w:r>
          </w:p>
        </w:tc>
        <w:tc>
          <w:tcPr>
            <w:tcW w:w="3255" w:type="dxa"/>
            <w:gridSpan w:val="2"/>
            <w:vAlign w:val="center"/>
          </w:tcPr>
          <w:p w14:paraId="3CAAA6D7" w14:textId="77777777" w:rsidR="00067BCE" w:rsidRDefault="00067BCE" w:rsidP="00405D2E">
            <w:pPr>
              <w:jc w:val="center"/>
            </w:pPr>
            <w:r>
              <w:rPr>
                <w:noProof/>
              </w:rPr>
              <w:drawing>
                <wp:inline distT="0" distB="0" distL="0" distR="0" wp14:anchorId="5A48330D" wp14:editId="1EDB5EBA">
                  <wp:extent cx="1152525" cy="771525"/>
                  <wp:effectExtent l="0" t="0" r="9525" b="9525"/>
                  <wp:docPr id="11489471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947178" name=""/>
                          <pic:cNvPicPr/>
                        </pic:nvPicPr>
                        <pic:blipFill>
                          <a:blip r:embed="rId10"/>
                          <a:stretch>
                            <a:fillRect/>
                          </a:stretch>
                        </pic:blipFill>
                        <pic:spPr>
                          <a:xfrm>
                            <a:off x="0" y="0"/>
                            <a:ext cx="1152525" cy="771525"/>
                          </a:xfrm>
                          <a:prstGeom prst="rect">
                            <a:avLst/>
                          </a:prstGeom>
                        </pic:spPr>
                      </pic:pic>
                    </a:graphicData>
                  </a:graphic>
                </wp:inline>
              </w:drawing>
            </w:r>
          </w:p>
        </w:tc>
      </w:tr>
      <w:tr w:rsidR="00067BCE" w14:paraId="2F20439F" w14:textId="77777777" w:rsidTr="00611879">
        <w:trPr>
          <w:trHeight w:val="567"/>
        </w:trPr>
        <w:tc>
          <w:tcPr>
            <w:tcW w:w="5805" w:type="dxa"/>
          </w:tcPr>
          <w:p w14:paraId="25A6014F" w14:textId="77777777" w:rsidR="00067BCE" w:rsidRDefault="00067BCE" w:rsidP="00D965B4">
            <w:pPr>
              <w:jc w:val="both"/>
            </w:pPr>
            <w:r>
              <w:t>Dose</w:t>
            </w:r>
          </w:p>
          <w:p w14:paraId="6C8D0059" w14:textId="77777777" w:rsidR="00067BCE" w:rsidRDefault="00067BCE" w:rsidP="00D965B4">
            <w:pPr>
              <w:jc w:val="both"/>
            </w:pPr>
            <w:r>
              <w:t>Allgemein</w:t>
            </w:r>
          </w:p>
        </w:tc>
        <w:tc>
          <w:tcPr>
            <w:tcW w:w="3255" w:type="dxa"/>
            <w:gridSpan w:val="2"/>
            <w:vAlign w:val="center"/>
          </w:tcPr>
          <w:p w14:paraId="78534F90" w14:textId="77777777" w:rsidR="00067BCE" w:rsidRDefault="00067BCE" w:rsidP="00405D2E">
            <w:pPr>
              <w:jc w:val="center"/>
            </w:pPr>
            <w:r>
              <w:rPr>
                <w:noProof/>
              </w:rPr>
              <w:drawing>
                <wp:inline distT="0" distB="0" distL="0" distR="0" wp14:anchorId="60CDD9B7" wp14:editId="54261AA5">
                  <wp:extent cx="676275" cy="571500"/>
                  <wp:effectExtent l="0" t="0" r="9525" b="0"/>
                  <wp:docPr id="21093801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380139" name=""/>
                          <pic:cNvPicPr/>
                        </pic:nvPicPr>
                        <pic:blipFill>
                          <a:blip r:embed="rId11"/>
                          <a:stretch>
                            <a:fillRect/>
                          </a:stretch>
                        </pic:blipFill>
                        <pic:spPr>
                          <a:xfrm>
                            <a:off x="0" y="0"/>
                            <a:ext cx="676275" cy="571500"/>
                          </a:xfrm>
                          <a:prstGeom prst="rect">
                            <a:avLst/>
                          </a:prstGeom>
                        </pic:spPr>
                      </pic:pic>
                    </a:graphicData>
                  </a:graphic>
                </wp:inline>
              </w:drawing>
            </w:r>
          </w:p>
        </w:tc>
      </w:tr>
      <w:tr w:rsidR="00067BCE" w14:paraId="53955E7A" w14:textId="77777777" w:rsidTr="00611879">
        <w:trPr>
          <w:trHeight w:val="567"/>
        </w:trPr>
        <w:tc>
          <w:tcPr>
            <w:tcW w:w="5805" w:type="dxa"/>
          </w:tcPr>
          <w:p w14:paraId="03CEEB6E" w14:textId="77777777" w:rsidR="00067BCE" w:rsidRDefault="00067BCE" w:rsidP="00D965B4">
            <w:pPr>
              <w:jc w:val="both"/>
            </w:pPr>
            <w:r>
              <w:t>Verbindungs-, Abzweig-, Anschlussdose</w:t>
            </w:r>
          </w:p>
          <w:p w14:paraId="342A8512" w14:textId="77777777" w:rsidR="00067BCE" w:rsidRDefault="00067BCE" w:rsidP="00D965B4">
            <w:pPr>
              <w:jc w:val="both"/>
            </w:pPr>
          </w:p>
        </w:tc>
        <w:tc>
          <w:tcPr>
            <w:tcW w:w="3255" w:type="dxa"/>
            <w:gridSpan w:val="2"/>
            <w:vAlign w:val="center"/>
          </w:tcPr>
          <w:p w14:paraId="5E3FE086" w14:textId="77777777" w:rsidR="00067BCE" w:rsidRDefault="00067BCE" w:rsidP="00405D2E">
            <w:pPr>
              <w:jc w:val="center"/>
            </w:pPr>
            <w:r>
              <w:rPr>
                <w:noProof/>
              </w:rPr>
              <w:drawing>
                <wp:inline distT="0" distB="0" distL="0" distR="0" wp14:anchorId="54D90BA0" wp14:editId="259FD13E">
                  <wp:extent cx="581025" cy="533400"/>
                  <wp:effectExtent l="0" t="0" r="9525" b="0"/>
                  <wp:docPr id="3472115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11554" name=""/>
                          <pic:cNvPicPr/>
                        </pic:nvPicPr>
                        <pic:blipFill>
                          <a:blip r:embed="rId12"/>
                          <a:stretch>
                            <a:fillRect/>
                          </a:stretch>
                        </pic:blipFill>
                        <pic:spPr>
                          <a:xfrm>
                            <a:off x="0" y="0"/>
                            <a:ext cx="581025" cy="533400"/>
                          </a:xfrm>
                          <a:prstGeom prst="rect">
                            <a:avLst/>
                          </a:prstGeom>
                        </pic:spPr>
                      </pic:pic>
                    </a:graphicData>
                  </a:graphic>
                </wp:inline>
              </w:drawing>
            </w:r>
          </w:p>
        </w:tc>
      </w:tr>
      <w:tr w:rsidR="00067BCE" w14:paraId="4F8D6763" w14:textId="77777777" w:rsidTr="00611879">
        <w:trPr>
          <w:trHeight w:val="567"/>
        </w:trPr>
        <w:tc>
          <w:tcPr>
            <w:tcW w:w="5805" w:type="dxa"/>
          </w:tcPr>
          <w:p w14:paraId="24565A72" w14:textId="77777777" w:rsidR="00067BCE" w:rsidRDefault="00067BCE" w:rsidP="00D965B4">
            <w:pPr>
              <w:jc w:val="both"/>
            </w:pPr>
            <w:r>
              <w:t>Hausanschlusskasten</w:t>
            </w:r>
          </w:p>
        </w:tc>
        <w:tc>
          <w:tcPr>
            <w:tcW w:w="3255" w:type="dxa"/>
            <w:gridSpan w:val="2"/>
            <w:vAlign w:val="center"/>
          </w:tcPr>
          <w:p w14:paraId="1FD87F03" w14:textId="77777777" w:rsidR="00067BCE" w:rsidRDefault="00067BCE" w:rsidP="00405D2E">
            <w:pPr>
              <w:jc w:val="center"/>
            </w:pPr>
            <w:r>
              <w:rPr>
                <w:noProof/>
              </w:rPr>
              <w:drawing>
                <wp:inline distT="0" distB="0" distL="0" distR="0" wp14:anchorId="7F2B0260" wp14:editId="30070853">
                  <wp:extent cx="1085850" cy="371475"/>
                  <wp:effectExtent l="0" t="0" r="0" b="9525"/>
                  <wp:docPr id="7806298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629853" name=""/>
                          <pic:cNvPicPr/>
                        </pic:nvPicPr>
                        <pic:blipFill>
                          <a:blip r:embed="rId13"/>
                          <a:stretch>
                            <a:fillRect/>
                          </a:stretch>
                        </pic:blipFill>
                        <pic:spPr>
                          <a:xfrm>
                            <a:off x="0" y="0"/>
                            <a:ext cx="1085850" cy="371475"/>
                          </a:xfrm>
                          <a:prstGeom prst="rect">
                            <a:avLst/>
                          </a:prstGeom>
                        </pic:spPr>
                      </pic:pic>
                    </a:graphicData>
                  </a:graphic>
                </wp:inline>
              </w:drawing>
            </w:r>
          </w:p>
        </w:tc>
      </w:tr>
      <w:tr w:rsidR="00067BCE" w14:paraId="5490A435" w14:textId="77777777" w:rsidTr="00611879">
        <w:trPr>
          <w:trHeight w:val="567"/>
        </w:trPr>
        <w:tc>
          <w:tcPr>
            <w:tcW w:w="5805" w:type="dxa"/>
          </w:tcPr>
          <w:p w14:paraId="7EC41DDF" w14:textId="77777777" w:rsidR="00067BCE" w:rsidRDefault="00067BCE" w:rsidP="00D965B4">
            <w:pPr>
              <w:jc w:val="both"/>
            </w:pPr>
            <w:r>
              <w:t>Erdungsschalter</w:t>
            </w:r>
          </w:p>
        </w:tc>
        <w:tc>
          <w:tcPr>
            <w:tcW w:w="3255" w:type="dxa"/>
            <w:gridSpan w:val="2"/>
            <w:vAlign w:val="center"/>
          </w:tcPr>
          <w:p w14:paraId="44BAFD35" w14:textId="77777777" w:rsidR="00067BCE" w:rsidRDefault="00067BCE" w:rsidP="00405D2E">
            <w:pPr>
              <w:jc w:val="center"/>
            </w:pPr>
            <w:r>
              <w:rPr>
                <w:noProof/>
              </w:rPr>
              <w:drawing>
                <wp:inline distT="0" distB="0" distL="0" distR="0" wp14:anchorId="18D71DEA" wp14:editId="0FA3519C">
                  <wp:extent cx="1104900" cy="247650"/>
                  <wp:effectExtent l="0" t="0" r="0" b="0"/>
                  <wp:docPr id="2251985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98574" name=""/>
                          <pic:cNvPicPr/>
                        </pic:nvPicPr>
                        <pic:blipFill>
                          <a:blip r:embed="rId14"/>
                          <a:stretch>
                            <a:fillRect/>
                          </a:stretch>
                        </pic:blipFill>
                        <pic:spPr>
                          <a:xfrm>
                            <a:off x="0" y="0"/>
                            <a:ext cx="1104900" cy="247650"/>
                          </a:xfrm>
                          <a:prstGeom prst="rect">
                            <a:avLst/>
                          </a:prstGeom>
                        </pic:spPr>
                      </pic:pic>
                    </a:graphicData>
                  </a:graphic>
                </wp:inline>
              </w:drawing>
            </w:r>
          </w:p>
        </w:tc>
      </w:tr>
      <w:tr w:rsidR="00067BCE" w14:paraId="34BAA411" w14:textId="77777777" w:rsidTr="00611879">
        <w:trPr>
          <w:trHeight w:val="567"/>
        </w:trPr>
        <w:tc>
          <w:tcPr>
            <w:tcW w:w="5805" w:type="dxa"/>
          </w:tcPr>
          <w:p w14:paraId="4BF869CF" w14:textId="77777777" w:rsidR="00067BCE" w:rsidRDefault="00067BCE" w:rsidP="00405D2E">
            <w:pPr>
              <w:jc w:val="center"/>
              <w:rPr>
                <w:b/>
                <w:bCs/>
              </w:rPr>
            </w:pPr>
            <w:r>
              <w:rPr>
                <w:b/>
                <w:i/>
                <w:iCs/>
              </w:rPr>
              <w:t>C. Elektrische Leitungen</w:t>
            </w:r>
          </w:p>
          <w:p w14:paraId="13FFFAE6" w14:textId="77777777" w:rsidR="00067BCE" w:rsidRPr="00405D2E" w:rsidRDefault="00067BCE" w:rsidP="00405D2E">
            <w:pPr>
              <w:jc w:val="center"/>
              <w:rPr>
                <w:b/>
                <w:bCs/>
              </w:rPr>
            </w:pPr>
            <w:r>
              <w:rPr>
                <w:b/>
                <w:i/>
                <w:iCs/>
              </w:rPr>
              <w:t>Beschreibung</w:t>
            </w:r>
          </w:p>
        </w:tc>
        <w:tc>
          <w:tcPr>
            <w:tcW w:w="3255" w:type="dxa"/>
            <w:gridSpan w:val="2"/>
            <w:vAlign w:val="center"/>
          </w:tcPr>
          <w:p w14:paraId="5E491515" w14:textId="77777777" w:rsidR="00067BCE" w:rsidRPr="00405D2E" w:rsidRDefault="00067BCE" w:rsidP="00405D2E">
            <w:pPr>
              <w:jc w:val="center"/>
              <w:rPr>
                <w:b/>
                <w:bCs/>
                <w:noProof/>
              </w:rPr>
            </w:pPr>
            <w:r>
              <w:rPr>
                <w:b/>
                <w:i/>
                <w:iCs/>
              </w:rPr>
              <w:t>Symbol</w:t>
            </w:r>
          </w:p>
        </w:tc>
      </w:tr>
      <w:tr w:rsidR="00067BCE" w14:paraId="0C6CDA41" w14:textId="77777777" w:rsidTr="00611879">
        <w:trPr>
          <w:trHeight w:val="567"/>
        </w:trPr>
        <w:tc>
          <w:tcPr>
            <w:tcW w:w="5805" w:type="dxa"/>
          </w:tcPr>
          <w:p w14:paraId="7734E70E" w14:textId="77777777" w:rsidR="00067BCE" w:rsidRDefault="00067BCE" w:rsidP="00D965B4">
            <w:pPr>
              <w:jc w:val="both"/>
            </w:pPr>
            <w:r>
              <w:t>Elektrische Leitung</w:t>
            </w:r>
          </w:p>
          <w:p w14:paraId="4390FDD8" w14:textId="77777777" w:rsidR="00067BCE" w:rsidRDefault="00067BCE" w:rsidP="00D965B4">
            <w:pPr>
              <w:jc w:val="both"/>
            </w:pPr>
            <w:r>
              <w:t>Allgemein</w:t>
            </w:r>
          </w:p>
        </w:tc>
        <w:tc>
          <w:tcPr>
            <w:tcW w:w="3255" w:type="dxa"/>
            <w:gridSpan w:val="2"/>
            <w:vAlign w:val="center"/>
          </w:tcPr>
          <w:p w14:paraId="2C6727C1" w14:textId="77777777" w:rsidR="00067BCE" w:rsidRDefault="00067BCE" w:rsidP="00405D2E">
            <w:pPr>
              <w:jc w:val="center"/>
              <w:rPr>
                <w:noProof/>
              </w:rPr>
            </w:pPr>
            <w:r>
              <w:rPr>
                <w:noProof/>
              </w:rPr>
              <w:drawing>
                <wp:inline distT="0" distB="0" distL="0" distR="0" wp14:anchorId="077E789C" wp14:editId="19E5AF39">
                  <wp:extent cx="1114425" cy="295275"/>
                  <wp:effectExtent l="0" t="0" r="9525" b="9525"/>
                  <wp:docPr id="7218331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159" name=""/>
                          <pic:cNvPicPr/>
                        </pic:nvPicPr>
                        <pic:blipFill>
                          <a:blip r:embed="rId15"/>
                          <a:stretch>
                            <a:fillRect/>
                          </a:stretch>
                        </pic:blipFill>
                        <pic:spPr>
                          <a:xfrm>
                            <a:off x="0" y="0"/>
                            <a:ext cx="1114425" cy="295275"/>
                          </a:xfrm>
                          <a:prstGeom prst="rect">
                            <a:avLst/>
                          </a:prstGeom>
                        </pic:spPr>
                      </pic:pic>
                    </a:graphicData>
                  </a:graphic>
                </wp:inline>
              </w:drawing>
            </w:r>
          </w:p>
        </w:tc>
      </w:tr>
      <w:tr w:rsidR="00067BCE" w14:paraId="5255A2ED" w14:textId="77777777" w:rsidTr="00611879">
        <w:trPr>
          <w:trHeight w:val="567"/>
        </w:trPr>
        <w:tc>
          <w:tcPr>
            <w:tcW w:w="5805" w:type="dxa"/>
          </w:tcPr>
          <w:p w14:paraId="46FD9980" w14:textId="77777777" w:rsidR="00067BCE" w:rsidRDefault="00067BCE" w:rsidP="00D965B4">
            <w:pPr>
              <w:jc w:val="both"/>
            </w:pPr>
            <w:r>
              <w:t>Unterirdische elektrische Leitung</w:t>
            </w:r>
          </w:p>
        </w:tc>
        <w:tc>
          <w:tcPr>
            <w:tcW w:w="3255" w:type="dxa"/>
            <w:gridSpan w:val="2"/>
            <w:vAlign w:val="center"/>
          </w:tcPr>
          <w:p w14:paraId="09F68B96" w14:textId="77777777" w:rsidR="00067BCE" w:rsidRDefault="00067BCE" w:rsidP="00405D2E">
            <w:pPr>
              <w:jc w:val="center"/>
              <w:rPr>
                <w:noProof/>
              </w:rPr>
            </w:pPr>
            <w:r>
              <w:rPr>
                <w:noProof/>
              </w:rPr>
              <w:drawing>
                <wp:inline distT="0" distB="0" distL="0" distR="0" wp14:anchorId="1B7FDA2D" wp14:editId="12E1BA3B">
                  <wp:extent cx="1047750" cy="371475"/>
                  <wp:effectExtent l="0" t="0" r="0" b="9525"/>
                  <wp:docPr id="886851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85128" name=""/>
                          <pic:cNvPicPr/>
                        </pic:nvPicPr>
                        <pic:blipFill>
                          <a:blip r:embed="rId16"/>
                          <a:stretch>
                            <a:fillRect/>
                          </a:stretch>
                        </pic:blipFill>
                        <pic:spPr>
                          <a:xfrm>
                            <a:off x="0" y="0"/>
                            <a:ext cx="1047750" cy="371475"/>
                          </a:xfrm>
                          <a:prstGeom prst="rect">
                            <a:avLst/>
                          </a:prstGeom>
                        </pic:spPr>
                      </pic:pic>
                    </a:graphicData>
                  </a:graphic>
                </wp:inline>
              </w:drawing>
            </w:r>
          </w:p>
        </w:tc>
      </w:tr>
      <w:tr w:rsidR="00067BCE" w14:paraId="57716146" w14:textId="77777777" w:rsidTr="00611879">
        <w:trPr>
          <w:trHeight w:val="567"/>
        </w:trPr>
        <w:tc>
          <w:tcPr>
            <w:tcW w:w="5805" w:type="dxa"/>
          </w:tcPr>
          <w:p w14:paraId="3A584919" w14:textId="77777777" w:rsidR="00067BCE" w:rsidRDefault="00067BCE" w:rsidP="00D965B4">
            <w:pPr>
              <w:jc w:val="both"/>
            </w:pPr>
            <w:r>
              <w:t>Oberirdische elektrische Leitung</w:t>
            </w:r>
          </w:p>
        </w:tc>
        <w:tc>
          <w:tcPr>
            <w:tcW w:w="3255" w:type="dxa"/>
            <w:gridSpan w:val="2"/>
            <w:vAlign w:val="center"/>
          </w:tcPr>
          <w:p w14:paraId="67F9063E" w14:textId="77777777" w:rsidR="00067BCE" w:rsidRDefault="00067BCE" w:rsidP="00405D2E">
            <w:pPr>
              <w:jc w:val="center"/>
              <w:rPr>
                <w:noProof/>
              </w:rPr>
            </w:pPr>
            <w:r>
              <w:rPr>
                <w:noProof/>
              </w:rPr>
              <w:drawing>
                <wp:inline distT="0" distB="0" distL="0" distR="0" wp14:anchorId="78B220A7" wp14:editId="649BA1D9">
                  <wp:extent cx="1133475" cy="314325"/>
                  <wp:effectExtent l="0" t="0" r="9525" b="9525"/>
                  <wp:docPr id="3287720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72087" name=""/>
                          <pic:cNvPicPr/>
                        </pic:nvPicPr>
                        <pic:blipFill>
                          <a:blip r:embed="rId17"/>
                          <a:stretch>
                            <a:fillRect/>
                          </a:stretch>
                        </pic:blipFill>
                        <pic:spPr>
                          <a:xfrm>
                            <a:off x="0" y="0"/>
                            <a:ext cx="1133475" cy="314325"/>
                          </a:xfrm>
                          <a:prstGeom prst="rect">
                            <a:avLst/>
                          </a:prstGeom>
                        </pic:spPr>
                      </pic:pic>
                    </a:graphicData>
                  </a:graphic>
                </wp:inline>
              </w:drawing>
            </w:r>
          </w:p>
        </w:tc>
      </w:tr>
      <w:tr w:rsidR="00067BCE" w14:paraId="62B5D7C4" w14:textId="77777777" w:rsidTr="00611879">
        <w:trPr>
          <w:trHeight w:val="567"/>
        </w:trPr>
        <w:tc>
          <w:tcPr>
            <w:tcW w:w="5805" w:type="dxa"/>
          </w:tcPr>
          <w:p w14:paraId="33AD91B9" w14:textId="77777777" w:rsidR="00067BCE" w:rsidRPr="00067BCE" w:rsidRDefault="00067BCE" w:rsidP="00D965B4">
            <w:pPr>
              <w:jc w:val="both"/>
              <w:rPr>
                <w:lang w:val="de-DE"/>
              </w:rPr>
            </w:pPr>
            <w:r w:rsidRPr="00067BCE">
              <w:rPr>
                <w:lang w:val="de-DE"/>
              </w:rPr>
              <w:lastRenderedPageBreak/>
              <w:t>Elektrische Leitung in einem Elektroinstallationsrohr</w:t>
            </w:r>
          </w:p>
        </w:tc>
        <w:tc>
          <w:tcPr>
            <w:tcW w:w="3255" w:type="dxa"/>
            <w:gridSpan w:val="2"/>
            <w:vAlign w:val="center"/>
          </w:tcPr>
          <w:p w14:paraId="24BC3123" w14:textId="77777777" w:rsidR="00067BCE" w:rsidRDefault="00067BCE" w:rsidP="00405D2E">
            <w:pPr>
              <w:jc w:val="center"/>
              <w:rPr>
                <w:noProof/>
              </w:rPr>
            </w:pPr>
            <w:r>
              <w:rPr>
                <w:noProof/>
              </w:rPr>
              <w:drawing>
                <wp:inline distT="0" distB="0" distL="0" distR="0" wp14:anchorId="419CF359" wp14:editId="3D307E4A">
                  <wp:extent cx="1009650" cy="304800"/>
                  <wp:effectExtent l="0" t="0" r="0" b="0"/>
                  <wp:docPr id="6531250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125099" name=""/>
                          <pic:cNvPicPr/>
                        </pic:nvPicPr>
                        <pic:blipFill>
                          <a:blip r:embed="rId18"/>
                          <a:stretch>
                            <a:fillRect/>
                          </a:stretch>
                        </pic:blipFill>
                        <pic:spPr>
                          <a:xfrm>
                            <a:off x="0" y="0"/>
                            <a:ext cx="1009650" cy="304800"/>
                          </a:xfrm>
                          <a:prstGeom prst="rect">
                            <a:avLst/>
                          </a:prstGeom>
                        </pic:spPr>
                      </pic:pic>
                    </a:graphicData>
                  </a:graphic>
                </wp:inline>
              </w:drawing>
            </w:r>
          </w:p>
        </w:tc>
      </w:tr>
      <w:tr w:rsidR="00067BCE" w14:paraId="5C420223" w14:textId="77777777" w:rsidTr="00611879">
        <w:trPr>
          <w:trHeight w:val="567"/>
        </w:trPr>
        <w:tc>
          <w:tcPr>
            <w:tcW w:w="5839" w:type="dxa"/>
            <w:gridSpan w:val="2"/>
          </w:tcPr>
          <w:p w14:paraId="7523620D" w14:textId="77777777" w:rsidR="00067BCE" w:rsidRPr="00067BCE" w:rsidRDefault="00067BCE" w:rsidP="00D965B4">
            <w:pPr>
              <w:jc w:val="both"/>
              <w:rPr>
                <w:lang w:val="de-DE"/>
              </w:rPr>
            </w:pPr>
            <w:r w:rsidRPr="00067BCE">
              <w:rPr>
                <w:lang w:val="de-DE"/>
              </w:rPr>
              <w:t>Beispiel eines Bündels mit sechs Elektroinstallationsrohren</w:t>
            </w:r>
          </w:p>
        </w:tc>
        <w:tc>
          <w:tcPr>
            <w:tcW w:w="3221" w:type="dxa"/>
          </w:tcPr>
          <w:p w14:paraId="6975837B" w14:textId="77777777" w:rsidR="00067BCE" w:rsidRDefault="00067BCE" w:rsidP="005C3512">
            <w:pPr>
              <w:jc w:val="center"/>
            </w:pPr>
            <w:r>
              <w:rPr>
                <w:noProof/>
              </w:rPr>
              <w:drawing>
                <wp:inline distT="0" distB="0" distL="0" distR="0" wp14:anchorId="0869B860" wp14:editId="5AD2E608">
                  <wp:extent cx="1133475" cy="428625"/>
                  <wp:effectExtent l="0" t="0" r="9525" b="9525"/>
                  <wp:docPr id="10034135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13546" name=""/>
                          <pic:cNvPicPr/>
                        </pic:nvPicPr>
                        <pic:blipFill>
                          <a:blip r:embed="rId19"/>
                          <a:stretch>
                            <a:fillRect/>
                          </a:stretch>
                        </pic:blipFill>
                        <pic:spPr>
                          <a:xfrm>
                            <a:off x="0" y="0"/>
                            <a:ext cx="1133475" cy="428625"/>
                          </a:xfrm>
                          <a:prstGeom prst="rect">
                            <a:avLst/>
                          </a:prstGeom>
                        </pic:spPr>
                      </pic:pic>
                    </a:graphicData>
                  </a:graphic>
                </wp:inline>
              </w:drawing>
            </w:r>
          </w:p>
        </w:tc>
      </w:tr>
      <w:tr w:rsidR="00067BCE" w14:paraId="114206F9" w14:textId="77777777" w:rsidTr="00611879">
        <w:trPr>
          <w:trHeight w:val="567"/>
        </w:trPr>
        <w:tc>
          <w:tcPr>
            <w:tcW w:w="5839" w:type="dxa"/>
            <w:gridSpan w:val="2"/>
          </w:tcPr>
          <w:p w14:paraId="6B58ED9A" w14:textId="77777777" w:rsidR="00067BCE" w:rsidRPr="00067BCE" w:rsidRDefault="00067BCE" w:rsidP="00D965B4">
            <w:pPr>
              <w:jc w:val="both"/>
              <w:rPr>
                <w:lang w:val="de-DE"/>
              </w:rPr>
            </w:pPr>
            <w:r w:rsidRPr="00067BCE">
              <w:rPr>
                <w:lang w:val="de-DE"/>
              </w:rPr>
              <w:t>Elektrische Leitung, die in einer Wand eingebaut ist</w:t>
            </w:r>
          </w:p>
        </w:tc>
        <w:tc>
          <w:tcPr>
            <w:tcW w:w="3221" w:type="dxa"/>
          </w:tcPr>
          <w:p w14:paraId="4DA01492" w14:textId="77777777" w:rsidR="00067BCE" w:rsidRDefault="00067BCE" w:rsidP="005C3512">
            <w:pPr>
              <w:jc w:val="center"/>
            </w:pPr>
            <w:r>
              <w:rPr>
                <w:noProof/>
              </w:rPr>
              <w:drawing>
                <wp:inline distT="0" distB="0" distL="0" distR="0" wp14:anchorId="67CFB2B8" wp14:editId="260839AD">
                  <wp:extent cx="1076325" cy="390525"/>
                  <wp:effectExtent l="0" t="0" r="9525" b="9525"/>
                  <wp:docPr id="17253399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39988" name=""/>
                          <pic:cNvPicPr/>
                        </pic:nvPicPr>
                        <pic:blipFill>
                          <a:blip r:embed="rId20"/>
                          <a:stretch>
                            <a:fillRect/>
                          </a:stretch>
                        </pic:blipFill>
                        <pic:spPr>
                          <a:xfrm>
                            <a:off x="0" y="0"/>
                            <a:ext cx="1076325" cy="390525"/>
                          </a:xfrm>
                          <a:prstGeom prst="rect">
                            <a:avLst/>
                          </a:prstGeom>
                        </pic:spPr>
                      </pic:pic>
                    </a:graphicData>
                  </a:graphic>
                </wp:inline>
              </w:drawing>
            </w:r>
          </w:p>
        </w:tc>
      </w:tr>
      <w:tr w:rsidR="00067BCE" w14:paraId="3F3BD3E5" w14:textId="77777777" w:rsidTr="00611879">
        <w:trPr>
          <w:trHeight w:val="567"/>
        </w:trPr>
        <w:tc>
          <w:tcPr>
            <w:tcW w:w="5839" w:type="dxa"/>
            <w:gridSpan w:val="2"/>
          </w:tcPr>
          <w:p w14:paraId="2D124172" w14:textId="77777777" w:rsidR="00067BCE" w:rsidRPr="00067BCE" w:rsidRDefault="00067BCE" w:rsidP="00D965B4">
            <w:pPr>
              <w:jc w:val="both"/>
              <w:rPr>
                <w:lang w:val="de-DE"/>
              </w:rPr>
            </w:pPr>
            <w:r w:rsidRPr="00067BCE">
              <w:rPr>
                <w:lang w:val="de-DE"/>
              </w:rPr>
              <w:t>Sichtbare elektrische Leitung, die an einer Wand verlegt ist</w:t>
            </w:r>
          </w:p>
        </w:tc>
        <w:tc>
          <w:tcPr>
            <w:tcW w:w="3221" w:type="dxa"/>
          </w:tcPr>
          <w:p w14:paraId="306574BA" w14:textId="77777777" w:rsidR="00067BCE" w:rsidRDefault="00067BCE" w:rsidP="005C3512">
            <w:pPr>
              <w:jc w:val="center"/>
            </w:pPr>
            <w:r>
              <w:rPr>
                <w:noProof/>
              </w:rPr>
              <w:drawing>
                <wp:inline distT="0" distB="0" distL="0" distR="0" wp14:anchorId="24996CDA" wp14:editId="2CF1BA38">
                  <wp:extent cx="1085850" cy="390525"/>
                  <wp:effectExtent l="0" t="0" r="0" b="9525"/>
                  <wp:docPr id="10543390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339062" name=""/>
                          <pic:cNvPicPr/>
                        </pic:nvPicPr>
                        <pic:blipFill>
                          <a:blip r:embed="rId21"/>
                          <a:stretch>
                            <a:fillRect/>
                          </a:stretch>
                        </pic:blipFill>
                        <pic:spPr>
                          <a:xfrm>
                            <a:off x="0" y="0"/>
                            <a:ext cx="1085850" cy="390525"/>
                          </a:xfrm>
                          <a:prstGeom prst="rect">
                            <a:avLst/>
                          </a:prstGeom>
                        </pic:spPr>
                      </pic:pic>
                    </a:graphicData>
                  </a:graphic>
                </wp:inline>
              </w:drawing>
            </w:r>
          </w:p>
        </w:tc>
      </w:tr>
      <w:tr w:rsidR="00067BCE" w14:paraId="1E01CD0D" w14:textId="77777777" w:rsidTr="00611879">
        <w:trPr>
          <w:trHeight w:val="567"/>
        </w:trPr>
        <w:tc>
          <w:tcPr>
            <w:tcW w:w="5839" w:type="dxa"/>
            <w:gridSpan w:val="2"/>
          </w:tcPr>
          <w:p w14:paraId="753CC73D" w14:textId="77777777" w:rsidR="00067BCE" w:rsidRPr="00067BCE" w:rsidRDefault="00067BCE" w:rsidP="00D965B4">
            <w:pPr>
              <w:jc w:val="both"/>
              <w:rPr>
                <w:lang w:val="de-DE"/>
              </w:rPr>
            </w:pPr>
            <w:r w:rsidRPr="00067BCE">
              <w:rPr>
                <w:lang w:val="de-DE"/>
              </w:rPr>
              <w:t>Elektrische Leitung, die in einem in einer Wand eingebauten Elektroinstallationsrohr verlegt ist</w:t>
            </w:r>
          </w:p>
        </w:tc>
        <w:tc>
          <w:tcPr>
            <w:tcW w:w="3221" w:type="dxa"/>
          </w:tcPr>
          <w:p w14:paraId="37B46134" w14:textId="77777777" w:rsidR="00067BCE" w:rsidRDefault="00067BCE" w:rsidP="005C3512">
            <w:pPr>
              <w:jc w:val="center"/>
            </w:pPr>
            <w:r>
              <w:rPr>
                <w:noProof/>
              </w:rPr>
              <w:drawing>
                <wp:inline distT="0" distB="0" distL="0" distR="0" wp14:anchorId="5081B3B6" wp14:editId="1AD81DE4">
                  <wp:extent cx="1019175" cy="390525"/>
                  <wp:effectExtent l="0" t="0" r="9525" b="9525"/>
                  <wp:docPr id="3546330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33008" name=""/>
                          <pic:cNvPicPr/>
                        </pic:nvPicPr>
                        <pic:blipFill>
                          <a:blip r:embed="rId22"/>
                          <a:stretch>
                            <a:fillRect/>
                          </a:stretch>
                        </pic:blipFill>
                        <pic:spPr>
                          <a:xfrm>
                            <a:off x="0" y="0"/>
                            <a:ext cx="1019175" cy="390525"/>
                          </a:xfrm>
                          <a:prstGeom prst="rect">
                            <a:avLst/>
                          </a:prstGeom>
                        </pic:spPr>
                      </pic:pic>
                    </a:graphicData>
                  </a:graphic>
                </wp:inline>
              </w:drawing>
            </w:r>
          </w:p>
        </w:tc>
      </w:tr>
      <w:tr w:rsidR="00067BCE" w14:paraId="276B444A" w14:textId="77777777" w:rsidTr="00611879">
        <w:trPr>
          <w:trHeight w:val="632"/>
        </w:trPr>
        <w:tc>
          <w:tcPr>
            <w:tcW w:w="5839" w:type="dxa"/>
            <w:gridSpan w:val="2"/>
          </w:tcPr>
          <w:p w14:paraId="4624384D" w14:textId="77777777" w:rsidR="00067BCE" w:rsidRDefault="00067BCE" w:rsidP="00D965B4">
            <w:pPr>
              <w:jc w:val="both"/>
            </w:pPr>
            <w:r>
              <w:t>Zwei elektrische Leitungen</w:t>
            </w:r>
          </w:p>
        </w:tc>
        <w:tc>
          <w:tcPr>
            <w:tcW w:w="3221" w:type="dxa"/>
          </w:tcPr>
          <w:p w14:paraId="7690ADDF" w14:textId="77777777" w:rsidR="00067BCE" w:rsidRDefault="00067BCE" w:rsidP="005C3512">
            <w:pPr>
              <w:jc w:val="center"/>
            </w:pPr>
            <w:r>
              <w:rPr>
                <w:noProof/>
              </w:rPr>
              <w:drawing>
                <wp:inline distT="0" distB="0" distL="0" distR="0" wp14:anchorId="6FFF8652" wp14:editId="38D0F778">
                  <wp:extent cx="1123950" cy="381000"/>
                  <wp:effectExtent l="0" t="0" r="0" b="0"/>
                  <wp:docPr id="15296519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651946" name=""/>
                          <pic:cNvPicPr/>
                        </pic:nvPicPr>
                        <pic:blipFill>
                          <a:blip r:embed="rId23"/>
                          <a:stretch>
                            <a:fillRect/>
                          </a:stretch>
                        </pic:blipFill>
                        <pic:spPr>
                          <a:xfrm>
                            <a:off x="0" y="0"/>
                            <a:ext cx="1123950" cy="381000"/>
                          </a:xfrm>
                          <a:prstGeom prst="rect">
                            <a:avLst/>
                          </a:prstGeom>
                        </pic:spPr>
                      </pic:pic>
                    </a:graphicData>
                  </a:graphic>
                </wp:inline>
              </w:drawing>
            </w:r>
          </w:p>
        </w:tc>
      </w:tr>
      <w:tr w:rsidR="00067BCE" w14:paraId="3931D8E1" w14:textId="77777777" w:rsidTr="00611879">
        <w:trPr>
          <w:trHeight w:val="567"/>
        </w:trPr>
        <w:tc>
          <w:tcPr>
            <w:tcW w:w="5839" w:type="dxa"/>
            <w:gridSpan w:val="2"/>
          </w:tcPr>
          <w:p w14:paraId="5927A386" w14:textId="77777777" w:rsidR="00067BCE" w:rsidRDefault="00067BCE" w:rsidP="00D965B4">
            <w:pPr>
              <w:jc w:val="both"/>
            </w:pPr>
            <w:r>
              <w:t>n elektrische Leitungen</w:t>
            </w:r>
          </w:p>
        </w:tc>
        <w:tc>
          <w:tcPr>
            <w:tcW w:w="3221" w:type="dxa"/>
          </w:tcPr>
          <w:p w14:paraId="60B920F2" w14:textId="77777777" w:rsidR="00067BCE" w:rsidRDefault="00067BCE" w:rsidP="005C3512">
            <w:pPr>
              <w:jc w:val="center"/>
            </w:pPr>
            <w:r>
              <w:rPr>
                <w:noProof/>
              </w:rPr>
              <w:drawing>
                <wp:inline distT="0" distB="0" distL="0" distR="0" wp14:anchorId="43B27DDA" wp14:editId="3192E412">
                  <wp:extent cx="1095375" cy="419100"/>
                  <wp:effectExtent l="0" t="0" r="9525" b="0"/>
                  <wp:docPr id="17015217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521734" name=""/>
                          <pic:cNvPicPr/>
                        </pic:nvPicPr>
                        <pic:blipFill>
                          <a:blip r:embed="rId24"/>
                          <a:stretch>
                            <a:fillRect/>
                          </a:stretch>
                        </pic:blipFill>
                        <pic:spPr>
                          <a:xfrm>
                            <a:off x="0" y="0"/>
                            <a:ext cx="1095375" cy="419100"/>
                          </a:xfrm>
                          <a:prstGeom prst="rect">
                            <a:avLst/>
                          </a:prstGeom>
                        </pic:spPr>
                      </pic:pic>
                    </a:graphicData>
                  </a:graphic>
                </wp:inline>
              </w:drawing>
            </w:r>
          </w:p>
        </w:tc>
      </w:tr>
      <w:tr w:rsidR="00067BCE" w14:paraId="6C6121C5" w14:textId="77777777" w:rsidTr="00611879">
        <w:trPr>
          <w:trHeight w:val="567"/>
        </w:trPr>
        <w:tc>
          <w:tcPr>
            <w:tcW w:w="5839" w:type="dxa"/>
            <w:gridSpan w:val="2"/>
          </w:tcPr>
          <w:p w14:paraId="4859F7F8" w14:textId="77777777" w:rsidR="00067BCE" w:rsidRPr="00067BCE" w:rsidRDefault="00067BCE" w:rsidP="00D965B4">
            <w:pPr>
              <w:jc w:val="both"/>
              <w:rPr>
                <w:lang w:val="de-DE"/>
              </w:rPr>
            </w:pPr>
            <w:r w:rsidRPr="00067BCE">
              <w:rPr>
                <w:lang w:val="de-DE"/>
              </w:rPr>
              <w:t>Elektrische Leitung mit drei Leitern</w:t>
            </w:r>
          </w:p>
        </w:tc>
        <w:tc>
          <w:tcPr>
            <w:tcW w:w="3221" w:type="dxa"/>
          </w:tcPr>
          <w:p w14:paraId="3E8AC2D4" w14:textId="77777777" w:rsidR="00067BCE" w:rsidRDefault="00067BCE" w:rsidP="005C3512">
            <w:pPr>
              <w:jc w:val="center"/>
            </w:pPr>
            <w:r>
              <w:rPr>
                <w:noProof/>
              </w:rPr>
              <w:drawing>
                <wp:inline distT="0" distB="0" distL="0" distR="0" wp14:anchorId="6B445224" wp14:editId="3710137C">
                  <wp:extent cx="1066800" cy="447675"/>
                  <wp:effectExtent l="0" t="0" r="0" b="9525"/>
                  <wp:docPr id="12133775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377511" name=""/>
                          <pic:cNvPicPr/>
                        </pic:nvPicPr>
                        <pic:blipFill>
                          <a:blip r:embed="rId25"/>
                          <a:stretch>
                            <a:fillRect/>
                          </a:stretch>
                        </pic:blipFill>
                        <pic:spPr>
                          <a:xfrm>
                            <a:off x="0" y="0"/>
                            <a:ext cx="1066800" cy="447675"/>
                          </a:xfrm>
                          <a:prstGeom prst="rect">
                            <a:avLst/>
                          </a:prstGeom>
                        </pic:spPr>
                      </pic:pic>
                    </a:graphicData>
                  </a:graphic>
                </wp:inline>
              </w:drawing>
            </w:r>
          </w:p>
        </w:tc>
      </w:tr>
      <w:tr w:rsidR="00067BCE" w14:paraId="40843D4B" w14:textId="77777777" w:rsidTr="00611879">
        <w:trPr>
          <w:trHeight w:val="567"/>
        </w:trPr>
        <w:tc>
          <w:tcPr>
            <w:tcW w:w="5839" w:type="dxa"/>
            <w:gridSpan w:val="2"/>
          </w:tcPr>
          <w:p w14:paraId="65596BD7" w14:textId="77777777" w:rsidR="00067BCE" w:rsidRPr="00067BCE" w:rsidRDefault="00067BCE" w:rsidP="00D965B4">
            <w:pPr>
              <w:jc w:val="both"/>
              <w:rPr>
                <w:lang w:val="de-DE"/>
              </w:rPr>
            </w:pPr>
            <w:r w:rsidRPr="00067BCE">
              <w:rPr>
                <w:lang w:val="de-DE"/>
              </w:rPr>
              <w:t>Elektrische Leitung mit n Leitern</w:t>
            </w:r>
          </w:p>
          <w:p w14:paraId="328AF8E3" w14:textId="77777777" w:rsidR="00067BCE" w:rsidRPr="00067BCE" w:rsidRDefault="00067BCE" w:rsidP="00D965B4">
            <w:pPr>
              <w:jc w:val="both"/>
              <w:rPr>
                <w:lang w:val="de-DE"/>
              </w:rPr>
            </w:pPr>
            <w:r w:rsidRPr="00067BCE">
              <w:rPr>
                <w:lang w:val="de-DE"/>
              </w:rPr>
              <w:t>Bemerkung: n entspricht immer der Gesamtzahl Leiter der elektrischen Leitung.</w:t>
            </w:r>
          </w:p>
        </w:tc>
        <w:tc>
          <w:tcPr>
            <w:tcW w:w="3221" w:type="dxa"/>
          </w:tcPr>
          <w:p w14:paraId="187AF7E1" w14:textId="77777777" w:rsidR="00067BCE" w:rsidRDefault="00067BCE" w:rsidP="005C3512">
            <w:pPr>
              <w:jc w:val="center"/>
            </w:pPr>
            <w:r>
              <w:rPr>
                <w:noProof/>
              </w:rPr>
              <w:drawing>
                <wp:inline distT="0" distB="0" distL="0" distR="0" wp14:anchorId="7EC83ECE" wp14:editId="631E5EF8">
                  <wp:extent cx="1123950" cy="447675"/>
                  <wp:effectExtent l="0" t="0" r="0" b="9525"/>
                  <wp:docPr id="8569290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29027" name=""/>
                          <pic:cNvPicPr/>
                        </pic:nvPicPr>
                        <pic:blipFill>
                          <a:blip r:embed="rId26"/>
                          <a:stretch>
                            <a:fillRect/>
                          </a:stretch>
                        </pic:blipFill>
                        <pic:spPr>
                          <a:xfrm>
                            <a:off x="0" y="0"/>
                            <a:ext cx="1123950" cy="447675"/>
                          </a:xfrm>
                          <a:prstGeom prst="rect">
                            <a:avLst/>
                          </a:prstGeom>
                        </pic:spPr>
                      </pic:pic>
                    </a:graphicData>
                  </a:graphic>
                </wp:inline>
              </w:drawing>
            </w:r>
          </w:p>
        </w:tc>
      </w:tr>
      <w:tr w:rsidR="00067BCE" w14:paraId="61C27120" w14:textId="77777777" w:rsidTr="00611879">
        <w:trPr>
          <w:trHeight w:val="450"/>
        </w:trPr>
        <w:tc>
          <w:tcPr>
            <w:tcW w:w="5839" w:type="dxa"/>
            <w:gridSpan w:val="2"/>
          </w:tcPr>
          <w:p w14:paraId="2C3035D2" w14:textId="77777777" w:rsidR="00067BCE" w:rsidRPr="005C3512" w:rsidRDefault="00067BCE" w:rsidP="00D965B4">
            <w:pPr>
              <w:jc w:val="both"/>
              <w:rPr>
                <w:b/>
                <w:bCs/>
              </w:rPr>
            </w:pPr>
            <w:r>
              <w:rPr>
                <w:b/>
              </w:rPr>
              <w:t>Beispiele:</w:t>
            </w:r>
          </w:p>
        </w:tc>
        <w:tc>
          <w:tcPr>
            <w:tcW w:w="3221" w:type="dxa"/>
          </w:tcPr>
          <w:p w14:paraId="508D8F62" w14:textId="77777777" w:rsidR="00067BCE" w:rsidRDefault="00067BCE" w:rsidP="005C3512">
            <w:pPr>
              <w:jc w:val="center"/>
              <w:rPr>
                <w:noProof/>
              </w:rPr>
            </w:pPr>
          </w:p>
        </w:tc>
      </w:tr>
      <w:tr w:rsidR="00067BCE" w14:paraId="1B51A358" w14:textId="77777777" w:rsidTr="00611879">
        <w:trPr>
          <w:trHeight w:val="567"/>
        </w:trPr>
        <w:tc>
          <w:tcPr>
            <w:tcW w:w="5839" w:type="dxa"/>
            <w:gridSpan w:val="2"/>
          </w:tcPr>
          <w:p w14:paraId="7B7AC03F" w14:textId="77777777" w:rsidR="00067BCE" w:rsidRPr="00067BCE" w:rsidRDefault="00067BCE" w:rsidP="00D965B4">
            <w:pPr>
              <w:jc w:val="both"/>
              <w:rPr>
                <w:lang w:val="de-DE"/>
              </w:rPr>
            </w:pPr>
            <w:r w:rsidRPr="00067BCE">
              <w:rPr>
                <w:lang w:val="de-DE"/>
              </w:rPr>
              <w:t>XVB-Cca-Kabel mit fünf Leitern mit einem Querschnitt von 4 mm², der in einem in der Wand eingebauten Rohr verlegt ist</w:t>
            </w:r>
          </w:p>
        </w:tc>
        <w:tc>
          <w:tcPr>
            <w:tcW w:w="3221" w:type="dxa"/>
          </w:tcPr>
          <w:p w14:paraId="2F2E391C" w14:textId="77777777" w:rsidR="00067BCE" w:rsidRDefault="00067BCE" w:rsidP="005C3512">
            <w:pPr>
              <w:jc w:val="center"/>
              <w:rPr>
                <w:noProof/>
              </w:rPr>
            </w:pPr>
            <w:r>
              <w:rPr>
                <w:noProof/>
              </w:rPr>
              <w:drawing>
                <wp:inline distT="0" distB="0" distL="0" distR="0" wp14:anchorId="1F2E2CEF" wp14:editId="497E8253">
                  <wp:extent cx="1143000" cy="495300"/>
                  <wp:effectExtent l="0" t="0" r="0" b="0"/>
                  <wp:docPr id="19001429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42963" name=""/>
                          <pic:cNvPicPr/>
                        </pic:nvPicPr>
                        <pic:blipFill>
                          <a:blip r:embed="rId27"/>
                          <a:stretch>
                            <a:fillRect/>
                          </a:stretch>
                        </pic:blipFill>
                        <pic:spPr>
                          <a:xfrm>
                            <a:off x="0" y="0"/>
                            <a:ext cx="1143000" cy="495300"/>
                          </a:xfrm>
                          <a:prstGeom prst="rect">
                            <a:avLst/>
                          </a:prstGeom>
                        </pic:spPr>
                      </pic:pic>
                    </a:graphicData>
                  </a:graphic>
                </wp:inline>
              </w:drawing>
            </w:r>
          </w:p>
        </w:tc>
      </w:tr>
      <w:tr w:rsidR="00067BCE" w14:paraId="5CFD485D" w14:textId="77777777" w:rsidTr="00611879">
        <w:trPr>
          <w:trHeight w:val="919"/>
        </w:trPr>
        <w:tc>
          <w:tcPr>
            <w:tcW w:w="5839" w:type="dxa"/>
            <w:gridSpan w:val="2"/>
          </w:tcPr>
          <w:p w14:paraId="25F414FA" w14:textId="77777777" w:rsidR="00067BCE" w:rsidRPr="00067BCE" w:rsidRDefault="00067BCE" w:rsidP="00D965B4">
            <w:pPr>
              <w:jc w:val="both"/>
              <w:rPr>
                <w:lang w:val="de-DE"/>
              </w:rPr>
            </w:pPr>
            <w:r w:rsidRPr="00067BCE">
              <w:rPr>
                <w:lang w:val="de-DE"/>
              </w:rPr>
              <w:t>XVB-Cca-Kabel mit drei Leitern mit einem Querschnitt von 2,5 mm², der sichtbar an einer Wand verlegt ist</w:t>
            </w:r>
          </w:p>
        </w:tc>
        <w:tc>
          <w:tcPr>
            <w:tcW w:w="3221" w:type="dxa"/>
          </w:tcPr>
          <w:p w14:paraId="1FD58287" w14:textId="77777777" w:rsidR="00067BCE" w:rsidRDefault="00067BCE" w:rsidP="005C3512">
            <w:pPr>
              <w:jc w:val="center"/>
              <w:rPr>
                <w:noProof/>
              </w:rPr>
            </w:pPr>
            <w:r>
              <w:rPr>
                <w:noProof/>
              </w:rPr>
              <w:drawing>
                <wp:inline distT="0" distB="0" distL="0" distR="0" wp14:anchorId="155A7828" wp14:editId="4AC04D61">
                  <wp:extent cx="1133475" cy="533400"/>
                  <wp:effectExtent l="0" t="0" r="9525" b="0"/>
                  <wp:docPr id="12287723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72309" name=""/>
                          <pic:cNvPicPr/>
                        </pic:nvPicPr>
                        <pic:blipFill>
                          <a:blip r:embed="rId28"/>
                          <a:stretch>
                            <a:fillRect/>
                          </a:stretch>
                        </pic:blipFill>
                        <pic:spPr>
                          <a:xfrm>
                            <a:off x="0" y="0"/>
                            <a:ext cx="1133475" cy="533400"/>
                          </a:xfrm>
                          <a:prstGeom prst="rect">
                            <a:avLst/>
                          </a:prstGeom>
                        </pic:spPr>
                      </pic:pic>
                    </a:graphicData>
                  </a:graphic>
                </wp:inline>
              </w:drawing>
            </w:r>
          </w:p>
        </w:tc>
      </w:tr>
      <w:tr w:rsidR="00067BCE" w14:paraId="0A171487" w14:textId="77777777" w:rsidTr="00611879">
        <w:trPr>
          <w:trHeight w:val="1131"/>
        </w:trPr>
        <w:tc>
          <w:tcPr>
            <w:tcW w:w="5839" w:type="dxa"/>
            <w:gridSpan w:val="2"/>
          </w:tcPr>
          <w:p w14:paraId="7BCDF105" w14:textId="77777777" w:rsidR="00067BCE" w:rsidRPr="00067BCE" w:rsidRDefault="00067BCE" w:rsidP="00D965B4">
            <w:pPr>
              <w:jc w:val="both"/>
              <w:rPr>
                <w:lang w:val="de-DE"/>
              </w:rPr>
            </w:pPr>
            <w:r w:rsidRPr="00067BCE">
              <w:rPr>
                <w:lang w:val="de-DE"/>
              </w:rPr>
              <w:t>Vier isolierte H07V-U-Eca-Leiter mit einem Querschnitt von 1,5 mm², die alle in einem in der Wand eingebauten Rohr verlegt sind</w:t>
            </w:r>
          </w:p>
        </w:tc>
        <w:tc>
          <w:tcPr>
            <w:tcW w:w="3221" w:type="dxa"/>
          </w:tcPr>
          <w:p w14:paraId="26A459D5" w14:textId="77777777" w:rsidR="00067BCE" w:rsidRDefault="00067BCE" w:rsidP="005C3512">
            <w:pPr>
              <w:jc w:val="center"/>
              <w:rPr>
                <w:noProof/>
              </w:rPr>
            </w:pPr>
            <w:r>
              <w:rPr>
                <w:noProof/>
              </w:rPr>
              <w:drawing>
                <wp:inline distT="0" distB="0" distL="0" distR="0" wp14:anchorId="4E655A94" wp14:editId="2150BF87">
                  <wp:extent cx="1133475" cy="628650"/>
                  <wp:effectExtent l="0" t="0" r="9525" b="0"/>
                  <wp:docPr id="8844191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19122" name=""/>
                          <pic:cNvPicPr/>
                        </pic:nvPicPr>
                        <pic:blipFill>
                          <a:blip r:embed="rId29"/>
                          <a:stretch>
                            <a:fillRect/>
                          </a:stretch>
                        </pic:blipFill>
                        <pic:spPr>
                          <a:xfrm>
                            <a:off x="0" y="0"/>
                            <a:ext cx="1133475" cy="628650"/>
                          </a:xfrm>
                          <a:prstGeom prst="rect">
                            <a:avLst/>
                          </a:prstGeom>
                        </pic:spPr>
                      </pic:pic>
                    </a:graphicData>
                  </a:graphic>
                </wp:inline>
              </w:drawing>
            </w:r>
          </w:p>
        </w:tc>
      </w:tr>
      <w:tr w:rsidR="00067BCE" w14:paraId="53FD4E5F" w14:textId="77777777" w:rsidTr="00611879">
        <w:trPr>
          <w:trHeight w:val="567"/>
        </w:trPr>
        <w:tc>
          <w:tcPr>
            <w:tcW w:w="5839" w:type="dxa"/>
            <w:gridSpan w:val="2"/>
          </w:tcPr>
          <w:p w14:paraId="327B31D8" w14:textId="77777777" w:rsidR="00067BCE" w:rsidRDefault="00067BCE" w:rsidP="00287248">
            <w:pPr>
              <w:jc w:val="center"/>
              <w:rPr>
                <w:b/>
                <w:bCs/>
              </w:rPr>
            </w:pPr>
            <w:r>
              <w:rPr>
                <w:b/>
                <w:i/>
                <w:iCs/>
              </w:rPr>
              <w:t>D. Schutzeinrichtungen</w:t>
            </w:r>
          </w:p>
          <w:p w14:paraId="3B340B27" w14:textId="77777777" w:rsidR="00067BCE" w:rsidRPr="00287248" w:rsidRDefault="00067BCE" w:rsidP="00287248">
            <w:pPr>
              <w:jc w:val="center"/>
              <w:rPr>
                <w:b/>
                <w:bCs/>
              </w:rPr>
            </w:pPr>
            <w:r>
              <w:rPr>
                <w:b/>
                <w:i/>
                <w:iCs/>
              </w:rPr>
              <w:t>Beschreibung</w:t>
            </w:r>
          </w:p>
        </w:tc>
        <w:tc>
          <w:tcPr>
            <w:tcW w:w="3221" w:type="dxa"/>
          </w:tcPr>
          <w:p w14:paraId="569CAF48" w14:textId="77777777" w:rsidR="00067BCE" w:rsidRPr="00287248" w:rsidRDefault="00067BCE" w:rsidP="005C3512">
            <w:pPr>
              <w:jc w:val="center"/>
              <w:rPr>
                <w:noProof/>
              </w:rPr>
            </w:pPr>
            <w:r>
              <w:rPr>
                <w:b/>
                <w:i/>
                <w:iCs/>
              </w:rPr>
              <w:t>Symbol</w:t>
            </w:r>
          </w:p>
        </w:tc>
      </w:tr>
      <w:tr w:rsidR="00067BCE" w14:paraId="1A4545D9" w14:textId="77777777" w:rsidTr="00611879">
        <w:trPr>
          <w:trHeight w:val="567"/>
        </w:trPr>
        <w:tc>
          <w:tcPr>
            <w:tcW w:w="5839" w:type="dxa"/>
            <w:gridSpan w:val="2"/>
          </w:tcPr>
          <w:p w14:paraId="37B47DF6" w14:textId="77777777" w:rsidR="00067BCE" w:rsidRPr="00287248" w:rsidRDefault="00067BCE" w:rsidP="00287248">
            <w:r>
              <w:t>Sicherung</w:t>
            </w:r>
          </w:p>
        </w:tc>
        <w:tc>
          <w:tcPr>
            <w:tcW w:w="3221" w:type="dxa"/>
          </w:tcPr>
          <w:p w14:paraId="22510BFA" w14:textId="77777777" w:rsidR="00067BCE" w:rsidRDefault="00067BCE" w:rsidP="005C3512">
            <w:pPr>
              <w:jc w:val="center"/>
              <w:rPr>
                <w:b/>
                <w:bCs/>
                <w:noProof/>
              </w:rPr>
            </w:pPr>
            <w:r>
              <w:rPr>
                <w:noProof/>
              </w:rPr>
              <w:drawing>
                <wp:inline distT="0" distB="0" distL="0" distR="0" wp14:anchorId="31D056C4" wp14:editId="209D63F0">
                  <wp:extent cx="1171575" cy="361950"/>
                  <wp:effectExtent l="0" t="0" r="9525" b="0"/>
                  <wp:docPr id="3483312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31210" name=""/>
                          <pic:cNvPicPr/>
                        </pic:nvPicPr>
                        <pic:blipFill>
                          <a:blip r:embed="rId30"/>
                          <a:stretch>
                            <a:fillRect/>
                          </a:stretch>
                        </pic:blipFill>
                        <pic:spPr>
                          <a:xfrm>
                            <a:off x="0" y="0"/>
                            <a:ext cx="1171575" cy="361950"/>
                          </a:xfrm>
                          <a:prstGeom prst="rect">
                            <a:avLst/>
                          </a:prstGeom>
                        </pic:spPr>
                      </pic:pic>
                    </a:graphicData>
                  </a:graphic>
                </wp:inline>
              </w:drawing>
            </w:r>
          </w:p>
        </w:tc>
      </w:tr>
      <w:tr w:rsidR="00067BCE" w14:paraId="6401C77D" w14:textId="77777777" w:rsidTr="00611879">
        <w:trPr>
          <w:trHeight w:val="567"/>
        </w:trPr>
        <w:tc>
          <w:tcPr>
            <w:tcW w:w="5839" w:type="dxa"/>
            <w:gridSpan w:val="2"/>
          </w:tcPr>
          <w:p w14:paraId="6E954901" w14:textId="77777777" w:rsidR="00067BCE" w:rsidRPr="00067BCE" w:rsidRDefault="00067BCE" w:rsidP="00287248">
            <w:pPr>
              <w:rPr>
                <w:lang w:val="de-DE"/>
              </w:rPr>
            </w:pPr>
            <w:r w:rsidRPr="00067BCE">
              <w:rPr>
                <w:lang w:val="de-DE"/>
              </w:rPr>
              <w:t>Sicherung mit einer Nennstromstärke von 16 A Typ gG</w:t>
            </w:r>
          </w:p>
        </w:tc>
        <w:tc>
          <w:tcPr>
            <w:tcW w:w="3221" w:type="dxa"/>
          </w:tcPr>
          <w:p w14:paraId="701EADE3" w14:textId="77777777" w:rsidR="00067BCE" w:rsidRDefault="00067BCE" w:rsidP="005C3512">
            <w:pPr>
              <w:jc w:val="center"/>
              <w:rPr>
                <w:b/>
                <w:bCs/>
                <w:noProof/>
              </w:rPr>
            </w:pPr>
            <w:r>
              <w:rPr>
                <w:noProof/>
              </w:rPr>
              <w:drawing>
                <wp:inline distT="0" distB="0" distL="0" distR="0" wp14:anchorId="510FB3A5" wp14:editId="626BA964">
                  <wp:extent cx="1104900" cy="514350"/>
                  <wp:effectExtent l="0" t="0" r="0" b="0"/>
                  <wp:docPr id="20177301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730137" name=""/>
                          <pic:cNvPicPr/>
                        </pic:nvPicPr>
                        <pic:blipFill>
                          <a:blip r:embed="rId31"/>
                          <a:stretch>
                            <a:fillRect/>
                          </a:stretch>
                        </pic:blipFill>
                        <pic:spPr>
                          <a:xfrm>
                            <a:off x="0" y="0"/>
                            <a:ext cx="1104900" cy="514350"/>
                          </a:xfrm>
                          <a:prstGeom prst="rect">
                            <a:avLst/>
                          </a:prstGeom>
                        </pic:spPr>
                      </pic:pic>
                    </a:graphicData>
                  </a:graphic>
                </wp:inline>
              </w:drawing>
            </w:r>
          </w:p>
        </w:tc>
      </w:tr>
      <w:tr w:rsidR="00067BCE" w14:paraId="51F9451A" w14:textId="77777777" w:rsidTr="00611879">
        <w:trPr>
          <w:trHeight w:val="567"/>
        </w:trPr>
        <w:tc>
          <w:tcPr>
            <w:tcW w:w="5839" w:type="dxa"/>
            <w:gridSpan w:val="2"/>
          </w:tcPr>
          <w:p w14:paraId="334EE126" w14:textId="77777777" w:rsidR="00067BCE" w:rsidRPr="00067BCE" w:rsidRDefault="00067BCE" w:rsidP="00287248">
            <w:pPr>
              <w:rPr>
                <w:lang w:val="de-DE"/>
              </w:rPr>
            </w:pPr>
            <w:r w:rsidRPr="00067BCE">
              <w:rPr>
                <w:lang w:val="de-DE"/>
              </w:rPr>
              <w:t>Automatischer Schalter oder Leitungsschutzschalter</w:t>
            </w:r>
          </w:p>
          <w:p w14:paraId="7420475E" w14:textId="77777777" w:rsidR="00067BCE" w:rsidRDefault="00067BCE" w:rsidP="00287248">
            <w:r w:rsidRPr="00067BCE">
              <w:rPr>
                <w:lang w:val="de-DE"/>
              </w:rPr>
              <w:t xml:space="preserve">Mit den Großbuchstaben neben diesem Symbol wird die Funktionsweise des Leitungsschutzschalters angegeben. </w:t>
            </w:r>
            <w:r>
              <w:t>Zu diesem Zweck werden folgende Buchstaben benutzt:</w:t>
            </w:r>
          </w:p>
          <w:p w14:paraId="155ED5D1" w14:textId="77777777" w:rsidR="00067BCE" w:rsidRDefault="00067BCE" w:rsidP="00067BCE">
            <w:pPr>
              <w:pStyle w:val="Paragraphedeliste"/>
              <w:numPr>
                <w:ilvl w:val="0"/>
                <w:numId w:val="2"/>
              </w:numPr>
              <w:ind w:left="313" w:hanging="284"/>
            </w:pPr>
            <w:r>
              <w:t>M für den Überstromauslöser,</w:t>
            </w:r>
          </w:p>
          <w:p w14:paraId="723D5F5B" w14:textId="77777777" w:rsidR="00067BCE" w:rsidRDefault="00067BCE" w:rsidP="00067BCE">
            <w:pPr>
              <w:pStyle w:val="Paragraphedeliste"/>
              <w:numPr>
                <w:ilvl w:val="0"/>
                <w:numId w:val="2"/>
              </w:numPr>
              <w:ind w:left="313" w:hanging="284"/>
            </w:pPr>
            <w:r>
              <w:t>O für den Unterspannungsauslöser,</w:t>
            </w:r>
          </w:p>
          <w:p w14:paraId="37801B3F" w14:textId="77777777" w:rsidR="00067BCE" w:rsidRDefault="00067BCE" w:rsidP="00067BCE">
            <w:pPr>
              <w:pStyle w:val="Paragraphedeliste"/>
              <w:numPr>
                <w:ilvl w:val="0"/>
                <w:numId w:val="2"/>
              </w:numPr>
              <w:ind w:left="313" w:hanging="284"/>
            </w:pPr>
            <w:r>
              <w:t>Δ für die Empfindlichkeit der Differenzstrom-Schutzeinrichtung.</w:t>
            </w:r>
          </w:p>
          <w:p w14:paraId="48A21D06" w14:textId="77777777" w:rsidR="00067BCE" w:rsidRPr="00287248" w:rsidRDefault="00067BCE" w:rsidP="00287248">
            <w:pPr>
              <w:pStyle w:val="Paragraphedeliste"/>
              <w:ind w:left="29"/>
            </w:pPr>
            <w:r>
              <w:lastRenderedPageBreak/>
              <w:t>Wenn der Leitungsschutzschalter mit mehreren Auslösern ausgestattet ist, die unter verschiedenen Bedingungen funktionieren, werden die entsprechenden Angaben durch das Zeichen + getrennt (die Anzahl der durch Auslöser geschützten Pole wird als tiefgestelltes Zeichen angegeben).</w:t>
            </w:r>
          </w:p>
        </w:tc>
        <w:tc>
          <w:tcPr>
            <w:tcW w:w="3221" w:type="dxa"/>
            <w:vAlign w:val="center"/>
          </w:tcPr>
          <w:p w14:paraId="0E40408E" w14:textId="77777777" w:rsidR="00067BCE" w:rsidRDefault="00067BCE" w:rsidP="005C3512">
            <w:pPr>
              <w:jc w:val="center"/>
              <w:rPr>
                <w:b/>
                <w:bCs/>
                <w:noProof/>
              </w:rPr>
            </w:pPr>
            <w:r>
              <w:rPr>
                <w:noProof/>
              </w:rPr>
              <w:lastRenderedPageBreak/>
              <w:drawing>
                <wp:inline distT="0" distB="0" distL="0" distR="0" wp14:anchorId="574E431C" wp14:editId="70716495">
                  <wp:extent cx="1409700" cy="981075"/>
                  <wp:effectExtent l="0" t="0" r="0" b="9525"/>
                  <wp:docPr id="4568950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895013" name=""/>
                          <pic:cNvPicPr/>
                        </pic:nvPicPr>
                        <pic:blipFill>
                          <a:blip r:embed="rId32"/>
                          <a:stretch>
                            <a:fillRect/>
                          </a:stretch>
                        </pic:blipFill>
                        <pic:spPr>
                          <a:xfrm>
                            <a:off x="0" y="0"/>
                            <a:ext cx="1409700" cy="981075"/>
                          </a:xfrm>
                          <a:prstGeom prst="rect">
                            <a:avLst/>
                          </a:prstGeom>
                        </pic:spPr>
                      </pic:pic>
                    </a:graphicData>
                  </a:graphic>
                </wp:inline>
              </w:drawing>
            </w:r>
          </w:p>
        </w:tc>
      </w:tr>
      <w:tr w:rsidR="00067BCE" w14:paraId="4E51DE15" w14:textId="77777777" w:rsidTr="00611879">
        <w:trPr>
          <w:trHeight w:val="567"/>
        </w:trPr>
        <w:tc>
          <w:tcPr>
            <w:tcW w:w="5839" w:type="dxa"/>
            <w:gridSpan w:val="2"/>
          </w:tcPr>
          <w:p w14:paraId="62DCD527" w14:textId="77777777" w:rsidR="00067BCE" w:rsidRPr="00067BCE" w:rsidRDefault="00067BCE" w:rsidP="00287248">
            <w:pPr>
              <w:rPr>
                <w:lang w:val="de-DE"/>
              </w:rPr>
            </w:pPr>
            <w:r w:rsidRPr="00067BCE">
              <w:rPr>
                <w:lang w:val="de-DE"/>
              </w:rPr>
              <w:t>Beispiel: dreipoliger Leitungsschutzschalter mit zwei Überstromauslösern und einem Unterspannungsauslöser</w:t>
            </w:r>
          </w:p>
        </w:tc>
        <w:tc>
          <w:tcPr>
            <w:tcW w:w="3221" w:type="dxa"/>
          </w:tcPr>
          <w:p w14:paraId="4CEA29C9" w14:textId="77777777" w:rsidR="00067BCE" w:rsidRDefault="00067BCE" w:rsidP="005C3512">
            <w:pPr>
              <w:jc w:val="center"/>
              <w:rPr>
                <w:b/>
                <w:bCs/>
                <w:noProof/>
              </w:rPr>
            </w:pPr>
            <w:r>
              <w:rPr>
                <w:noProof/>
              </w:rPr>
              <w:drawing>
                <wp:inline distT="0" distB="0" distL="0" distR="0" wp14:anchorId="492C990C" wp14:editId="4EF83102">
                  <wp:extent cx="1116106" cy="847524"/>
                  <wp:effectExtent l="0" t="0" r="8255" b="0"/>
                  <wp:docPr id="14320178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017806" name=""/>
                          <pic:cNvPicPr/>
                        </pic:nvPicPr>
                        <pic:blipFill>
                          <a:blip r:embed="rId33"/>
                          <a:stretch>
                            <a:fillRect/>
                          </a:stretch>
                        </pic:blipFill>
                        <pic:spPr>
                          <a:xfrm>
                            <a:off x="0" y="0"/>
                            <a:ext cx="1129881" cy="857984"/>
                          </a:xfrm>
                          <a:prstGeom prst="rect">
                            <a:avLst/>
                          </a:prstGeom>
                        </pic:spPr>
                      </pic:pic>
                    </a:graphicData>
                  </a:graphic>
                </wp:inline>
              </w:drawing>
            </w:r>
          </w:p>
        </w:tc>
      </w:tr>
      <w:tr w:rsidR="00067BCE" w14:paraId="5ED0796A" w14:textId="77777777" w:rsidTr="00611879">
        <w:trPr>
          <w:trHeight w:val="567"/>
        </w:trPr>
        <w:tc>
          <w:tcPr>
            <w:tcW w:w="5839" w:type="dxa"/>
            <w:gridSpan w:val="2"/>
          </w:tcPr>
          <w:p w14:paraId="35C1B235" w14:textId="77777777" w:rsidR="00067BCE" w:rsidRPr="00067BCE" w:rsidRDefault="00067BCE" w:rsidP="00287248">
            <w:pPr>
              <w:rPr>
                <w:lang w:val="de-DE"/>
              </w:rPr>
            </w:pPr>
            <w:r w:rsidRPr="00067BCE">
              <w:rPr>
                <w:lang w:val="de-DE"/>
              </w:rPr>
              <w:t>Differenzstrom-Schutzeinrichtung (</w:t>
            </w:r>
            <w:r>
              <w:t>Δ</w:t>
            </w:r>
            <w:r w:rsidRPr="00067BCE">
              <w:rPr>
                <w:lang w:val="de-DE"/>
              </w:rPr>
              <w:t>ln=300 mA, Typ A, In=40 A)</w:t>
            </w:r>
          </w:p>
        </w:tc>
        <w:tc>
          <w:tcPr>
            <w:tcW w:w="3221" w:type="dxa"/>
            <w:vAlign w:val="center"/>
          </w:tcPr>
          <w:p w14:paraId="62DE6847" w14:textId="77777777" w:rsidR="00067BCE" w:rsidRPr="00067BCE" w:rsidRDefault="00067BCE" w:rsidP="005C3512">
            <w:pPr>
              <w:jc w:val="center"/>
              <w:rPr>
                <w:noProof/>
                <w:lang w:val="de-DE"/>
              </w:rPr>
            </w:pPr>
          </w:p>
          <w:p w14:paraId="09536182" w14:textId="77777777" w:rsidR="00067BCE" w:rsidRDefault="00067BCE" w:rsidP="005C3512">
            <w:pPr>
              <w:jc w:val="center"/>
              <w:rPr>
                <w:noProof/>
              </w:rPr>
            </w:pPr>
            <w:r>
              <w:rPr>
                <w:noProof/>
              </w:rPr>
              <w:drawing>
                <wp:inline distT="0" distB="0" distL="0" distR="0" wp14:anchorId="227CF6CA" wp14:editId="2F146DCA">
                  <wp:extent cx="1049431" cy="815260"/>
                  <wp:effectExtent l="0" t="0" r="0" b="4445"/>
                  <wp:docPr id="11840224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022457" name=""/>
                          <pic:cNvPicPr/>
                        </pic:nvPicPr>
                        <pic:blipFill>
                          <a:blip r:embed="rId34"/>
                          <a:stretch>
                            <a:fillRect/>
                          </a:stretch>
                        </pic:blipFill>
                        <pic:spPr>
                          <a:xfrm>
                            <a:off x="0" y="0"/>
                            <a:ext cx="1062306" cy="825262"/>
                          </a:xfrm>
                          <a:prstGeom prst="rect">
                            <a:avLst/>
                          </a:prstGeom>
                        </pic:spPr>
                      </pic:pic>
                    </a:graphicData>
                  </a:graphic>
                </wp:inline>
              </w:drawing>
            </w:r>
          </w:p>
        </w:tc>
      </w:tr>
      <w:tr w:rsidR="00067BCE" w14:paraId="514B9D2D" w14:textId="77777777" w:rsidTr="00611879">
        <w:trPr>
          <w:trHeight w:val="567"/>
        </w:trPr>
        <w:tc>
          <w:tcPr>
            <w:tcW w:w="5839" w:type="dxa"/>
            <w:gridSpan w:val="2"/>
          </w:tcPr>
          <w:p w14:paraId="7ECEB264" w14:textId="77777777" w:rsidR="00067BCE" w:rsidRPr="00067BCE" w:rsidRDefault="00067BCE" w:rsidP="00287248">
            <w:pPr>
              <w:rPr>
                <w:lang w:val="de-DE"/>
              </w:rPr>
            </w:pPr>
            <w:r w:rsidRPr="00067BCE">
              <w:rPr>
                <w:lang w:val="de-DE"/>
              </w:rPr>
              <w:t>Kleiner Leitungsschutzschalter mit einer Nennstromstärke von 20 A Kurve C</w:t>
            </w:r>
          </w:p>
        </w:tc>
        <w:tc>
          <w:tcPr>
            <w:tcW w:w="3221" w:type="dxa"/>
            <w:vAlign w:val="center"/>
          </w:tcPr>
          <w:p w14:paraId="5A9EB331" w14:textId="77777777" w:rsidR="00067BCE" w:rsidRPr="00067BCE" w:rsidRDefault="00067BCE" w:rsidP="005C3512">
            <w:pPr>
              <w:jc w:val="center"/>
              <w:rPr>
                <w:noProof/>
                <w:lang w:val="de-DE"/>
              </w:rPr>
            </w:pPr>
          </w:p>
          <w:p w14:paraId="154D4B3A" w14:textId="77777777" w:rsidR="00067BCE" w:rsidRDefault="00067BCE" w:rsidP="005C3512">
            <w:pPr>
              <w:jc w:val="center"/>
              <w:rPr>
                <w:noProof/>
              </w:rPr>
            </w:pPr>
            <w:r>
              <w:rPr>
                <w:noProof/>
              </w:rPr>
              <w:drawing>
                <wp:inline distT="0" distB="0" distL="0" distR="0" wp14:anchorId="3DC4A005" wp14:editId="3B3BBE27">
                  <wp:extent cx="885825" cy="695325"/>
                  <wp:effectExtent l="0" t="0" r="9525" b="9525"/>
                  <wp:docPr id="21061206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20648" name=""/>
                          <pic:cNvPicPr/>
                        </pic:nvPicPr>
                        <pic:blipFill>
                          <a:blip r:embed="rId35"/>
                          <a:stretch>
                            <a:fillRect/>
                          </a:stretch>
                        </pic:blipFill>
                        <pic:spPr>
                          <a:xfrm>
                            <a:off x="0" y="0"/>
                            <a:ext cx="885825" cy="695325"/>
                          </a:xfrm>
                          <a:prstGeom prst="rect">
                            <a:avLst/>
                          </a:prstGeom>
                        </pic:spPr>
                      </pic:pic>
                    </a:graphicData>
                  </a:graphic>
                </wp:inline>
              </w:drawing>
            </w:r>
          </w:p>
        </w:tc>
      </w:tr>
      <w:tr w:rsidR="00067BCE" w14:paraId="487A2C19" w14:textId="77777777" w:rsidTr="00611879">
        <w:trPr>
          <w:trHeight w:val="567"/>
        </w:trPr>
        <w:tc>
          <w:tcPr>
            <w:tcW w:w="5839" w:type="dxa"/>
            <w:gridSpan w:val="2"/>
          </w:tcPr>
          <w:p w14:paraId="5CD9AE86" w14:textId="77777777" w:rsidR="00067BCE" w:rsidRDefault="00067BCE" w:rsidP="00287248">
            <w:r>
              <w:t>Erder, Erdung</w:t>
            </w:r>
          </w:p>
        </w:tc>
        <w:tc>
          <w:tcPr>
            <w:tcW w:w="3221" w:type="dxa"/>
            <w:vAlign w:val="center"/>
          </w:tcPr>
          <w:p w14:paraId="26092917" w14:textId="77777777" w:rsidR="00067BCE" w:rsidRDefault="00067BCE" w:rsidP="005C3512">
            <w:pPr>
              <w:jc w:val="center"/>
              <w:rPr>
                <w:noProof/>
              </w:rPr>
            </w:pPr>
            <w:r>
              <w:rPr>
                <w:noProof/>
              </w:rPr>
              <w:drawing>
                <wp:inline distT="0" distB="0" distL="0" distR="0" wp14:anchorId="7DFAABF1" wp14:editId="14A32B39">
                  <wp:extent cx="600075" cy="446567"/>
                  <wp:effectExtent l="0" t="0" r="0" b="0"/>
                  <wp:docPr id="19409736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973618" name=""/>
                          <pic:cNvPicPr/>
                        </pic:nvPicPr>
                        <pic:blipFill>
                          <a:blip r:embed="rId36"/>
                          <a:stretch>
                            <a:fillRect/>
                          </a:stretch>
                        </pic:blipFill>
                        <pic:spPr>
                          <a:xfrm>
                            <a:off x="0" y="0"/>
                            <a:ext cx="608917" cy="453147"/>
                          </a:xfrm>
                          <a:prstGeom prst="rect">
                            <a:avLst/>
                          </a:prstGeom>
                        </pic:spPr>
                      </pic:pic>
                    </a:graphicData>
                  </a:graphic>
                </wp:inline>
              </w:drawing>
            </w:r>
          </w:p>
        </w:tc>
      </w:tr>
      <w:tr w:rsidR="00067BCE" w14:paraId="2268616E" w14:textId="77777777" w:rsidTr="00611879">
        <w:trPr>
          <w:trHeight w:val="567"/>
        </w:trPr>
        <w:tc>
          <w:tcPr>
            <w:tcW w:w="5839" w:type="dxa"/>
            <w:gridSpan w:val="2"/>
          </w:tcPr>
          <w:p w14:paraId="11FAA5A2" w14:textId="77777777" w:rsidR="00067BCE" w:rsidRDefault="00067BCE" w:rsidP="00A956E0">
            <w:pPr>
              <w:jc w:val="center"/>
              <w:rPr>
                <w:b/>
                <w:bCs/>
              </w:rPr>
            </w:pPr>
            <w:r>
              <w:rPr>
                <w:b/>
                <w:i/>
                <w:iCs/>
              </w:rPr>
              <w:t>E. Schalter</w:t>
            </w:r>
          </w:p>
          <w:p w14:paraId="57B0F691" w14:textId="77777777" w:rsidR="00067BCE" w:rsidRPr="00A956E0" w:rsidRDefault="00067BCE" w:rsidP="00A956E0">
            <w:pPr>
              <w:jc w:val="center"/>
              <w:rPr>
                <w:b/>
                <w:bCs/>
              </w:rPr>
            </w:pPr>
            <w:r>
              <w:rPr>
                <w:b/>
                <w:i/>
                <w:iCs/>
              </w:rPr>
              <w:t>Beschreibung</w:t>
            </w:r>
          </w:p>
        </w:tc>
        <w:tc>
          <w:tcPr>
            <w:tcW w:w="3221" w:type="dxa"/>
          </w:tcPr>
          <w:p w14:paraId="3AEFF3CA" w14:textId="77777777" w:rsidR="00067BCE" w:rsidRPr="00A956E0" w:rsidRDefault="00067BCE" w:rsidP="005C3512">
            <w:pPr>
              <w:jc w:val="center"/>
              <w:rPr>
                <w:b/>
                <w:bCs/>
                <w:noProof/>
              </w:rPr>
            </w:pPr>
            <w:r>
              <w:rPr>
                <w:b/>
                <w:i/>
                <w:iCs/>
              </w:rPr>
              <w:t>Symbol</w:t>
            </w:r>
          </w:p>
        </w:tc>
      </w:tr>
      <w:tr w:rsidR="00067BCE" w14:paraId="4C1ADA9E" w14:textId="77777777" w:rsidTr="00611879">
        <w:trPr>
          <w:trHeight w:val="567"/>
        </w:trPr>
        <w:tc>
          <w:tcPr>
            <w:tcW w:w="5839" w:type="dxa"/>
            <w:gridSpan w:val="2"/>
          </w:tcPr>
          <w:p w14:paraId="196E72A9" w14:textId="77777777" w:rsidR="00067BCE" w:rsidRDefault="00067BCE" w:rsidP="00287248">
            <w:r>
              <w:t>Schalter</w:t>
            </w:r>
          </w:p>
          <w:p w14:paraId="3D316BA0" w14:textId="77777777" w:rsidR="00067BCE" w:rsidRDefault="00067BCE" w:rsidP="00287248">
            <w:r>
              <w:t>Allgemein</w:t>
            </w:r>
          </w:p>
        </w:tc>
        <w:tc>
          <w:tcPr>
            <w:tcW w:w="3221" w:type="dxa"/>
            <w:vAlign w:val="center"/>
          </w:tcPr>
          <w:p w14:paraId="2BFAB5BD" w14:textId="77777777" w:rsidR="00067BCE" w:rsidRDefault="00067BCE" w:rsidP="005C3512">
            <w:pPr>
              <w:jc w:val="center"/>
              <w:rPr>
                <w:noProof/>
              </w:rPr>
            </w:pPr>
            <w:r>
              <w:rPr>
                <w:noProof/>
              </w:rPr>
              <w:drawing>
                <wp:inline distT="0" distB="0" distL="0" distR="0" wp14:anchorId="52BDE81F" wp14:editId="5A7ED2DD">
                  <wp:extent cx="676275" cy="561975"/>
                  <wp:effectExtent l="0" t="0" r="9525" b="9525"/>
                  <wp:docPr id="13692676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267663" name=""/>
                          <pic:cNvPicPr/>
                        </pic:nvPicPr>
                        <pic:blipFill>
                          <a:blip r:embed="rId37"/>
                          <a:stretch>
                            <a:fillRect/>
                          </a:stretch>
                        </pic:blipFill>
                        <pic:spPr>
                          <a:xfrm>
                            <a:off x="0" y="0"/>
                            <a:ext cx="676275" cy="561975"/>
                          </a:xfrm>
                          <a:prstGeom prst="rect">
                            <a:avLst/>
                          </a:prstGeom>
                        </pic:spPr>
                      </pic:pic>
                    </a:graphicData>
                  </a:graphic>
                </wp:inline>
              </w:drawing>
            </w:r>
          </w:p>
        </w:tc>
      </w:tr>
      <w:tr w:rsidR="00067BCE" w14:paraId="018AB337" w14:textId="77777777" w:rsidTr="00611879">
        <w:trPr>
          <w:trHeight w:val="567"/>
        </w:trPr>
        <w:tc>
          <w:tcPr>
            <w:tcW w:w="5839" w:type="dxa"/>
            <w:gridSpan w:val="2"/>
          </w:tcPr>
          <w:p w14:paraId="3D41B9C3" w14:textId="77777777" w:rsidR="00067BCE" w:rsidRPr="00067BCE" w:rsidRDefault="00067BCE" w:rsidP="00287248">
            <w:pPr>
              <w:rPr>
                <w:lang w:val="de-DE"/>
              </w:rPr>
            </w:pPr>
            <w:r w:rsidRPr="00067BCE">
              <w:rPr>
                <w:lang w:val="de-DE"/>
              </w:rPr>
              <w:t>Schalter mit Kontrolllampe.</w:t>
            </w:r>
          </w:p>
          <w:p w14:paraId="1D8049EE" w14:textId="77777777" w:rsidR="00067BCE" w:rsidRPr="00067BCE" w:rsidRDefault="00067BCE" w:rsidP="00287248">
            <w:pPr>
              <w:rPr>
                <w:lang w:val="de-DE"/>
              </w:rPr>
            </w:pPr>
            <w:r w:rsidRPr="00067BCE">
              <w:rPr>
                <w:lang w:val="de-DE"/>
              </w:rPr>
              <w:t>Die Lampe bleibt eingeschaltet und dient dazu, den Schalter im Dunkeln zu finden.</w:t>
            </w:r>
          </w:p>
        </w:tc>
        <w:tc>
          <w:tcPr>
            <w:tcW w:w="3221" w:type="dxa"/>
            <w:vAlign w:val="center"/>
          </w:tcPr>
          <w:p w14:paraId="5DA0EC00" w14:textId="77777777" w:rsidR="00067BCE" w:rsidRDefault="00067BCE" w:rsidP="005C3512">
            <w:pPr>
              <w:jc w:val="center"/>
              <w:rPr>
                <w:noProof/>
              </w:rPr>
            </w:pPr>
            <w:r>
              <w:rPr>
                <w:noProof/>
              </w:rPr>
              <w:drawing>
                <wp:inline distT="0" distB="0" distL="0" distR="0" wp14:anchorId="4E6C4DD0" wp14:editId="2BF20320">
                  <wp:extent cx="571500" cy="561975"/>
                  <wp:effectExtent l="0" t="0" r="0" b="9525"/>
                  <wp:docPr id="14314928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492883" name=""/>
                          <pic:cNvPicPr/>
                        </pic:nvPicPr>
                        <pic:blipFill>
                          <a:blip r:embed="rId38"/>
                          <a:stretch>
                            <a:fillRect/>
                          </a:stretch>
                        </pic:blipFill>
                        <pic:spPr>
                          <a:xfrm>
                            <a:off x="0" y="0"/>
                            <a:ext cx="571500" cy="561975"/>
                          </a:xfrm>
                          <a:prstGeom prst="rect">
                            <a:avLst/>
                          </a:prstGeom>
                        </pic:spPr>
                      </pic:pic>
                    </a:graphicData>
                  </a:graphic>
                </wp:inline>
              </w:drawing>
            </w:r>
          </w:p>
        </w:tc>
      </w:tr>
      <w:tr w:rsidR="00067BCE" w14:paraId="4401FBBF" w14:textId="77777777" w:rsidTr="00611879">
        <w:trPr>
          <w:trHeight w:val="567"/>
        </w:trPr>
        <w:tc>
          <w:tcPr>
            <w:tcW w:w="5839" w:type="dxa"/>
            <w:gridSpan w:val="2"/>
          </w:tcPr>
          <w:p w14:paraId="4109F815" w14:textId="77777777" w:rsidR="00067BCE" w:rsidRPr="00067BCE" w:rsidRDefault="00067BCE" w:rsidP="00287248">
            <w:pPr>
              <w:rPr>
                <w:lang w:val="de-DE"/>
              </w:rPr>
            </w:pPr>
            <w:r w:rsidRPr="00067BCE">
              <w:rPr>
                <w:lang w:val="de-DE"/>
              </w:rPr>
              <w:t>Einpoliger Schalter mit verzögerter Öffnung</w:t>
            </w:r>
          </w:p>
        </w:tc>
        <w:tc>
          <w:tcPr>
            <w:tcW w:w="3221" w:type="dxa"/>
            <w:vAlign w:val="center"/>
          </w:tcPr>
          <w:p w14:paraId="367F12D3" w14:textId="77777777" w:rsidR="00067BCE" w:rsidRDefault="00067BCE" w:rsidP="005C3512">
            <w:pPr>
              <w:jc w:val="center"/>
              <w:rPr>
                <w:noProof/>
              </w:rPr>
            </w:pPr>
            <w:r>
              <w:rPr>
                <w:noProof/>
              </w:rPr>
              <w:drawing>
                <wp:inline distT="0" distB="0" distL="0" distR="0" wp14:anchorId="7E6E9EF0" wp14:editId="74D465DB">
                  <wp:extent cx="838200" cy="619125"/>
                  <wp:effectExtent l="0" t="0" r="0" b="9525"/>
                  <wp:docPr id="16585988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98856" name=""/>
                          <pic:cNvPicPr/>
                        </pic:nvPicPr>
                        <pic:blipFill>
                          <a:blip r:embed="rId39"/>
                          <a:stretch>
                            <a:fillRect/>
                          </a:stretch>
                        </pic:blipFill>
                        <pic:spPr>
                          <a:xfrm>
                            <a:off x="0" y="0"/>
                            <a:ext cx="838200" cy="619125"/>
                          </a:xfrm>
                          <a:prstGeom prst="rect">
                            <a:avLst/>
                          </a:prstGeom>
                        </pic:spPr>
                      </pic:pic>
                    </a:graphicData>
                  </a:graphic>
                </wp:inline>
              </w:drawing>
            </w:r>
          </w:p>
        </w:tc>
      </w:tr>
      <w:tr w:rsidR="00067BCE" w14:paraId="092F85D1" w14:textId="77777777" w:rsidTr="00611879">
        <w:trPr>
          <w:trHeight w:val="567"/>
        </w:trPr>
        <w:tc>
          <w:tcPr>
            <w:tcW w:w="5839" w:type="dxa"/>
            <w:gridSpan w:val="2"/>
          </w:tcPr>
          <w:p w14:paraId="1B23B916" w14:textId="77777777" w:rsidR="00067BCE" w:rsidRDefault="00067BCE" w:rsidP="00287248">
            <w:r>
              <w:t>Zweipoliger Schalter</w:t>
            </w:r>
          </w:p>
        </w:tc>
        <w:tc>
          <w:tcPr>
            <w:tcW w:w="3221" w:type="dxa"/>
            <w:vAlign w:val="center"/>
          </w:tcPr>
          <w:p w14:paraId="44804DA5" w14:textId="77777777" w:rsidR="00067BCE" w:rsidRDefault="00067BCE" w:rsidP="005C3512">
            <w:pPr>
              <w:jc w:val="center"/>
              <w:rPr>
                <w:noProof/>
              </w:rPr>
            </w:pPr>
            <w:r>
              <w:rPr>
                <w:noProof/>
              </w:rPr>
              <w:drawing>
                <wp:inline distT="0" distB="0" distL="0" distR="0" wp14:anchorId="13546864" wp14:editId="2835721C">
                  <wp:extent cx="666750" cy="638175"/>
                  <wp:effectExtent l="0" t="0" r="0" b="9525"/>
                  <wp:docPr id="1895420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2071" name=""/>
                          <pic:cNvPicPr/>
                        </pic:nvPicPr>
                        <pic:blipFill>
                          <a:blip r:embed="rId40"/>
                          <a:stretch>
                            <a:fillRect/>
                          </a:stretch>
                        </pic:blipFill>
                        <pic:spPr>
                          <a:xfrm>
                            <a:off x="0" y="0"/>
                            <a:ext cx="666750" cy="638175"/>
                          </a:xfrm>
                          <a:prstGeom prst="rect">
                            <a:avLst/>
                          </a:prstGeom>
                        </pic:spPr>
                      </pic:pic>
                    </a:graphicData>
                  </a:graphic>
                </wp:inline>
              </w:drawing>
            </w:r>
          </w:p>
        </w:tc>
      </w:tr>
      <w:tr w:rsidR="00067BCE" w14:paraId="603618A6" w14:textId="77777777" w:rsidTr="00611879">
        <w:trPr>
          <w:trHeight w:val="567"/>
        </w:trPr>
        <w:tc>
          <w:tcPr>
            <w:tcW w:w="5839" w:type="dxa"/>
            <w:gridSpan w:val="2"/>
          </w:tcPr>
          <w:p w14:paraId="7F2D525A" w14:textId="77777777" w:rsidR="00067BCE" w:rsidRDefault="00067BCE" w:rsidP="00287248">
            <w:r>
              <w:t>Dreipoliger Schalter</w:t>
            </w:r>
          </w:p>
        </w:tc>
        <w:tc>
          <w:tcPr>
            <w:tcW w:w="3221" w:type="dxa"/>
            <w:vAlign w:val="center"/>
          </w:tcPr>
          <w:p w14:paraId="08BD4614" w14:textId="77777777" w:rsidR="00067BCE" w:rsidRDefault="00067BCE" w:rsidP="005C3512">
            <w:pPr>
              <w:jc w:val="center"/>
              <w:rPr>
                <w:noProof/>
              </w:rPr>
            </w:pPr>
            <w:r>
              <w:rPr>
                <w:noProof/>
              </w:rPr>
              <w:drawing>
                <wp:inline distT="0" distB="0" distL="0" distR="0" wp14:anchorId="25677557" wp14:editId="0D0D43EE">
                  <wp:extent cx="619125" cy="574902"/>
                  <wp:effectExtent l="0" t="0" r="0" b="0"/>
                  <wp:docPr id="8617273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27301" name=""/>
                          <pic:cNvPicPr/>
                        </pic:nvPicPr>
                        <pic:blipFill>
                          <a:blip r:embed="rId41"/>
                          <a:stretch>
                            <a:fillRect/>
                          </a:stretch>
                        </pic:blipFill>
                        <pic:spPr>
                          <a:xfrm>
                            <a:off x="0" y="0"/>
                            <a:ext cx="626172" cy="581446"/>
                          </a:xfrm>
                          <a:prstGeom prst="rect">
                            <a:avLst/>
                          </a:prstGeom>
                        </pic:spPr>
                      </pic:pic>
                    </a:graphicData>
                  </a:graphic>
                </wp:inline>
              </w:drawing>
            </w:r>
          </w:p>
        </w:tc>
      </w:tr>
      <w:tr w:rsidR="00067BCE" w14:paraId="0138796B" w14:textId="77777777" w:rsidTr="00611879">
        <w:trPr>
          <w:trHeight w:val="1126"/>
        </w:trPr>
        <w:tc>
          <w:tcPr>
            <w:tcW w:w="5839" w:type="dxa"/>
            <w:gridSpan w:val="2"/>
          </w:tcPr>
          <w:p w14:paraId="165C78AA" w14:textId="77777777" w:rsidR="00067BCE" w:rsidRPr="00067BCE" w:rsidRDefault="00067BCE" w:rsidP="00287248">
            <w:pPr>
              <w:rPr>
                <w:lang w:val="de-DE"/>
              </w:rPr>
            </w:pPr>
            <w:r w:rsidRPr="00067BCE">
              <w:rPr>
                <w:lang w:val="de-DE"/>
              </w:rPr>
              <w:t>Einpoliger Serienschalter (Doppelschaltung: zur separaten Einschaltung oder Unterbrechung von zwei Stromkreisen von einer Stelle aus)</w:t>
            </w:r>
          </w:p>
        </w:tc>
        <w:tc>
          <w:tcPr>
            <w:tcW w:w="3221" w:type="dxa"/>
            <w:vAlign w:val="center"/>
          </w:tcPr>
          <w:p w14:paraId="748DDBDC" w14:textId="77777777" w:rsidR="00067BCE" w:rsidRDefault="00067BCE" w:rsidP="005C3512">
            <w:pPr>
              <w:jc w:val="center"/>
              <w:rPr>
                <w:noProof/>
              </w:rPr>
            </w:pPr>
            <w:r>
              <w:rPr>
                <w:noProof/>
              </w:rPr>
              <w:drawing>
                <wp:inline distT="0" distB="0" distL="0" distR="0" wp14:anchorId="50F3B336" wp14:editId="302F0FD6">
                  <wp:extent cx="704850" cy="618893"/>
                  <wp:effectExtent l="0" t="0" r="0" b="0"/>
                  <wp:docPr id="17421202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120219" name=""/>
                          <pic:cNvPicPr/>
                        </pic:nvPicPr>
                        <pic:blipFill>
                          <a:blip r:embed="rId42"/>
                          <a:stretch>
                            <a:fillRect/>
                          </a:stretch>
                        </pic:blipFill>
                        <pic:spPr>
                          <a:xfrm>
                            <a:off x="0" y="0"/>
                            <a:ext cx="709578" cy="623045"/>
                          </a:xfrm>
                          <a:prstGeom prst="rect">
                            <a:avLst/>
                          </a:prstGeom>
                        </pic:spPr>
                      </pic:pic>
                    </a:graphicData>
                  </a:graphic>
                </wp:inline>
              </w:drawing>
            </w:r>
          </w:p>
        </w:tc>
      </w:tr>
      <w:tr w:rsidR="00067BCE" w14:paraId="0EEE6CEB" w14:textId="77777777" w:rsidTr="00611879">
        <w:trPr>
          <w:trHeight w:val="567"/>
        </w:trPr>
        <w:tc>
          <w:tcPr>
            <w:tcW w:w="5839" w:type="dxa"/>
            <w:gridSpan w:val="2"/>
          </w:tcPr>
          <w:p w14:paraId="6E969FF6" w14:textId="77777777" w:rsidR="00067BCE" w:rsidRPr="00067BCE" w:rsidRDefault="00067BCE" w:rsidP="00287248">
            <w:pPr>
              <w:rPr>
                <w:lang w:val="de-DE"/>
              </w:rPr>
            </w:pPr>
            <w:r w:rsidRPr="00067BCE">
              <w:rPr>
                <w:lang w:val="de-DE"/>
              </w:rPr>
              <w:lastRenderedPageBreak/>
              <w:t>Einpoliger Wechselschalter (mit zwei Schaltstellungen: zur Einschaltung oder Unterbrechung eines Stromkreises von zwei verschiedenen Stellen aus)</w:t>
            </w:r>
          </w:p>
          <w:p w14:paraId="23839303" w14:textId="77777777" w:rsidR="00067BCE" w:rsidRPr="00067BCE" w:rsidRDefault="00067BCE" w:rsidP="00287248">
            <w:pPr>
              <w:rPr>
                <w:lang w:val="de-DE"/>
              </w:rPr>
            </w:pPr>
          </w:p>
          <w:p w14:paraId="09AB95A9" w14:textId="77777777" w:rsidR="00067BCE" w:rsidRPr="00067BCE" w:rsidRDefault="00067BCE" w:rsidP="00287248">
            <w:pPr>
              <w:rPr>
                <w:lang w:val="de-DE"/>
              </w:rPr>
            </w:pPr>
          </w:p>
        </w:tc>
        <w:tc>
          <w:tcPr>
            <w:tcW w:w="3221" w:type="dxa"/>
            <w:vAlign w:val="center"/>
          </w:tcPr>
          <w:p w14:paraId="16993762" w14:textId="77777777" w:rsidR="00067BCE" w:rsidRDefault="00067BCE" w:rsidP="005C3512">
            <w:pPr>
              <w:jc w:val="center"/>
              <w:rPr>
                <w:noProof/>
              </w:rPr>
            </w:pPr>
            <w:r>
              <w:rPr>
                <w:noProof/>
              </w:rPr>
              <w:drawing>
                <wp:inline distT="0" distB="0" distL="0" distR="0" wp14:anchorId="187F49D4" wp14:editId="66400F9F">
                  <wp:extent cx="539778" cy="676275"/>
                  <wp:effectExtent l="0" t="0" r="0" b="0"/>
                  <wp:docPr id="7610962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96276" name=""/>
                          <pic:cNvPicPr/>
                        </pic:nvPicPr>
                        <pic:blipFill>
                          <a:blip r:embed="rId43"/>
                          <a:stretch>
                            <a:fillRect/>
                          </a:stretch>
                        </pic:blipFill>
                        <pic:spPr>
                          <a:xfrm>
                            <a:off x="0" y="0"/>
                            <a:ext cx="546556" cy="684767"/>
                          </a:xfrm>
                          <a:prstGeom prst="rect">
                            <a:avLst/>
                          </a:prstGeom>
                        </pic:spPr>
                      </pic:pic>
                    </a:graphicData>
                  </a:graphic>
                </wp:inline>
              </w:drawing>
            </w:r>
          </w:p>
        </w:tc>
      </w:tr>
      <w:tr w:rsidR="00067BCE" w14:paraId="61D6BA36" w14:textId="77777777" w:rsidTr="00611879">
        <w:trPr>
          <w:trHeight w:val="567"/>
        </w:trPr>
        <w:tc>
          <w:tcPr>
            <w:tcW w:w="5839" w:type="dxa"/>
            <w:gridSpan w:val="2"/>
          </w:tcPr>
          <w:p w14:paraId="6BD51D54" w14:textId="77777777" w:rsidR="00067BCE" w:rsidRPr="00067BCE" w:rsidRDefault="00067BCE" w:rsidP="00287248">
            <w:pPr>
              <w:rPr>
                <w:lang w:val="de-DE"/>
              </w:rPr>
            </w:pPr>
            <w:r w:rsidRPr="00067BCE">
              <w:rPr>
                <w:lang w:val="de-DE"/>
              </w:rPr>
              <w:t>Zweipoliger Wechselschalter (mit zwei Schaltstellungen)</w:t>
            </w:r>
          </w:p>
        </w:tc>
        <w:tc>
          <w:tcPr>
            <w:tcW w:w="3221" w:type="dxa"/>
            <w:vAlign w:val="center"/>
          </w:tcPr>
          <w:p w14:paraId="69D314ED" w14:textId="77777777" w:rsidR="00067BCE" w:rsidRDefault="00067BCE" w:rsidP="005C3512">
            <w:pPr>
              <w:jc w:val="center"/>
              <w:rPr>
                <w:noProof/>
              </w:rPr>
            </w:pPr>
            <w:r>
              <w:rPr>
                <w:noProof/>
              </w:rPr>
              <w:drawing>
                <wp:inline distT="0" distB="0" distL="0" distR="0" wp14:anchorId="42A43D26" wp14:editId="31CAB458">
                  <wp:extent cx="638002" cy="686545"/>
                  <wp:effectExtent l="0" t="0" r="0" b="0"/>
                  <wp:docPr id="16111715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71501" name=""/>
                          <pic:cNvPicPr/>
                        </pic:nvPicPr>
                        <pic:blipFill>
                          <a:blip r:embed="rId44"/>
                          <a:stretch>
                            <a:fillRect/>
                          </a:stretch>
                        </pic:blipFill>
                        <pic:spPr>
                          <a:xfrm>
                            <a:off x="0" y="0"/>
                            <a:ext cx="645672" cy="694798"/>
                          </a:xfrm>
                          <a:prstGeom prst="rect">
                            <a:avLst/>
                          </a:prstGeom>
                        </pic:spPr>
                      </pic:pic>
                    </a:graphicData>
                  </a:graphic>
                </wp:inline>
              </w:drawing>
            </w:r>
          </w:p>
        </w:tc>
      </w:tr>
      <w:tr w:rsidR="00067BCE" w14:paraId="534766FC" w14:textId="77777777" w:rsidTr="00611879">
        <w:trPr>
          <w:trHeight w:val="1461"/>
        </w:trPr>
        <w:tc>
          <w:tcPr>
            <w:tcW w:w="5839" w:type="dxa"/>
            <w:gridSpan w:val="2"/>
          </w:tcPr>
          <w:p w14:paraId="05B29BF6" w14:textId="77777777" w:rsidR="00067BCE" w:rsidRPr="00067BCE" w:rsidRDefault="00067BCE" w:rsidP="00287248">
            <w:pPr>
              <w:rPr>
                <w:lang w:val="de-DE"/>
              </w:rPr>
            </w:pPr>
            <w:r w:rsidRPr="00067BCE">
              <w:rPr>
                <w:lang w:val="de-DE"/>
              </w:rPr>
              <w:t>Kreuzschalter (mehrere Schaltstellungen: in Kombination mit zwei Wechselschaltern an beiden Enden; zur Einschaltung oder Unterbrechung eines Stromkreises von einer beliebigen Anzahl Stellen aus)</w:t>
            </w:r>
          </w:p>
        </w:tc>
        <w:tc>
          <w:tcPr>
            <w:tcW w:w="3221" w:type="dxa"/>
            <w:vAlign w:val="center"/>
          </w:tcPr>
          <w:p w14:paraId="3015E6E3" w14:textId="77777777" w:rsidR="00067BCE" w:rsidRDefault="00067BCE" w:rsidP="005C3512">
            <w:pPr>
              <w:jc w:val="center"/>
              <w:rPr>
                <w:noProof/>
              </w:rPr>
            </w:pPr>
            <w:r>
              <w:rPr>
                <w:noProof/>
              </w:rPr>
              <w:drawing>
                <wp:inline distT="0" distB="0" distL="0" distR="0" wp14:anchorId="48757021" wp14:editId="5C5B8BDC">
                  <wp:extent cx="681990" cy="819838"/>
                  <wp:effectExtent l="0" t="0" r="3810" b="0"/>
                  <wp:docPr id="16832292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229258" name=""/>
                          <pic:cNvPicPr/>
                        </pic:nvPicPr>
                        <pic:blipFill>
                          <a:blip r:embed="rId45"/>
                          <a:stretch>
                            <a:fillRect/>
                          </a:stretch>
                        </pic:blipFill>
                        <pic:spPr>
                          <a:xfrm>
                            <a:off x="0" y="0"/>
                            <a:ext cx="688886" cy="828128"/>
                          </a:xfrm>
                          <a:prstGeom prst="rect">
                            <a:avLst/>
                          </a:prstGeom>
                        </pic:spPr>
                      </pic:pic>
                    </a:graphicData>
                  </a:graphic>
                </wp:inline>
              </w:drawing>
            </w:r>
          </w:p>
        </w:tc>
      </w:tr>
      <w:tr w:rsidR="00067BCE" w14:paraId="454F0AE1" w14:textId="77777777" w:rsidTr="00611879">
        <w:trPr>
          <w:trHeight w:val="567"/>
        </w:trPr>
        <w:tc>
          <w:tcPr>
            <w:tcW w:w="5839" w:type="dxa"/>
            <w:gridSpan w:val="2"/>
          </w:tcPr>
          <w:p w14:paraId="7546A730" w14:textId="77777777" w:rsidR="00067BCE" w:rsidRDefault="00067BCE" w:rsidP="00287248">
            <w:r>
              <w:t>Dimmer</w:t>
            </w:r>
          </w:p>
        </w:tc>
        <w:tc>
          <w:tcPr>
            <w:tcW w:w="3221" w:type="dxa"/>
            <w:vAlign w:val="center"/>
          </w:tcPr>
          <w:p w14:paraId="3288CDE1" w14:textId="77777777" w:rsidR="00067BCE" w:rsidRDefault="00067BCE" w:rsidP="005C3512">
            <w:pPr>
              <w:jc w:val="center"/>
              <w:rPr>
                <w:noProof/>
              </w:rPr>
            </w:pPr>
            <w:r>
              <w:rPr>
                <w:noProof/>
              </w:rPr>
              <w:drawing>
                <wp:inline distT="0" distB="0" distL="0" distR="0" wp14:anchorId="3F116A03" wp14:editId="1A1CCEEE">
                  <wp:extent cx="561975" cy="523875"/>
                  <wp:effectExtent l="0" t="0" r="9525" b="9525"/>
                  <wp:docPr id="12550951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95160" name=""/>
                          <pic:cNvPicPr/>
                        </pic:nvPicPr>
                        <pic:blipFill>
                          <a:blip r:embed="rId46"/>
                          <a:stretch>
                            <a:fillRect/>
                          </a:stretch>
                        </pic:blipFill>
                        <pic:spPr>
                          <a:xfrm>
                            <a:off x="0" y="0"/>
                            <a:ext cx="561975" cy="523875"/>
                          </a:xfrm>
                          <a:prstGeom prst="rect">
                            <a:avLst/>
                          </a:prstGeom>
                        </pic:spPr>
                      </pic:pic>
                    </a:graphicData>
                  </a:graphic>
                </wp:inline>
              </w:drawing>
            </w:r>
          </w:p>
        </w:tc>
      </w:tr>
      <w:tr w:rsidR="00067BCE" w14:paraId="2629514E" w14:textId="77777777" w:rsidTr="00611879">
        <w:trPr>
          <w:trHeight w:val="567"/>
        </w:trPr>
        <w:tc>
          <w:tcPr>
            <w:tcW w:w="5839" w:type="dxa"/>
            <w:gridSpan w:val="2"/>
          </w:tcPr>
          <w:p w14:paraId="046120ED" w14:textId="77777777" w:rsidR="00067BCE" w:rsidRDefault="00067BCE" w:rsidP="00287248">
            <w:r>
              <w:t>Einpoliger Schalter mit Zugschnur</w:t>
            </w:r>
          </w:p>
        </w:tc>
        <w:tc>
          <w:tcPr>
            <w:tcW w:w="3221" w:type="dxa"/>
            <w:vAlign w:val="center"/>
          </w:tcPr>
          <w:p w14:paraId="1D38C6A4" w14:textId="77777777" w:rsidR="00067BCE" w:rsidRDefault="00067BCE" w:rsidP="005C3512">
            <w:pPr>
              <w:jc w:val="center"/>
              <w:rPr>
                <w:noProof/>
              </w:rPr>
            </w:pPr>
            <w:r>
              <w:rPr>
                <w:noProof/>
              </w:rPr>
              <w:drawing>
                <wp:inline distT="0" distB="0" distL="0" distR="0" wp14:anchorId="5E3B5222" wp14:editId="24CABBBE">
                  <wp:extent cx="559734" cy="550849"/>
                  <wp:effectExtent l="0" t="0" r="0" b="1905"/>
                  <wp:docPr id="17884684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468430" name=""/>
                          <pic:cNvPicPr/>
                        </pic:nvPicPr>
                        <pic:blipFill>
                          <a:blip r:embed="rId47"/>
                          <a:stretch>
                            <a:fillRect/>
                          </a:stretch>
                        </pic:blipFill>
                        <pic:spPr>
                          <a:xfrm>
                            <a:off x="0" y="0"/>
                            <a:ext cx="562716" cy="553784"/>
                          </a:xfrm>
                          <a:prstGeom prst="rect">
                            <a:avLst/>
                          </a:prstGeom>
                        </pic:spPr>
                      </pic:pic>
                    </a:graphicData>
                  </a:graphic>
                </wp:inline>
              </w:drawing>
            </w:r>
          </w:p>
        </w:tc>
      </w:tr>
      <w:tr w:rsidR="00067BCE" w14:paraId="17EE6B51" w14:textId="77777777" w:rsidTr="00611879">
        <w:trPr>
          <w:trHeight w:val="567"/>
        </w:trPr>
        <w:tc>
          <w:tcPr>
            <w:tcW w:w="5839" w:type="dxa"/>
            <w:gridSpan w:val="2"/>
          </w:tcPr>
          <w:p w14:paraId="1A20DB01" w14:textId="77777777" w:rsidR="00067BCE" w:rsidRPr="00067BCE" w:rsidRDefault="00067BCE" w:rsidP="00287248">
            <w:pPr>
              <w:rPr>
                <w:lang w:val="de-DE"/>
              </w:rPr>
            </w:pPr>
            <w:r w:rsidRPr="00067BCE">
              <w:rPr>
                <w:lang w:val="de-DE"/>
              </w:rPr>
              <w:t>Einpoliger Schalter mit Signallampe.</w:t>
            </w:r>
          </w:p>
          <w:p w14:paraId="797E7BA5" w14:textId="77777777" w:rsidR="00067BCE" w:rsidRPr="00067BCE" w:rsidRDefault="00067BCE" w:rsidP="00287248">
            <w:pPr>
              <w:rPr>
                <w:lang w:val="de-DE"/>
              </w:rPr>
            </w:pPr>
            <w:r w:rsidRPr="00067BCE">
              <w:rPr>
                <w:lang w:val="de-DE"/>
              </w:rPr>
              <w:t>Die Lampe leuchtet, wenn das von diesem Schalter versorgte Gerät in Betrieb ist.</w:t>
            </w:r>
          </w:p>
        </w:tc>
        <w:tc>
          <w:tcPr>
            <w:tcW w:w="3221" w:type="dxa"/>
            <w:vAlign w:val="center"/>
          </w:tcPr>
          <w:p w14:paraId="045A5152" w14:textId="77777777" w:rsidR="00067BCE" w:rsidRDefault="00067BCE" w:rsidP="005C3512">
            <w:pPr>
              <w:jc w:val="center"/>
              <w:rPr>
                <w:noProof/>
              </w:rPr>
            </w:pPr>
            <w:r>
              <w:rPr>
                <w:noProof/>
              </w:rPr>
              <w:drawing>
                <wp:inline distT="0" distB="0" distL="0" distR="0" wp14:anchorId="10913640" wp14:editId="2DDB0101">
                  <wp:extent cx="820420" cy="578612"/>
                  <wp:effectExtent l="0" t="0" r="0" b="0"/>
                  <wp:docPr id="2487122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712298" name=""/>
                          <pic:cNvPicPr/>
                        </pic:nvPicPr>
                        <pic:blipFill>
                          <a:blip r:embed="rId48"/>
                          <a:stretch>
                            <a:fillRect/>
                          </a:stretch>
                        </pic:blipFill>
                        <pic:spPr>
                          <a:xfrm>
                            <a:off x="0" y="0"/>
                            <a:ext cx="822366" cy="579984"/>
                          </a:xfrm>
                          <a:prstGeom prst="rect">
                            <a:avLst/>
                          </a:prstGeom>
                        </pic:spPr>
                      </pic:pic>
                    </a:graphicData>
                  </a:graphic>
                </wp:inline>
              </w:drawing>
            </w:r>
          </w:p>
        </w:tc>
      </w:tr>
      <w:tr w:rsidR="00067BCE" w14:paraId="0512D1C5" w14:textId="77777777" w:rsidTr="00611879">
        <w:trPr>
          <w:trHeight w:val="567"/>
        </w:trPr>
        <w:tc>
          <w:tcPr>
            <w:tcW w:w="5839" w:type="dxa"/>
            <w:gridSpan w:val="2"/>
          </w:tcPr>
          <w:p w14:paraId="3097C291" w14:textId="77777777" w:rsidR="00067BCE" w:rsidRDefault="00067BCE" w:rsidP="00287248">
            <w:r>
              <w:t>Drucktaster</w:t>
            </w:r>
          </w:p>
        </w:tc>
        <w:tc>
          <w:tcPr>
            <w:tcW w:w="3221" w:type="dxa"/>
            <w:vAlign w:val="center"/>
          </w:tcPr>
          <w:p w14:paraId="490FFABC" w14:textId="77777777" w:rsidR="00067BCE" w:rsidRDefault="00067BCE" w:rsidP="005C3512">
            <w:pPr>
              <w:jc w:val="center"/>
              <w:rPr>
                <w:noProof/>
              </w:rPr>
            </w:pPr>
            <w:r>
              <w:rPr>
                <w:noProof/>
              </w:rPr>
              <w:drawing>
                <wp:inline distT="0" distB="0" distL="0" distR="0" wp14:anchorId="45C24F57" wp14:editId="4A6A9D7D">
                  <wp:extent cx="652882" cy="528918"/>
                  <wp:effectExtent l="0" t="0" r="0" b="5080"/>
                  <wp:docPr id="12427103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710309" name=""/>
                          <pic:cNvPicPr/>
                        </pic:nvPicPr>
                        <pic:blipFill>
                          <a:blip r:embed="rId49"/>
                          <a:stretch>
                            <a:fillRect/>
                          </a:stretch>
                        </pic:blipFill>
                        <pic:spPr>
                          <a:xfrm>
                            <a:off x="0" y="0"/>
                            <a:ext cx="658920" cy="533810"/>
                          </a:xfrm>
                          <a:prstGeom prst="rect">
                            <a:avLst/>
                          </a:prstGeom>
                        </pic:spPr>
                      </pic:pic>
                    </a:graphicData>
                  </a:graphic>
                </wp:inline>
              </w:drawing>
            </w:r>
          </w:p>
        </w:tc>
      </w:tr>
      <w:tr w:rsidR="00067BCE" w14:paraId="042555E9" w14:textId="77777777" w:rsidTr="00611879">
        <w:trPr>
          <w:trHeight w:val="567"/>
        </w:trPr>
        <w:tc>
          <w:tcPr>
            <w:tcW w:w="5839" w:type="dxa"/>
            <w:gridSpan w:val="2"/>
          </w:tcPr>
          <w:p w14:paraId="3E063361" w14:textId="77777777" w:rsidR="00067BCE" w:rsidRPr="00067BCE" w:rsidRDefault="00067BCE" w:rsidP="00287248">
            <w:pPr>
              <w:rPr>
                <w:lang w:val="de-DE"/>
              </w:rPr>
            </w:pPr>
            <w:r w:rsidRPr="00067BCE">
              <w:rPr>
                <w:lang w:val="de-DE"/>
              </w:rPr>
              <w:t>Drucktaster mit Kontrolllampe.</w:t>
            </w:r>
          </w:p>
          <w:p w14:paraId="0EEDEEA7" w14:textId="77777777" w:rsidR="00067BCE" w:rsidRPr="00067BCE" w:rsidRDefault="00067BCE" w:rsidP="00287248">
            <w:pPr>
              <w:rPr>
                <w:lang w:val="de-DE"/>
              </w:rPr>
            </w:pPr>
            <w:r w:rsidRPr="00067BCE">
              <w:rPr>
                <w:lang w:val="de-DE"/>
              </w:rPr>
              <w:t>Die Lampe dient dazu, den Drucktaster im Dunkeln zu finden.</w:t>
            </w:r>
          </w:p>
        </w:tc>
        <w:tc>
          <w:tcPr>
            <w:tcW w:w="3221" w:type="dxa"/>
            <w:vAlign w:val="center"/>
          </w:tcPr>
          <w:p w14:paraId="58E92B0C" w14:textId="77777777" w:rsidR="00067BCE" w:rsidRDefault="00067BCE" w:rsidP="005C3512">
            <w:pPr>
              <w:jc w:val="center"/>
              <w:rPr>
                <w:noProof/>
              </w:rPr>
            </w:pPr>
            <w:r>
              <w:rPr>
                <w:noProof/>
              </w:rPr>
              <w:drawing>
                <wp:inline distT="0" distB="0" distL="0" distR="0" wp14:anchorId="772898ED" wp14:editId="6B7FB81A">
                  <wp:extent cx="582706" cy="505583"/>
                  <wp:effectExtent l="0" t="0" r="8255" b="8890"/>
                  <wp:docPr id="18793537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53758" name=""/>
                          <pic:cNvPicPr/>
                        </pic:nvPicPr>
                        <pic:blipFill>
                          <a:blip r:embed="rId50"/>
                          <a:stretch>
                            <a:fillRect/>
                          </a:stretch>
                        </pic:blipFill>
                        <pic:spPr>
                          <a:xfrm>
                            <a:off x="0" y="0"/>
                            <a:ext cx="585879" cy="508336"/>
                          </a:xfrm>
                          <a:prstGeom prst="rect">
                            <a:avLst/>
                          </a:prstGeom>
                        </pic:spPr>
                      </pic:pic>
                    </a:graphicData>
                  </a:graphic>
                </wp:inline>
              </w:drawing>
            </w:r>
          </w:p>
        </w:tc>
      </w:tr>
      <w:tr w:rsidR="00067BCE" w14:paraId="557A4AD0" w14:textId="77777777" w:rsidTr="00611879">
        <w:trPr>
          <w:trHeight w:val="567"/>
        </w:trPr>
        <w:tc>
          <w:tcPr>
            <w:tcW w:w="5839" w:type="dxa"/>
            <w:gridSpan w:val="2"/>
          </w:tcPr>
          <w:p w14:paraId="275D8A5D" w14:textId="77777777" w:rsidR="00067BCE" w:rsidRPr="00067BCE" w:rsidRDefault="00067BCE" w:rsidP="00287248">
            <w:pPr>
              <w:rPr>
                <w:lang w:val="de-DE"/>
              </w:rPr>
            </w:pPr>
            <w:r w:rsidRPr="00067BCE">
              <w:rPr>
                <w:lang w:val="de-DE"/>
              </w:rPr>
              <w:t>Drucktaster mit eingeschränkter Zugänglichkeit (Einscheibenglas)</w:t>
            </w:r>
          </w:p>
        </w:tc>
        <w:tc>
          <w:tcPr>
            <w:tcW w:w="3221" w:type="dxa"/>
            <w:vAlign w:val="center"/>
          </w:tcPr>
          <w:p w14:paraId="4A91C689" w14:textId="77777777" w:rsidR="00067BCE" w:rsidRDefault="00067BCE" w:rsidP="005C3512">
            <w:pPr>
              <w:jc w:val="center"/>
              <w:rPr>
                <w:noProof/>
              </w:rPr>
            </w:pPr>
            <w:r>
              <w:rPr>
                <w:noProof/>
              </w:rPr>
              <w:drawing>
                <wp:inline distT="0" distB="0" distL="0" distR="0" wp14:anchorId="1DC6AEF7" wp14:editId="6A32F466">
                  <wp:extent cx="725731" cy="709781"/>
                  <wp:effectExtent l="0" t="0" r="0" b="0"/>
                  <wp:docPr id="3843790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79046" name=""/>
                          <pic:cNvPicPr/>
                        </pic:nvPicPr>
                        <pic:blipFill>
                          <a:blip r:embed="rId51"/>
                          <a:stretch>
                            <a:fillRect/>
                          </a:stretch>
                        </pic:blipFill>
                        <pic:spPr>
                          <a:xfrm>
                            <a:off x="0" y="0"/>
                            <a:ext cx="731849" cy="715764"/>
                          </a:xfrm>
                          <a:prstGeom prst="rect">
                            <a:avLst/>
                          </a:prstGeom>
                        </pic:spPr>
                      </pic:pic>
                    </a:graphicData>
                  </a:graphic>
                </wp:inline>
              </w:drawing>
            </w:r>
          </w:p>
        </w:tc>
      </w:tr>
      <w:tr w:rsidR="00067BCE" w14:paraId="2A429CAC" w14:textId="77777777" w:rsidTr="00611879">
        <w:trPr>
          <w:trHeight w:val="567"/>
        </w:trPr>
        <w:tc>
          <w:tcPr>
            <w:tcW w:w="5839" w:type="dxa"/>
            <w:gridSpan w:val="2"/>
          </w:tcPr>
          <w:p w14:paraId="4F94ED9F" w14:textId="77777777" w:rsidR="00067BCE" w:rsidRDefault="00067BCE" w:rsidP="00287248">
            <w:r>
              <w:t>Verzögerungsschalter</w:t>
            </w:r>
          </w:p>
        </w:tc>
        <w:tc>
          <w:tcPr>
            <w:tcW w:w="3221" w:type="dxa"/>
            <w:vAlign w:val="center"/>
          </w:tcPr>
          <w:p w14:paraId="1F6CC15C" w14:textId="77777777" w:rsidR="00067BCE" w:rsidRDefault="00067BCE" w:rsidP="005C3512">
            <w:pPr>
              <w:jc w:val="center"/>
              <w:rPr>
                <w:noProof/>
              </w:rPr>
            </w:pPr>
            <w:r>
              <w:rPr>
                <w:noProof/>
              </w:rPr>
              <w:drawing>
                <wp:inline distT="0" distB="0" distL="0" distR="0" wp14:anchorId="3FD6CF83" wp14:editId="2EE3A1FE">
                  <wp:extent cx="1352550" cy="457200"/>
                  <wp:effectExtent l="0" t="0" r="0" b="0"/>
                  <wp:docPr id="4717156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715615" name=""/>
                          <pic:cNvPicPr/>
                        </pic:nvPicPr>
                        <pic:blipFill>
                          <a:blip r:embed="rId52"/>
                          <a:stretch>
                            <a:fillRect/>
                          </a:stretch>
                        </pic:blipFill>
                        <pic:spPr>
                          <a:xfrm>
                            <a:off x="0" y="0"/>
                            <a:ext cx="1352550" cy="457200"/>
                          </a:xfrm>
                          <a:prstGeom prst="rect">
                            <a:avLst/>
                          </a:prstGeom>
                        </pic:spPr>
                      </pic:pic>
                    </a:graphicData>
                  </a:graphic>
                </wp:inline>
              </w:drawing>
            </w:r>
          </w:p>
        </w:tc>
      </w:tr>
      <w:tr w:rsidR="00067BCE" w14:paraId="4C4F8498" w14:textId="77777777" w:rsidTr="00611879">
        <w:trPr>
          <w:trHeight w:val="747"/>
        </w:trPr>
        <w:tc>
          <w:tcPr>
            <w:tcW w:w="5839" w:type="dxa"/>
            <w:gridSpan w:val="2"/>
          </w:tcPr>
          <w:p w14:paraId="58813971" w14:textId="77777777" w:rsidR="00067BCE" w:rsidRDefault="00067BCE" w:rsidP="00287248">
            <w:r>
              <w:t>Schaltuhr</w:t>
            </w:r>
          </w:p>
        </w:tc>
        <w:tc>
          <w:tcPr>
            <w:tcW w:w="3221" w:type="dxa"/>
            <w:vAlign w:val="center"/>
          </w:tcPr>
          <w:p w14:paraId="70857E69" w14:textId="77777777" w:rsidR="00067BCE" w:rsidRDefault="00067BCE" w:rsidP="005C3512">
            <w:pPr>
              <w:jc w:val="center"/>
              <w:rPr>
                <w:noProof/>
              </w:rPr>
            </w:pPr>
            <w:r>
              <w:rPr>
                <w:noProof/>
              </w:rPr>
              <w:drawing>
                <wp:inline distT="0" distB="0" distL="0" distR="0" wp14:anchorId="6DCA5919" wp14:editId="06C90D65">
                  <wp:extent cx="1314450" cy="457200"/>
                  <wp:effectExtent l="0" t="0" r="0" b="0"/>
                  <wp:docPr id="12496567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656743" name=""/>
                          <pic:cNvPicPr/>
                        </pic:nvPicPr>
                        <pic:blipFill>
                          <a:blip r:embed="rId53"/>
                          <a:stretch>
                            <a:fillRect/>
                          </a:stretch>
                        </pic:blipFill>
                        <pic:spPr>
                          <a:xfrm>
                            <a:off x="0" y="0"/>
                            <a:ext cx="1314450" cy="457200"/>
                          </a:xfrm>
                          <a:prstGeom prst="rect">
                            <a:avLst/>
                          </a:prstGeom>
                        </pic:spPr>
                      </pic:pic>
                    </a:graphicData>
                  </a:graphic>
                </wp:inline>
              </w:drawing>
            </w:r>
          </w:p>
        </w:tc>
      </w:tr>
      <w:tr w:rsidR="00067BCE" w14:paraId="5E231F50" w14:textId="77777777" w:rsidTr="00611879">
        <w:trPr>
          <w:trHeight w:val="567"/>
        </w:trPr>
        <w:tc>
          <w:tcPr>
            <w:tcW w:w="5839" w:type="dxa"/>
            <w:gridSpan w:val="2"/>
          </w:tcPr>
          <w:p w14:paraId="219E9E34" w14:textId="77777777" w:rsidR="00067BCE" w:rsidRDefault="00067BCE" w:rsidP="00287248">
            <w:r>
              <w:t>Fernschalter</w:t>
            </w:r>
          </w:p>
        </w:tc>
        <w:tc>
          <w:tcPr>
            <w:tcW w:w="3221" w:type="dxa"/>
            <w:vAlign w:val="center"/>
          </w:tcPr>
          <w:p w14:paraId="5D27E258" w14:textId="77777777" w:rsidR="00067BCE" w:rsidRDefault="00067BCE" w:rsidP="005C3512">
            <w:pPr>
              <w:jc w:val="center"/>
              <w:rPr>
                <w:noProof/>
              </w:rPr>
            </w:pPr>
            <w:r>
              <w:rPr>
                <w:noProof/>
              </w:rPr>
              <w:drawing>
                <wp:inline distT="0" distB="0" distL="0" distR="0" wp14:anchorId="6A139229" wp14:editId="0BDB3120">
                  <wp:extent cx="1285875" cy="371475"/>
                  <wp:effectExtent l="0" t="0" r="9525" b="9525"/>
                  <wp:docPr id="1833091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09181" name=""/>
                          <pic:cNvPicPr/>
                        </pic:nvPicPr>
                        <pic:blipFill>
                          <a:blip r:embed="rId54"/>
                          <a:stretch>
                            <a:fillRect/>
                          </a:stretch>
                        </pic:blipFill>
                        <pic:spPr>
                          <a:xfrm>
                            <a:off x="0" y="0"/>
                            <a:ext cx="1285875" cy="371475"/>
                          </a:xfrm>
                          <a:prstGeom prst="rect">
                            <a:avLst/>
                          </a:prstGeom>
                        </pic:spPr>
                      </pic:pic>
                    </a:graphicData>
                  </a:graphic>
                </wp:inline>
              </w:drawing>
            </w:r>
          </w:p>
        </w:tc>
      </w:tr>
      <w:tr w:rsidR="00067BCE" w14:paraId="1290DA7B" w14:textId="77777777" w:rsidTr="00611879">
        <w:trPr>
          <w:trHeight w:val="653"/>
        </w:trPr>
        <w:tc>
          <w:tcPr>
            <w:tcW w:w="5839" w:type="dxa"/>
            <w:gridSpan w:val="2"/>
          </w:tcPr>
          <w:p w14:paraId="047515A2" w14:textId="77777777" w:rsidR="00067BCE" w:rsidRDefault="00067BCE" w:rsidP="00287248">
            <w:r>
              <w:t>Thermostat</w:t>
            </w:r>
          </w:p>
        </w:tc>
        <w:tc>
          <w:tcPr>
            <w:tcW w:w="3221" w:type="dxa"/>
            <w:vAlign w:val="center"/>
          </w:tcPr>
          <w:p w14:paraId="1ACBABF7" w14:textId="77777777" w:rsidR="00067BCE" w:rsidRDefault="00067BCE" w:rsidP="005C3512">
            <w:pPr>
              <w:jc w:val="center"/>
              <w:rPr>
                <w:noProof/>
              </w:rPr>
            </w:pPr>
            <w:r>
              <w:rPr>
                <w:noProof/>
              </w:rPr>
              <w:drawing>
                <wp:inline distT="0" distB="0" distL="0" distR="0" wp14:anchorId="72F84042" wp14:editId="38C6278D">
                  <wp:extent cx="1323975" cy="361950"/>
                  <wp:effectExtent l="0" t="0" r="9525" b="0"/>
                  <wp:docPr id="7746090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09086" name=""/>
                          <pic:cNvPicPr/>
                        </pic:nvPicPr>
                        <pic:blipFill>
                          <a:blip r:embed="rId55"/>
                          <a:stretch>
                            <a:fillRect/>
                          </a:stretch>
                        </pic:blipFill>
                        <pic:spPr>
                          <a:xfrm>
                            <a:off x="0" y="0"/>
                            <a:ext cx="1323975" cy="361950"/>
                          </a:xfrm>
                          <a:prstGeom prst="rect">
                            <a:avLst/>
                          </a:prstGeom>
                        </pic:spPr>
                      </pic:pic>
                    </a:graphicData>
                  </a:graphic>
                </wp:inline>
              </w:drawing>
            </w:r>
          </w:p>
        </w:tc>
      </w:tr>
    </w:tbl>
    <w:p w14:paraId="5BA6E908" w14:textId="77777777" w:rsidR="00611879" w:rsidRDefault="00611879">
      <w:r>
        <w:br w:type="page"/>
      </w:r>
    </w:p>
    <w:tbl>
      <w:tblPr>
        <w:tblStyle w:val="Grilledutableau"/>
        <w:tblW w:w="0" w:type="auto"/>
        <w:tblLook w:val="04A0" w:firstRow="1" w:lastRow="0" w:firstColumn="1" w:lastColumn="0" w:noHBand="0" w:noVBand="1"/>
      </w:tblPr>
      <w:tblGrid>
        <w:gridCol w:w="5839"/>
        <w:gridCol w:w="3221"/>
      </w:tblGrid>
      <w:tr w:rsidR="00067BCE" w14:paraId="2007AE32" w14:textId="77777777" w:rsidTr="00611879">
        <w:trPr>
          <w:trHeight w:val="567"/>
        </w:trPr>
        <w:tc>
          <w:tcPr>
            <w:tcW w:w="5839" w:type="dxa"/>
          </w:tcPr>
          <w:p w14:paraId="5A1A598E" w14:textId="2028E35B" w:rsidR="00067BCE" w:rsidRDefault="00067BCE" w:rsidP="00287248">
            <w:r>
              <w:lastRenderedPageBreak/>
              <w:t>Wächtermelder oder elektrischer Schlüsselschalter</w:t>
            </w:r>
          </w:p>
        </w:tc>
        <w:tc>
          <w:tcPr>
            <w:tcW w:w="3221" w:type="dxa"/>
            <w:vAlign w:val="center"/>
          </w:tcPr>
          <w:p w14:paraId="3FEA7141" w14:textId="77777777" w:rsidR="00067BCE" w:rsidRDefault="00067BCE" w:rsidP="005C3512">
            <w:pPr>
              <w:jc w:val="center"/>
              <w:rPr>
                <w:noProof/>
              </w:rPr>
            </w:pPr>
            <w:r>
              <w:rPr>
                <w:noProof/>
              </w:rPr>
              <w:drawing>
                <wp:inline distT="0" distB="0" distL="0" distR="0" wp14:anchorId="24E82491" wp14:editId="78CF8811">
                  <wp:extent cx="847725" cy="723900"/>
                  <wp:effectExtent l="0" t="0" r="9525" b="0"/>
                  <wp:docPr id="17974423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442357" name=""/>
                          <pic:cNvPicPr/>
                        </pic:nvPicPr>
                        <pic:blipFill>
                          <a:blip r:embed="rId56"/>
                          <a:stretch>
                            <a:fillRect/>
                          </a:stretch>
                        </pic:blipFill>
                        <pic:spPr>
                          <a:xfrm>
                            <a:off x="0" y="0"/>
                            <a:ext cx="847725" cy="723900"/>
                          </a:xfrm>
                          <a:prstGeom prst="rect">
                            <a:avLst/>
                          </a:prstGeom>
                        </pic:spPr>
                      </pic:pic>
                    </a:graphicData>
                  </a:graphic>
                </wp:inline>
              </w:drawing>
            </w:r>
          </w:p>
        </w:tc>
      </w:tr>
      <w:tr w:rsidR="00067BCE" w14:paraId="1FFA5E3C" w14:textId="77777777" w:rsidTr="00611879">
        <w:trPr>
          <w:trHeight w:val="567"/>
        </w:trPr>
        <w:tc>
          <w:tcPr>
            <w:tcW w:w="5839" w:type="dxa"/>
          </w:tcPr>
          <w:p w14:paraId="61B27700" w14:textId="77777777" w:rsidR="00067BCE" w:rsidRPr="00067BCE" w:rsidRDefault="00067BCE" w:rsidP="00287248">
            <w:pPr>
              <w:rPr>
                <w:lang w:val="de-DE"/>
              </w:rPr>
            </w:pPr>
            <w:r w:rsidRPr="00067BCE">
              <w:rPr>
                <w:lang w:val="de-DE"/>
              </w:rPr>
              <w:t>Bewegungsmelder</w:t>
            </w:r>
          </w:p>
          <w:p w14:paraId="168C15BE" w14:textId="77777777" w:rsidR="00067BCE" w:rsidRPr="00067BCE" w:rsidRDefault="00067BCE" w:rsidP="00287248">
            <w:pPr>
              <w:rPr>
                <w:lang w:val="de-DE"/>
              </w:rPr>
            </w:pPr>
            <w:r w:rsidRPr="00067BCE">
              <w:rPr>
                <w:lang w:val="de-DE"/>
              </w:rPr>
              <w:t>Allgemein</w:t>
            </w:r>
          </w:p>
          <w:p w14:paraId="172ACC3A" w14:textId="77777777" w:rsidR="00067BCE" w:rsidRPr="00067BCE" w:rsidRDefault="00067BCE" w:rsidP="00287248">
            <w:pPr>
              <w:rPr>
                <w:sz w:val="18"/>
                <w:szCs w:val="18"/>
                <w:lang w:val="de-DE"/>
              </w:rPr>
            </w:pPr>
            <w:r w:rsidRPr="00067BCE">
              <w:rPr>
                <w:sz w:val="18"/>
                <w:lang w:val="de-DE"/>
              </w:rPr>
              <w:t>* Angabe eingesetzter Technologie: IR, Radar oder Kombination</w:t>
            </w:r>
          </w:p>
        </w:tc>
        <w:tc>
          <w:tcPr>
            <w:tcW w:w="3221" w:type="dxa"/>
            <w:vAlign w:val="center"/>
          </w:tcPr>
          <w:p w14:paraId="5FE99B5E" w14:textId="77777777" w:rsidR="00067BCE" w:rsidRDefault="00067BCE" w:rsidP="005C3512">
            <w:pPr>
              <w:jc w:val="center"/>
              <w:rPr>
                <w:noProof/>
              </w:rPr>
            </w:pPr>
            <w:r>
              <w:rPr>
                <w:noProof/>
              </w:rPr>
              <w:drawing>
                <wp:inline distT="0" distB="0" distL="0" distR="0" wp14:anchorId="4CA3F99F" wp14:editId="49AC35EF">
                  <wp:extent cx="497541" cy="564625"/>
                  <wp:effectExtent l="0" t="0" r="0" b="6985"/>
                  <wp:docPr id="9124340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34006" name=""/>
                          <pic:cNvPicPr/>
                        </pic:nvPicPr>
                        <pic:blipFill>
                          <a:blip r:embed="rId57"/>
                          <a:stretch>
                            <a:fillRect/>
                          </a:stretch>
                        </pic:blipFill>
                        <pic:spPr>
                          <a:xfrm>
                            <a:off x="0" y="0"/>
                            <a:ext cx="507412" cy="575827"/>
                          </a:xfrm>
                          <a:prstGeom prst="rect">
                            <a:avLst/>
                          </a:prstGeom>
                        </pic:spPr>
                      </pic:pic>
                    </a:graphicData>
                  </a:graphic>
                </wp:inline>
              </w:drawing>
            </w:r>
          </w:p>
        </w:tc>
      </w:tr>
      <w:tr w:rsidR="00067BCE" w14:paraId="1D1BC319" w14:textId="77777777" w:rsidTr="00611879">
        <w:trPr>
          <w:trHeight w:val="567"/>
        </w:trPr>
        <w:tc>
          <w:tcPr>
            <w:tcW w:w="5839" w:type="dxa"/>
          </w:tcPr>
          <w:p w14:paraId="62FDEBA7" w14:textId="77777777" w:rsidR="00067BCE" w:rsidRPr="00067BCE" w:rsidRDefault="00067BCE" w:rsidP="00287248">
            <w:pPr>
              <w:rPr>
                <w:lang w:val="de-DE"/>
              </w:rPr>
            </w:pPr>
            <w:r w:rsidRPr="00067BCE">
              <w:rPr>
                <w:lang w:val="de-DE"/>
              </w:rPr>
              <w:t>Schalter in einer Verteiler- und Schaltgerätekombination</w:t>
            </w:r>
          </w:p>
        </w:tc>
        <w:tc>
          <w:tcPr>
            <w:tcW w:w="3221" w:type="dxa"/>
            <w:vAlign w:val="center"/>
          </w:tcPr>
          <w:p w14:paraId="424646ED" w14:textId="77777777" w:rsidR="00067BCE" w:rsidRDefault="00067BCE" w:rsidP="005C3512">
            <w:pPr>
              <w:jc w:val="center"/>
              <w:rPr>
                <w:noProof/>
              </w:rPr>
            </w:pPr>
            <w:r>
              <w:rPr>
                <w:noProof/>
              </w:rPr>
              <w:drawing>
                <wp:inline distT="0" distB="0" distL="0" distR="0" wp14:anchorId="6E9DDE40" wp14:editId="39642194">
                  <wp:extent cx="553673" cy="532379"/>
                  <wp:effectExtent l="0" t="0" r="0" b="1270"/>
                  <wp:docPr id="3628403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40344" name=""/>
                          <pic:cNvPicPr/>
                        </pic:nvPicPr>
                        <pic:blipFill>
                          <a:blip r:embed="rId58"/>
                          <a:stretch>
                            <a:fillRect/>
                          </a:stretch>
                        </pic:blipFill>
                        <pic:spPr>
                          <a:xfrm>
                            <a:off x="0" y="0"/>
                            <a:ext cx="565249" cy="543510"/>
                          </a:xfrm>
                          <a:prstGeom prst="rect">
                            <a:avLst/>
                          </a:prstGeom>
                        </pic:spPr>
                      </pic:pic>
                    </a:graphicData>
                  </a:graphic>
                </wp:inline>
              </w:drawing>
            </w:r>
          </w:p>
        </w:tc>
      </w:tr>
      <w:tr w:rsidR="00067BCE" w14:paraId="7AF01817" w14:textId="77777777" w:rsidTr="00611879">
        <w:trPr>
          <w:trHeight w:val="567"/>
        </w:trPr>
        <w:tc>
          <w:tcPr>
            <w:tcW w:w="5839" w:type="dxa"/>
          </w:tcPr>
          <w:p w14:paraId="4D18571F" w14:textId="77777777" w:rsidR="00067BCE" w:rsidRDefault="00067BCE" w:rsidP="00761DAE">
            <w:pPr>
              <w:jc w:val="center"/>
              <w:rPr>
                <w:b/>
                <w:bCs/>
              </w:rPr>
            </w:pPr>
            <w:r>
              <w:rPr>
                <w:b/>
                <w:i/>
                <w:iCs/>
              </w:rPr>
              <w:t>F. Steckdosen</w:t>
            </w:r>
          </w:p>
          <w:p w14:paraId="39D30D37" w14:textId="77777777" w:rsidR="00067BCE" w:rsidRPr="00761DAE" w:rsidRDefault="00067BCE" w:rsidP="00761DAE">
            <w:pPr>
              <w:jc w:val="center"/>
              <w:rPr>
                <w:b/>
                <w:bCs/>
              </w:rPr>
            </w:pPr>
            <w:r>
              <w:rPr>
                <w:b/>
                <w:i/>
                <w:iCs/>
              </w:rPr>
              <w:t>Beschreibung</w:t>
            </w:r>
          </w:p>
        </w:tc>
        <w:tc>
          <w:tcPr>
            <w:tcW w:w="3221" w:type="dxa"/>
            <w:vAlign w:val="center"/>
          </w:tcPr>
          <w:p w14:paraId="70AEBF5C" w14:textId="77777777" w:rsidR="00067BCE" w:rsidRPr="00761DAE" w:rsidRDefault="00067BCE" w:rsidP="005C3512">
            <w:pPr>
              <w:jc w:val="center"/>
              <w:rPr>
                <w:b/>
                <w:bCs/>
                <w:noProof/>
              </w:rPr>
            </w:pPr>
            <w:r>
              <w:rPr>
                <w:b/>
                <w:i/>
                <w:iCs/>
              </w:rPr>
              <w:t>Symbol</w:t>
            </w:r>
          </w:p>
        </w:tc>
      </w:tr>
      <w:tr w:rsidR="00067BCE" w14:paraId="5DC9544F" w14:textId="77777777" w:rsidTr="00611879">
        <w:trPr>
          <w:trHeight w:val="567"/>
        </w:trPr>
        <w:tc>
          <w:tcPr>
            <w:tcW w:w="5839" w:type="dxa"/>
          </w:tcPr>
          <w:p w14:paraId="67D92B4E" w14:textId="77777777" w:rsidR="00067BCE" w:rsidRDefault="00067BCE" w:rsidP="00287248">
            <w:r>
              <w:t>Steckdose</w:t>
            </w:r>
          </w:p>
          <w:p w14:paraId="115F4068" w14:textId="77777777" w:rsidR="00067BCE" w:rsidRDefault="00067BCE" w:rsidP="00287248">
            <w:r>
              <w:t>Allgemein</w:t>
            </w:r>
          </w:p>
        </w:tc>
        <w:tc>
          <w:tcPr>
            <w:tcW w:w="3221" w:type="dxa"/>
            <w:vAlign w:val="center"/>
          </w:tcPr>
          <w:p w14:paraId="0E368CEF" w14:textId="77777777" w:rsidR="00067BCE" w:rsidRDefault="00067BCE" w:rsidP="005C3512">
            <w:pPr>
              <w:jc w:val="center"/>
              <w:rPr>
                <w:noProof/>
              </w:rPr>
            </w:pPr>
            <w:r>
              <w:rPr>
                <w:noProof/>
              </w:rPr>
              <w:drawing>
                <wp:inline distT="0" distB="0" distL="0" distR="0" wp14:anchorId="51690CFF" wp14:editId="4624717F">
                  <wp:extent cx="612397" cy="414644"/>
                  <wp:effectExtent l="0" t="0" r="0" b="5080"/>
                  <wp:docPr id="6094764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476477" name=""/>
                          <pic:cNvPicPr/>
                        </pic:nvPicPr>
                        <pic:blipFill>
                          <a:blip r:embed="rId59"/>
                          <a:stretch>
                            <a:fillRect/>
                          </a:stretch>
                        </pic:blipFill>
                        <pic:spPr>
                          <a:xfrm>
                            <a:off x="0" y="0"/>
                            <a:ext cx="624559" cy="422878"/>
                          </a:xfrm>
                          <a:prstGeom prst="rect">
                            <a:avLst/>
                          </a:prstGeom>
                        </pic:spPr>
                      </pic:pic>
                    </a:graphicData>
                  </a:graphic>
                </wp:inline>
              </w:drawing>
            </w:r>
          </w:p>
        </w:tc>
      </w:tr>
      <w:tr w:rsidR="00067BCE" w14:paraId="6A1D24A9" w14:textId="77777777" w:rsidTr="00611879">
        <w:trPr>
          <w:trHeight w:val="567"/>
        </w:trPr>
        <w:tc>
          <w:tcPr>
            <w:tcW w:w="5839" w:type="dxa"/>
          </w:tcPr>
          <w:p w14:paraId="0FB45057" w14:textId="77777777" w:rsidR="00067BCE" w:rsidRPr="00067BCE" w:rsidRDefault="00067BCE" w:rsidP="00287248">
            <w:pPr>
              <w:rPr>
                <w:lang w:val="de-DE"/>
              </w:rPr>
            </w:pPr>
            <w:r w:rsidRPr="00067BCE">
              <w:rPr>
                <w:lang w:val="de-DE"/>
              </w:rPr>
              <w:t>Mehrfachsteckdose (mit drei Steckdosen dargestellt)</w:t>
            </w:r>
          </w:p>
        </w:tc>
        <w:tc>
          <w:tcPr>
            <w:tcW w:w="3221" w:type="dxa"/>
            <w:vAlign w:val="center"/>
          </w:tcPr>
          <w:p w14:paraId="137AD3D4" w14:textId="77777777" w:rsidR="00067BCE" w:rsidRDefault="00067BCE" w:rsidP="005C3512">
            <w:pPr>
              <w:jc w:val="center"/>
              <w:rPr>
                <w:noProof/>
              </w:rPr>
            </w:pPr>
            <w:r>
              <w:rPr>
                <w:noProof/>
              </w:rPr>
              <w:drawing>
                <wp:inline distT="0" distB="0" distL="0" distR="0" wp14:anchorId="7F22ED53" wp14:editId="79F78156">
                  <wp:extent cx="982133" cy="544882"/>
                  <wp:effectExtent l="0" t="0" r="8890" b="7620"/>
                  <wp:docPr id="18397429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742956" name=""/>
                          <pic:cNvPicPr/>
                        </pic:nvPicPr>
                        <pic:blipFill>
                          <a:blip r:embed="rId60"/>
                          <a:stretch>
                            <a:fillRect/>
                          </a:stretch>
                        </pic:blipFill>
                        <pic:spPr>
                          <a:xfrm>
                            <a:off x="0" y="0"/>
                            <a:ext cx="998470" cy="553946"/>
                          </a:xfrm>
                          <a:prstGeom prst="rect">
                            <a:avLst/>
                          </a:prstGeom>
                        </pic:spPr>
                      </pic:pic>
                    </a:graphicData>
                  </a:graphic>
                </wp:inline>
              </w:drawing>
            </w:r>
          </w:p>
        </w:tc>
      </w:tr>
      <w:tr w:rsidR="00067BCE" w14:paraId="69C4E733" w14:textId="77777777" w:rsidTr="00611879">
        <w:trPr>
          <w:trHeight w:val="567"/>
        </w:trPr>
        <w:tc>
          <w:tcPr>
            <w:tcW w:w="5839" w:type="dxa"/>
          </w:tcPr>
          <w:p w14:paraId="7B144D85" w14:textId="77777777" w:rsidR="00067BCE" w:rsidRPr="00067BCE" w:rsidRDefault="00067BCE" w:rsidP="00287248">
            <w:pPr>
              <w:rPr>
                <w:lang w:val="de-DE"/>
              </w:rPr>
            </w:pPr>
            <w:r w:rsidRPr="00067BCE">
              <w:rPr>
                <w:lang w:val="de-DE"/>
              </w:rPr>
              <w:t>Halbdichte, dichte oder hermetisch dichte Steckdose</w:t>
            </w:r>
          </w:p>
        </w:tc>
        <w:tc>
          <w:tcPr>
            <w:tcW w:w="3221" w:type="dxa"/>
            <w:vAlign w:val="center"/>
          </w:tcPr>
          <w:p w14:paraId="54EED742" w14:textId="77777777" w:rsidR="00067BCE" w:rsidRDefault="00067BCE" w:rsidP="005C3512">
            <w:pPr>
              <w:jc w:val="center"/>
              <w:rPr>
                <w:noProof/>
              </w:rPr>
            </w:pPr>
            <w:r>
              <w:rPr>
                <w:noProof/>
              </w:rPr>
              <w:drawing>
                <wp:inline distT="0" distB="0" distL="0" distR="0" wp14:anchorId="2729A792" wp14:editId="040E521A">
                  <wp:extent cx="774700" cy="452548"/>
                  <wp:effectExtent l="0" t="0" r="6350" b="5080"/>
                  <wp:docPr id="13392734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273498" name=""/>
                          <pic:cNvPicPr/>
                        </pic:nvPicPr>
                        <pic:blipFill>
                          <a:blip r:embed="rId61"/>
                          <a:stretch>
                            <a:fillRect/>
                          </a:stretch>
                        </pic:blipFill>
                        <pic:spPr>
                          <a:xfrm>
                            <a:off x="0" y="0"/>
                            <a:ext cx="782056" cy="456845"/>
                          </a:xfrm>
                          <a:prstGeom prst="rect">
                            <a:avLst/>
                          </a:prstGeom>
                        </pic:spPr>
                      </pic:pic>
                    </a:graphicData>
                  </a:graphic>
                </wp:inline>
              </w:drawing>
            </w:r>
          </w:p>
        </w:tc>
      </w:tr>
      <w:tr w:rsidR="00067BCE" w14:paraId="29E7E69D" w14:textId="77777777" w:rsidTr="00611879">
        <w:trPr>
          <w:trHeight w:val="567"/>
        </w:trPr>
        <w:tc>
          <w:tcPr>
            <w:tcW w:w="5839" w:type="dxa"/>
          </w:tcPr>
          <w:p w14:paraId="41E682C4" w14:textId="77777777" w:rsidR="00067BCE" w:rsidRDefault="00067BCE" w:rsidP="00287248">
            <w:r>
              <w:t>Schutzkontaktsteckdose</w:t>
            </w:r>
          </w:p>
        </w:tc>
        <w:tc>
          <w:tcPr>
            <w:tcW w:w="3221" w:type="dxa"/>
            <w:vAlign w:val="center"/>
          </w:tcPr>
          <w:p w14:paraId="433380FB" w14:textId="77777777" w:rsidR="00067BCE" w:rsidRDefault="00067BCE" w:rsidP="005C3512">
            <w:pPr>
              <w:jc w:val="center"/>
              <w:rPr>
                <w:noProof/>
              </w:rPr>
            </w:pPr>
            <w:r>
              <w:rPr>
                <w:noProof/>
              </w:rPr>
              <w:drawing>
                <wp:inline distT="0" distB="0" distL="0" distR="0" wp14:anchorId="34705C8E" wp14:editId="559B7466">
                  <wp:extent cx="660400" cy="499327"/>
                  <wp:effectExtent l="0" t="0" r="6350" b="0"/>
                  <wp:docPr id="15282423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242351" name=""/>
                          <pic:cNvPicPr/>
                        </pic:nvPicPr>
                        <pic:blipFill>
                          <a:blip r:embed="rId62"/>
                          <a:stretch>
                            <a:fillRect/>
                          </a:stretch>
                        </pic:blipFill>
                        <pic:spPr>
                          <a:xfrm>
                            <a:off x="0" y="0"/>
                            <a:ext cx="666127" cy="503657"/>
                          </a:xfrm>
                          <a:prstGeom prst="rect">
                            <a:avLst/>
                          </a:prstGeom>
                        </pic:spPr>
                      </pic:pic>
                    </a:graphicData>
                  </a:graphic>
                </wp:inline>
              </w:drawing>
            </w:r>
          </w:p>
        </w:tc>
      </w:tr>
      <w:tr w:rsidR="00067BCE" w14:paraId="705B224F" w14:textId="77777777" w:rsidTr="00611879">
        <w:trPr>
          <w:trHeight w:val="731"/>
        </w:trPr>
        <w:tc>
          <w:tcPr>
            <w:tcW w:w="5839" w:type="dxa"/>
          </w:tcPr>
          <w:p w14:paraId="4086EF2D" w14:textId="77777777" w:rsidR="00067BCE" w:rsidRDefault="00067BCE" w:rsidP="00287248">
            <w:r>
              <w:t>Steckdose mit Kindersicherung</w:t>
            </w:r>
          </w:p>
        </w:tc>
        <w:tc>
          <w:tcPr>
            <w:tcW w:w="3221" w:type="dxa"/>
            <w:vAlign w:val="center"/>
          </w:tcPr>
          <w:p w14:paraId="13925888" w14:textId="77777777" w:rsidR="00067BCE" w:rsidRDefault="00067BCE" w:rsidP="005C3512">
            <w:pPr>
              <w:jc w:val="center"/>
              <w:rPr>
                <w:noProof/>
              </w:rPr>
            </w:pPr>
            <w:r>
              <w:rPr>
                <w:noProof/>
              </w:rPr>
              <w:drawing>
                <wp:inline distT="0" distB="0" distL="0" distR="0" wp14:anchorId="47CD4B77" wp14:editId="29D4E8FA">
                  <wp:extent cx="757555" cy="428516"/>
                  <wp:effectExtent l="0" t="0" r="4445" b="0"/>
                  <wp:docPr id="9129883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988306" name=""/>
                          <pic:cNvPicPr/>
                        </pic:nvPicPr>
                        <pic:blipFill>
                          <a:blip r:embed="rId63"/>
                          <a:stretch>
                            <a:fillRect/>
                          </a:stretch>
                        </pic:blipFill>
                        <pic:spPr>
                          <a:xfrm>
                            <a:off x="0" y="0"/>
                            <a:ext cx="768559" cy="434741"/>
                          </a:xfrm>
                          <a:prstGeom prst="rect">
                            <a:avLst/>
                          </a:prstGeom>
                        </pic:spPr>
                      </pic:pic>
                    </a:graphicData>
                  </a:graphic>
                </wp:inline>
              </w:drawing>
            </w:r>
          </w:p>
        </w:tc>
      </w:tr>
      <w:tr w:rsidR="00067BCE" w14:paraId="0F8CA615" w14:textId="77777777" w:rsidTr="00611879">
        <w:trPr>
          <w:trHeight w:val="567"/>
        </w:trPr>
        <w:tc>
          <w:tcPr>
            <w:tcW w:w="5839" w:type="dxa"/>
          </w:tcPr>
          <w:p w14:paraId="734026C9" w14:textId="77777777" w:rsidR="00067BCE" w:rsidRDefault="00067BCE" w:rsidP="00287248">
            <w:r>
              <w:t>Schutzkontaktsteckdose mit Kindersicherung</w:t>
            </w:r>
          </w:p>
        </w:tc>
        <w:tc>
          <w:tcPr>
            <w:tcW w:w="3221" w:type="dxa"/>
            <w:vAlign w:val="center"/>
          </w:tcPr>
          <w:p w14:paraId="7F1CD10C" w14:textId="77777777" w:rsidR="00067BCE" w:rsidRDefault="00067BCE" w:rsidP="005C3512">
            <w:pPr>
              <w:jc w:val="center"/>
              <w:rPr>
                <w:noProof/>
              </w:rPr>
            </w:pPr>
            <w:r>
              <w:rPr>
                <w:noProof/>
              </w:rPr>
              <w:drawing>
                <wp:inline distT="0" distB="0" distL="0" distR="0" wp14:anchorId="67FA8301" wp14:editId="1080A272">
                  <wp:extent cx="774700" cy="510972"/>
                  <wp:effectExtent l="0" t="0" r="6350" b="3810"/>
                  <wp:docPr id="18570344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034488" name=""/>
                          <pic:cNvPicPr/>
                        </pic:nvPicPr>
                        <pic:blipFill>
                          <a:blip r:embed="rId64"/>
                          <a:stretch>
                            <a:fillRect/>
                          </a:stretch>
                        </pic:blipFill>
                        <pic:spPr>
                          <a:xfrm>
                            <a:off x="0" y="0"/>
                            <a:ext cx="781753" cy="515624"/>
                          </a:xfrm>
                          <a:prstGeom prst="rect">
                            <a:avLst/>
                          </a:prstGeom>
                        </pic:spPr>
                      </pic:pic>
                    </a:graphicData>
                  </a:graphic>
                </wp:inline>
              </w:drawing>
            </w:r>
          </w:p>
        </w:tc>
      </w:tr>
      <w:tr w:rsidR="00067BCE" w14:paraId="5B5A5095" w14:textId="77777777" w:rsidTr="00611879">
        <w:trPr>
          <w:trHeight w:val="567"/>
        </w:trPr>
        <w:tc>
          <w:tcPr>
            <w:tcW w:w="5839" w:type="dxa"/>
          </w:tcPr>
          <w:p w14:paraId="21CC3CB0" w14:textId="77777777" w:rsidR="00067BCE" w:rsidRDefault="00067BCE" w:rsidP="00287248">
            <w:r>
              <w:t>Steckdose mit zweipoligem Schalter</w:t>
            </w:r>
          </w:p>
        </w:tc>
        <w:tc>
          <w:tcPr>
            <w:tcW w:w="3221" w:type="dxa"/>
            <w:vAlign w:val="center"/>
          </w:tcPr>
          <w:p w14:paraId="3340E33C" w14:textId="77777777" w:rsidR="00067BCE" w:rsidRDefault="00067BCE" w:rsidP="005C3512">
            <w:pPr>
              <w:jc w:val="center"/>
              <w:rPr>
                <w:noProof/>
              </w:rPr>
            </w:pPr>
            <w:r>
              <w:rPr>
                <w:noProof/>
              </w:rPr>
              <w:drawing>
                <wp:inline distT="0" distB="0" distL="0" distR="0" wp14:anchorId="31E4A42A" wp14:editId="2B7AB44E">
                  <wp:extent cx="859366" cy="414058"/>
                  <wp:effectExtent l="0" t="0" r="0" b="5080"/>
                  <wp:docPr id="20721241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124157" name=""/>
                          <pic:cNvPicPr/>
                        </pic:nvPicPr>
                        <pic:blipFill>
                          <a:blip r:embed="rId65"/>
                          <a:stretch>
                            <a:fillRect/>
                          </a:stretch>
                        </pic:blipFill>
                        <pic:spPr>
                          <a:xfrm>
                            <a:off x="0" y="0"/>
                            <a:ext cx="869903" cy="419135"/>
                          </a:xfrm>
                          <a:prstGeom prst="rect">
                            <a:avLst/>
                          </a:prstGeom>
                        </pic:spPr>
                      </pic:pic>
                    </a:graphicData>
                  </a:graphic>
                </wp:inline>
              </w:drawing>
            </w:r>
          </w:p>
        </w:tc>
      </w:tr>
      <w:tr w:rsidR="00067BCE" w14:paraId="7679420D" w14:textId="77777777" w:rsidTr="00611879">
        <w:trPr>
          <w:trHeight w:val="567"/>
        </w:trPr>
        <w:tc>
          <w:tcPr>
            <w:tcW w:w="5839" w:type="dxa"/>
          </w:tcPr>
          <w:p w14:paraId="32D25186" w14:textId="77777777" w:rsidR="00067BCE" w:rsidRDefault="00067BCE" w:rsidP="00287248">
            <w:r>
              <w:t>Steckdose mit zweipoligem Verriegelungsschalter</w:t>
            </w:r>
          </w:p>
        </w:tc>
        <w:tc>
          <w:tcPr>
            <w:tcW w:w="3221" w:type="dxa"/>
            <w:vAlign w:val="center"/>
          </w:tcPr>
          <w:p w14:paraId="498E6303" w14:textId="77777777" w:rsidR="00067BCE" w:rsidRDefault="00067BCE" w:rsidP="005C3512">
            <w:pPr>
              <w:jc w:val="center"/>
              <w:rPr>
                <w:noProof/>
              </w:rPr>
            </w:pPr>
            <w:r>
              <w:rPr>
                <w:noProof/>
              </w:rPr>
              <w:drawing>
                <wp:inline distT="0" distB="0" distL="0" distR="0" wp14:anchorId="1D63CE08" wp14:editId="18E3DD81">
                  <wp:extent cx="1009650" cy="523875"/>
                  <wp:effectExtent l="0" t="0" r="0" b="9525"/>
                  <wp:docPr id="4214712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471288" name=""/>
                          <pic:cNvPicPr/>
                        </pic:nvPicPr>
                        <pic:blipFill>
                          <a:blip r:embed="rId66"/>
                          <a:stretch>
                            <a:fillRect/>
                          </a:stretch>
                        </pic:blipFill>
                        <pic:spPr>
                          <a:xfrm>
                            <a:off x="0" y="0"/>
                            <a:ext cx="1009650" cy="523875"/>
                          </a:xfrm>
                          <a:prstGeom prst="rect">
                            <a:avLst/>
                          </a:prstGeom>
                        </pic:spPr>
                      </pic:pic>
                    </a:graphicData>
                  </a:graphic>
                </wp:inline>
              </w:drawing>
            </w:r>
          </w:p>
        </w:tc>
      </w:tr>
      <w:tr w:rsidR="00067BCE" w14:paraId="36568A0D" w14:textId="77777777" w:rsidTr="00611879">
        <w:trPr>
          <w:trHeight w:val="567"/>
        </w:trPr>
        <w:tc>
          <w:tcPr>
            <w:tcW w:w="5839" w:type="dxa"/>
          </w:tcPr>
          <w:p w14:paraId="24E7F65E" w14:textId="77777777" w:rsidR="00067BCE" w:rsidRPr="00067BCE" w:rsidRDefault="00067BCE" w:rsidP="00287248">
            <w:pPr>
              <w:rPr>
                <w:lang w:val="de-DE"/>
              </w:rPr>
            </w:pPr>
            <w:r w:rsidRPr="00067BCE">
              <w:rPr>
                <w:lang w:val="de-DE"/>
              </w:rPr>
              <w:t>Steckdose mit Trenntransformator (zum Beispiel Rasiersteckdose)</w:t>
            </w:r>
          </w:p>
        </w:tc>
        <w:tc>
          <w:tcPr>
            <w:tcW w:w="3221" w:type="dxa"/>
            <w:vAlign w:val="center"/>
          </w:tcPr>
          <w:p w14:paraId="71E3418C" w14:textId="77777777" w:rsidR="00067BCE" w:rsidRDefault="00067BCE" w:rsidP="005C3512">
            <w:pPr>
              <w:jc w:val="center"/>
              <w:rPr>
                <w:noProof/>
              </w:rPr>
            </w:pPr>
            <w:r>
              <w:rPr>
                <w:noProof/>
              </w:rPr>
              <w:drawing>
                <wp:inline distT="0" distB="0" distL="0" distR="0" wp14:anchorId="78B5541C" wp14:editId="5F68A37E">
                  <wp:extent cx="781050" cy="657225"/>
                  <wp:effectExtent l="0" t="0" r="0" b="9525"/>
                  <wp:docPr id="1075387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38767" name=""/>
                          <pic:cNvPicPr/>
                        </pic:nvPicPr>
                        <pic:blipFill>
                          <a:blip r:embed="rId67"/>
                          <a:stretch>
                            <a:fillRect/>
                          </a:stretch>
                        </pic:blipFill>
                        <pic:spPr>
                          <a:xfrm>
                            <a:off x="0" y="0"/>
                            <a:ext cx="781050" cy="657225"/>
                          </a:xfrm>
                          <a:prstGeom prst="rect">
                            <a:avLst/>
                          </a:prstGeom>
                        </pic:spPr>
                      </pic:pic>
                    </a:graphicData>
                  </a:graphic>
                </wp:inline>
              </w:drawing>
            </w:r>
          </w:p>
        </w:tc>
      </w:tr>
      <w:tr w:rsidR="00067BCE" w14:paraId="391C1DFF" w14:textId="77777777" w:rsidTr="00611879">
        <w:trPr>
          <w:trHeight w:val="705"/>
        </w:trPr>
        <w:tc>
          <w:tcPr>
            <w:tcW w:w="5839" w:type="dxa"/>
          </w:tcPr>
          <w:p w14:paraId="30FAE7AB" w14:textId="77777777" w:rsidR="00067BCE" w:rsidRDefault="00067BCE" w:rsidP="00287248">
            <w:r>
              <w:t>Datensteckdose</w:t>
            </w:r>
          </w:p>
        </w:tc>
        <w:tc>
          <w:tcPr>
            <w:tcW w:w="3221" w:type="dxa"/>
            <w:vAlign w:val="center"/>
          </w:tcPr>
          <w:p w14:paraId="249667E2" w14:textId="77777777" w:rsidR="00067BCE" w:rsidRDefault="00067BCE" w:rsidP="005C3512">
            <w:pPr>
              <w:jc w:val="center"/>
              <w:rPr>
                <w:noProof/>
              </w:rPr>
            </w:pPr>
            <w:r>
              <w:rPr>
                <w:noProof/>
              </w:rPr>
              <w:drawing>
                <wp:inline distT="0" distB="0" distL="0" distR="0" wp14:anchorId="4C54F336" wp14:editId="720341AB">
                  <wp:extent cx="619125" cy="400050"/>
                  <wp:effectExtent l="0" t="0" r="9525" b="0"/>
                  <wp:docPr id="11801747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74765" name=""/>
                          <pic:cNvPicPr/>
                        </pic:nvPicPr>
                        <pic:blipFill>
                          <a:blip r:embed="rId68"/>
                          <a:stretch>
                            <a:fillRect/>
                          </a:stretch>
                        </pic:blipFill>
                        <pic:spPr>
                          <a:xfrm>
                            <a:off x="0" y="0"/>
                            <a:ext cx="619125" cy="400050"/>
                          </a:xfrm>
                          <a:prstGeom prst="rect">
                            <a:avLst/>
                          </a:prstGeom>
                        </pic:spPr>
                      </pic:pic>
                    </a:graphicData>
                  </a:graphic>
                </wp:inline>
              </w:drawing>
            </w:r>
          </w:p>
        </w:tc>
      </w:tr>
      <w:tr w:rsidR="00067BCE" w14:paraId="2DFC84ED" w14:textId="77777777" w:rsidTr="00611879">
        <w:trPr>
          <w:trHeight w:val="567"/>
        </w:trPr>
        <w:tc>
          <w:tcPr>
            <w:tcW w:w="5839" w:type="dxa"/>
          </w:tcPr>
          <w:p w14:paraId="06B791C3" w14:textId="77777777" w:rsidR="00067BCE" w:rsidRPr="00067BCE" w:rsidRDefault="00067BCE" w:rsidP="00287248">
            <w:pPr>
              <w:rPr>
                <w:lang w:val="de-DE"/>
              </w:rPr>
            </w:pPr>
            <w:r w:rsidRPr="00067BCE">
              <w:rPr>
                <w:lang w:val="de-DE"/>
              </w:rPr>
              <w:t>Steckdose mit einpoligem Schalter in einer Verteiler- und Schaltgerätekombination</w:t>
            </w:r>
          </w:p>
        </w:tc>
        <w:tc>
          <w:tcPr>
            <w:tcW w:w="3221" w:type="dxa"/>
            <w:vAlign w:val="center"/>
          </w:tcPr>
          <w:p w14:paraId="4B5F9C50" w14:textId="77777777" w:rsidR="00067BCE" w:rsidRDefault="00067BCE" w:rsidP="005C3512">
            <w:pPr>
              <w:jc w:val="center"/>
              <w:rPr>
                <w:noProof/>
              </w:rPr>
            </w:pPr>
            <w:r>
              <w:rPr>
                <w:noProof/>
              </w:rPr>
              <w:drawing>
                <wp:inline distT="0" distB="0" distL="0" distR="0" wp14:anchorId="01FB4246" wp14:editId="1F2A225E">
                  <wp:extent cx="673100" cy="673100"/>
                  <wp:effectExtent l="0" t="0" r="0" b="0"/>
                  <wp:docPr id="9645634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63416" name=""/>
                          <pic:cNvPicPr/>
                        </pic:nvPicPr>
                        <pic:blipFill>
                          <a:blip r:embed="rId69"/>
                          <a:stretch>
                            <a:fillRect/>
                          </a:stretch>
                        </pic:blipFill>
                        <pic:spPr>
                          <a:xfrm>
                            <a:off x="0" y="0"/>
                            <a:ext cx="676559" cy="676559"/>
                          </a:xfrm>
                          <a:prstGeom prst="rect">
                            <a:avLst/>
                          </a:prstGeom>
                        </pic:spPr>
                      </pic:pic>
                    </a:graphicData>
                  </a:graphic>
                </wp:inline>
              </w:drawing>
            </w:r>
          </w:p>
        </w:tc>
      </w:tr>
    </w:tbl>
    <w:p w14:paraId="0EB2E051" w14:textId="77777777" w:rsidR="00611879" w:rsidRDefault="00611879">
      <w:r>
        <w:br w:type="page"/>
      </w:r>
    </w:p>
    <w:tbl>
      <w:tblPr>
        <w:tblStyle w:val="Grilledutableau"/>
        <w:tblW w:w="0" w:type="auto"/>
        <w:tblLook w:val="04A0" w:firstRow="1" w:lastRow="0" w:firstColumn="1" w:lastColumn="0" w:noHBand="0" w:noVBand="1"/>
      </w:tblPr>
      <w:tblGrid>
        <w:gridCol w:w="5839"/>
        <w:gridCol w:w="3221"/>
      </w:tblGrid>
      <w:tr w:rsidR="00067BCE" w14:paraId="6F7CD53F" w14:textId="77777777" w:rsidTr="00611879">
        <w:trPr>
          <w:trHeight w:val="567"/>
        </w:trPr>
        <w:tc>
          <w:tcPr>
            <w:tcW w:w="5839" w:type="dxa"/>
          </w:tcPr>
          <w:p w14:paraId="4B844619" w14:textId="2D46C2FB" w:rsidR="00067BCE" w:rsidRDefault="00067BCE" w:rsidP="00215C0B">
            <w:pPr>
              <w:jc w:val="center"/>
              <w:rPr>
                <w:b/>
                <w:bCs/>
              </w:rPr>
            </w:pPr>
            <w:r>
              <w:rPr>
                <w:b/>
                <w:i/>
                <w:iCs/>
              </w:rPr>
              <w:lastRenderedPageBreak/>
              <w:t>G. Verbrauchsgeräte</w:t>
            </w:r>
          </w:p>
          <w:p w14:paraId="2C820A4B" w14:textId="77777777" w:rsidR="00067BCE" w:rsidRPr="00215C0B" w:rsidRDefault="00067BCE" w:rsidP="00215C0B">
            <w:pPr>
              <w:jc w:val="center"/>
              <w:rPr>
                <w:b/>
                <w:bCs/>
              </w:rPr>
            </w:pPr>
            <w:r>
              <w:rPr>
                <w:b/>
                <w:i/>
                <w:iCs/>
              </w:rPr>
              <w:t>Beschreibung</w:t>
            </w:r>
          </w:p>
        </w:tc>
        <w:tc>
          <w:tcPr>
            <w:tcW w:w="3221" w:type="dxa"/>
            <w:vAlign w:val="center"/>
          </w:tcPr>
          <w:p w14:paraId="13D1B797" w14:textId="77777777" w:rsidR="00067BCE" w:rsidRPr="00215C0B" w:rsidRDefault="00067BCE" w:rsidP="005C3512">
            <w:pPr>
              <w:jc w:val="center"/>
              <w:rPr>
                <w:b/>
                <w:bCs/>
                <w:noProof/>
              </w:rPr>
            </w:pPr>
            <w:r>
              <w:rPr>
                <w:b/>
                <w:i/>
                <w:iCs/>
              </w:rPr>
              <w:t>Symbol</w:t>
            </w:r>
          </w:p>
        </w:tc>
      </w:tr>
      <w:tr w:rsidR="00067BCE" w14:paraId="63ADA622" w14:textId="77777777" w:rsidTr="00611879">
        <w:trPr>
          <w:trHeight w:val="567"/>
        </w:trPr>
        <w:tc>
          <w:tcPr>
            <w:tcW w:w="5839" w:type="dxa"/>
          </w:tcPr>
          <w:p w14:paraId="230DD756" w14:textId="77777777" w:rsidR="00067BCE" w:rsidRPr="00067BCE" w:rsidRDefault="00067BCE" w:rsidP="00287248">
            <w:pPr>
              <w:rPr>
                <w:lang w:val="de-DE"/>
              </w:rPr>
            </w:pPr>
            <w:r w:rsidRPr="00067BCE">
              <w:rPr>
                <w:lang w:val="de-DE"/>
              </w:rPr>
              <w:t>Anschlusspunkt für Beleuchtungsgerät, dargestellt mit elektrischer Leitung.</w:t>
            </w:r>
          </w:p>
          <w:p w14:paraId="650AC50C" w14:textId="77777777" w:rsidR="00067BCE" w:rsidRDefault="00067BCE" w:rsidP="00287248">
            <w:r>
              <w:t>Lichtpunkt</w:t>
            </w:r>
          </w:p>
        </w:tc>
        <w:tc>
          <w:tcPr>
            <w:tcW w:w="3221" w:type="dxa"/>
            <w:vAlign w:val="center"/>
          </w:tcPr>
          <w:p w14:paraId="69365026" w14:textId="77777777" w:rsidR="00067BCE" w:rsidRDefault="00067BCE" w:rsidP="005C3512">
            <w:pPr>
              <w:jc w:val="center"/>
              <w:rPr>
                <w:noProof/>
              </w:rPr>
            </w:pPr>
            <w:r>
              <w:rPr>
                <w:noProof/>
              </w:rPr>
              <w:drawing>
                <wp:inline distT="0" distB="0" distL="0" distR="0" wp14:anchorId="2E7526B3" wp14:editId="5F5A747F">
                  <wp:extent cx="774700" cy="428124"/>
                  <wp:effectExtent l="0" t="0" r="6350" b="0"/>
                  <wp:docPr id="16676279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627915" name=""/>
                          <pic:cNvPicPr/>
                        </pic:nvPicPr>
                        <pic:blipFill>
                          <a:blip r:embed="rId70"/>
                          <a:stretch>
                            <a:fillRect/>
                          </a:stretch>
                        </pic:blipFill>
                        <pic:spPr>
                          <a:xfrm>
                            <a:off x="0" y="0"/>
                            <a:ext cx="789300" cy="436193"/>
                          </a:xfrm>
                          <a:prstGeom prst="rect">
                            <a:avLst/>
                          </a:prstGeom>
                        </pic:spPr>
                      </pic:pic>
                    </a:graphicData>
                  </a:graphic>
                </wp:inline>
              </w:drawing>
            </w:r>
          </w:p>
        </w:tc>
      </w:tr>
      <w:tr w:rsidR="00067BCE" w14:paraId="3CE50A36" w14:textId="77777777" w:rsidTr="00611879">
        <w:trPr>
          <w:trHeight w:val="847"/>
        </w:trPr>
        <w:tc>
          <w:tcPr>
            <w:tcW w:w="5839" w:type="dxa"/>
          </w:tcPr>
          <w:p w14:paraId="17CB4883" w14:textId="77777777" w:rsidR="00067BCE" w:rsidRDefault="00067BCE" w:rsidP="00287248">
            <w:r>
              <w:t>Anschlusspunkt für Wandbeleuchtungsgerät</w:t>
            </w:r>
          </w:p>
        </w:tc>
        <w:tc>
          <w:tcPr>
            <w:tcW w:w="3221" w:type="dxa"/>
            <w:vAlign w:val="center"/>
          </w:tcPr>
          <w:p w14:paraId="6CA97B1D" w14:textId="77777777" w:rsidR="00067BCE" w:rsidRDefault="00067BCE" w:rsidP="005C3512">
            <w:pPr>
              <w:jc w:val="center"/>
              <w:rPr>
                <w:noProof/>
              </w:rPr>
            </w:pPr>
            <w:r>
              <w:rPr>
                <w:noProof/>
              </w:rPr>
              <w:drawing>
                <wp:inline distT="0" distB="0" distL="0" distR="0" wp14:anchorId="2C341351" wp14:editId="64D5C278">
                  <wp:extent cx="563033" cy="493618"/>
                  <wp:effectExtent l="0" t="0" r="8890" b="1905"/>
                  <wp:docPr id="7204745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474579" name=""/>
                          <pic:cNvPicPr/>
                        </pic:nvPicPr>
                        <pic:blipFill>
                          <a:blip r:embed="rId71"/>
                          <a:stretch>
                            <a:fillRect/>
                          </a:stretch>
                        </pic:blipFill>
                        <pic:spPr>
                          <a:xfrm>
                            <a:off x="0" y="0"/>
                            <a:ext cx="567712" cy="497720"/>
                          </a:xfrm>
                          <a:prstGeom prst="rect">
                            <a:avLst/>
                          </a:prstGeom>
                        </pic:spPr>
                      </pic:pic>
                    </a:graphicData>
                  </a:graphic>
                </wp:inline>
              </w:drawing>
            </w:r>
          </w:p>
        </w:tc>
      </w:tr>
      <w:tr w:rsidR="00067BCE" w14:paraId="66486E2C" w14:textId="77777777" w:rsidTr="00611879">
        <w:trPr>
          <w:trHeight w:val="567"/>
        </w:trPr>
        <w:tc>
          <w:tcPr>
            <w:tcW w:w="5839" w:type="dxa"/>
          </w:tcPr>
          <w:p w14:paraId="39C58B11" w14:textId="77777777" w:rsidR="00067BCE" w:rsidRDefault="00067BCE" w:rsidP="00287248">
            <w:r>
              <w:t>Leuchte für Leuchtstofflampe</w:t>
            </w:r>
          </w:p>
          <w:p w14:paraId="6A74CFA8" w14:textId="77777777" w:rsidR="00067BCE" w:rsidRDefault="00067BCE" w:rsidP="00287248">
            <w:r>
              <w:t>Allgemein</w:t>
            </w:r>
          </w:p>
        </w:tc>
        <w:tc>
          <w:tcPr>
            <w:tcW w:w="3221" w:type="dxa"/>
            <w:vAlign w:val="center"/>
          </w:tcPr>
          <w:p w14:paraId="1E4F60FC" w14:textId="77777777" w:rsidR="00067BCE" w:rsidRDefault="00067BCE" w:rsidP="005C3512">
            <w:pPr>
              <w:jc w:val="center"/>
              <w:rPr>
                <w:noProof/>
              </w:rPr>
            </w:pPr>
            <w:r>
              <w:rPr>
                <w:noProof/>
              </w:rPr>
              <w:drawing>
                <wp:inline distT="0" distB="0" distL="0" distR="0" wp14:anchorId="779270B3" wp14:editId="47FA6D93">
                  <wp:extent cx="762000" cy="294105"/>
                  <wp:effectExtent l="0" t="0" r="0" b="0"/>
                  <wp:docPr id="5471042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04203" name=""/>
                          <pic:cNvPicPr/>
                        </pic:nvPicPr>
                        <pic:blipFill>
                          <a:blip r:embed="rId72"/>
                          <a:stretch>
                            <a:fillRect/>
                          </a:stretch>
                        </pic:blipFill>
                        <pic:spPr>
                          <a:xfrm>
                            <a:off x="0" y="0"/>
                            <a:ext cx="772919" cy="298319"/>
                          </a:xfrm>
                          <a:prstGeom prst="rect">
                            <a:avLst/>
                          </a:prstGeom>
                        </pic:spPr>
                      </pic:pic>
                    </a:graphicData>
                  </a:graphic>
                </wp:inline>
              </w:drawing>
            </w:r>
          </w:p>
        </w:tc>
      </w:tr>
      <w:tr w:rsidR="00067BCE" w14:paraId="56A26D5F" w14:textId="77777777" w:rsidTr="00611879">
        <w:trPr>
          <w:trHeight w:val="567"/>
        </w:trPr>
        <w:tc>
          <w:tcPr>
            <w:tcW w:w="5839" w:type="dxa"/>
          </w:tcPr>
          <w:p w14:paraId="03B78AE5" w14:textId="77777777" w:rsidR="00067BCE" w:rsidRDefault="00067BCE" w:rsidP="00287248">
            <w:r>
              <w:t>Leuchte mit drei Leuchtstofflampen</w:t>
            </w:r>
          </w:p>
        </w:tc>
        <w:tc>
          <w:tcPr>
            <w:tcW w:w="3221" w:type="dxa"/>
            <w:vAlign w:val="center"/>
          </w:tcPr>
          <w:p w14:paraId="33581ECD" w14:textId="77777777" w:rsidR="00067BCE" w:rsidRDefault="00067BCE" w:rsidP="005C3512">
            <w:pPr>
              <w:jc w:val="center"/>
              <w:rPr>
                <w:noProof/>
              </w:rPr>
            </w:pPr>
            <w:r>
              <w:rPr>
                <w:noProof/>
              </w:rPr>
              <w:drawing>
                <wp:inline distT="0" distB="0" distL="0" distR="0" wp14:anchorId="6D4A85A1" wp14:editId="5EF55A89">
                  <wp:extent cx="960967" cy="235057"/>
                  <wp:effectExtent l="0" t="0" r="0" b="0"/>
                  <wp:docPr id="9031831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183146" name=""/>
                          <pic:cNvPicPr/>
                        </pic:nvPicPr>
                        <pic:blipFill>
                          <a:blip r:embed="rId73"/>
                          <a:stretch>
                            <a:fillRect/>
                          </a:stretch>
                        </pic:blipFill>
                        <pic:spPr>
                          <a:xfrm>
                            <a:off x="0" y="0"/>
                            <a:ext cx="974665" cy="238408"/>
                          </a:xfrm>
                          <a:prstGeom prst="rect">
                            <a:avLst/>
                          </a:prstGeom>
                        </pic:spPr>
                      </pic:pic>
                    </a:graphicData>
                  </a:graphic>
                </wp:inline>
              </w:drawing>
            </w:r>
          </w:p>
        </w:tc>
      </w:tr>
      <w:tr w:rsidR="00067BCE" w14:paraId="2E2DEECE" w14:textId="77777777" w:rsidTr="00611879">
        <w:trPr>
          <w:trHeight w:val="567"/>
        </w:trPr>
        <w:tc>
          <w:tcPr>
            <w:tcW w:w="5839" w:type="dxa"/>
          </w:tcPr>
          <w:p w14:paraId="304AB99E" w14:textId="77777777" w:rsidR="00067BCE" w:rsidRDefault="00067BCE" w:rsidP="00287248">
            <w:r>
              <w:t>Scheinwerfer</w:t>
            </w:r>
          </w:p>
          <w:p w14:paraId="3DBFAFA6" w14:textId="77777777" w:rsidR="00067BCE" w:rsidRDefault="00067BCE" w:rsidP="00287248">
            <w:r>
              <w:t>Allgemein</w:t>
            </w:r>
          </w:p>
          <w:p w14:paraId="7DC2578E" w14:textId="77777777" w:rsidR="00067BCE" w:rsidRDefault="00067BCE" w:rsidP="00287248"/>
        </w:tc>
        <w:tc>
          <w:tcPr>
            <w:tcW w:w="3221" w:type="dxa"/>
            <w:vAlign w:val="center"/>
          </w:tcPr>
          <w:p w14:paraId="23A5E424" w14:textId="77777777" w:rsidR="00067BCE" w:rsidRDefault="00067BCE" w:rsidP="005C3512">
            <w:pPr>
              <w:jc w:val="center"/>
              <w:rPr>
                <w:noProof/>
              </w:rPr>
            </w:pPr>
            <w:r>
              <w:rPr>
                <w:noProof/>
              </w:rPr>
              <w:drawing>
                <wp:inline distT="0" distB="0" distL="0" distR="0" wp14:anchorId="059F2D17" wp14:editId="46916D5F">
                  <wp:extent cx="478366" cy="504942"/>
                  <wp:effectExtent l="0" t="0" r="0" b="0"/>
                  <wp:docPr id="9776633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63380" name=""/>
                          <pic:cNvPicPr/>
                        </pic:nvPicPr>
                        <pic:blipFill>
                          <a:blip r:embed="rId74"/>
                          <a:stretch>
                            <a:fillRect/>
                          </a:stretch>
                        </pic:blipFill>
                        <pic:spPr>
                          <a:xfrm>
                            <a:off x="0" y="0"/>
                            <a:ext cx="480980" cy="507701"/>
                          </a:xfrm>
                          <a:prstGeom prst="rect">
                            <a:avLst/>
                          </a:prstGeom>
                        </pic:spPr>
                      </pic:pic>
                    </a:graphicData>
                  </a:graphic>
                </wp:inline>
              </w:drawing>
            </w:r>
          </w:p>
        </w:tc>
      </w:tr>
      <w:tr w:rsidR="00067BCE" w14:paraId="21DD3075" w14:textId="77777777" w:rsidTr="00611879">
        <w:trPr>
          <w:trHeight w:val="567"/>
        </w:trPr>
        <w:tc>
          <w:tcPr>
            <w:tcW w:w="5839" w:type="dxa"/>
          </w:tcPr>
          <w:p w14:paraId="332F1161" w14:textId="77777777" w:rsidR="00067BCE" w:rsidRDefault="00067BCE" w:rsidP="00287248">
            <w:r>
              <w:t>Punktleuchte</w:t>
            </w:r>
          </w:p>
        </w:tc>
        <w:tc>
          <w:tcPr>
            <w:tcW w:w="3221" w:type="dxa"/>
            <w:vAlign w:val="center"/>
          </w:tcPr>
          <w:p w14:paraId="2FBA8716" w14:textId="77777777" w:rsidR="00067BCE" w:rsidRDefault="00067BCE" w:rsidP="005C3512">
            <w:pPr>
              <w:jc w:val="center"/>
              <w:rPr>
                <w:noProof/>
              </w:rPr>
            </w:pPr>
            <w:r>
              <w:t xml:space="preserve">    </w:t>
            </w:r>
            <w:r>
              <w:rPr>
                <w:noProof/>
              </w:rPr>
              <w:drawing>
                <wp:inline distT="0" distB="0" distL="0" distR="0" wp14:anchorId="541DC12F" wp14:editId="14890297">
                  <wp:extent cx="598594" cy="401059"/>
                  <wp:effectExtent l="0" t="0" r="0" b="0"/>
                  <wp:docPr id="1111615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566" name=""/>
                          <pic:cNvPicPr/>
                        </pic:nvPicPr>
                        <pic:blipFill>
                          <a:blip r:embed="rId75"/>
                          <a:stretch>
                            <a:fillRect/>
                          </a:stretch>
                        </pic:blipFill>
                        <pic:spPr>
                          <a:xfrm>
                            <a:off x="0" y="0"/>
                            <a:ext cx="611282" cy="409560"/>
                          </a:xfrm>
                          <a:prstGeom prst="rect">
                            <a:avLst/>
                          </a:prstGeom>
                        </pic:spPr>
                      </pic:pic>
                    </a:graphicData>
                  </a:graphic>
                </wp:inline>
              </w:drawing>
            </w:r>
          </w:p>
        </w:tc>
      </w:tr>
      <w:tr w:rsidR="00067BCE" w14:paraId="78B706BE" w14:textId="77777777" w:rsidTr="00611879">
        <w:trPr>
          <w:trHeight w:val="567"/>
        </w:trPr>
        <w:tc>
          <w:tcPr>
            <w:tcW w:w="5839" w:type="dxa"/>
          </w:tcPr>
          <w:p w14:paraId="3D98CDB3" w14:textId="77777777" w:rsidR="00067BCE" w:rsidRDefault="00067BCE" w:rsidP="00287248">
            <w:r>
              <w:t>Flutlichtleuchte</w:t>
            </w:r>
          </w:p>
        </w:tc>
        <w:tc>
          <w:tcPr>
            <w:tcW w:w="3221" w:type="dxa"/>
            <w:vAlign w:val="center"/>
          </w:tcPr>
          <w:p w14:paraId="2A1813A9" w14:textId="77777777" w:rsidR="00067BCE" w:rsidRDefault="00067BCE" w:rsidP="005C3512">
            <w:pPr>
              <w:jc w:val="center"/>
              <w:rPr>
                <w:noProof/>
              </w:rPr>
            </w:pPr>
            <w:r>
              <w:t xml:space="preserve">      </w:t>
            </w:r>
            <w:r>
              <w:rPr>
                <w:noProof/>
              </w:rPr>
              <w:drawing>
                <wp:inline distT="0" distB="0" distL="0" distR="0" wp14:anchorId="67351E83" wp14:editId="7BE0889D">
                  <wp:extent cx="723900" cy="451607"/>
                  <wp:effectExtent l="0" t="0" r="0" b="5715"/>
                  <wp:docPr id="3635096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509608" name=""/>
                          <pic:cNvPicPr/>
                        </pic:nvPicPr>
                        <pic:blipFill>
                          <a:blip r:embed="rId76"/>
                          <a:stretch>
                            <a:fillRect/>
                          </a:stretch>
                        </pic:blipFill>
                        <pic:spPr>
                          <a:xfrm>
                            <a:off x="0" y="0"/>
                            <a:ext cx="740091" cy="461708"/>
                          </a:xfrm>
                          <a:prstGeom prst="rect">
                            <a:avLst/>
                          </a:prstGeom>
                        </pic:spPr>
                      </pic:pic>
                    </a:graphicData>
                  </a:graphic>
                </wp:inline>
              </w:drawing>
            </w:r>
          </w:p>
        </w:tc>
      </w:tr>
      <w:tr w:rsidR="00067BCE" w14:paraId="6560DC03" w14:textId="77777777" w:rsidTr="00611879">
        <w:trPr>
          <w:trHeight w:val="567"/>
        </w:trPr>
        <w:tc>
          <w:tcPr>
            <w:tcW w:w="5839" w:type="dxa"/>
          </w:tcPr>
          <w:p w14:paraId="208AAAC0" w14:textId="77777777" w:rsidR="00067BCE" w:rsidRPr="00067BCE" w:rsidRDefault="00067BCE" w:rsidP="00287248">
            <w:pPr>
              <w:rPr>
                <w:lang w:val="de-DE"/>
              </w:rPr>
            </w:pPr>
            <w:r w:rsidRPr="00067BCE">
              <w:rPr>
                <w:lang w:val="de-DE"/>
              </w:rPr>
              <w:t>Leuchte mit eingebautem einpoligem Schalter</w:t>
            </w:r>
          </w:p>
        </w:tc>
        <w:tc>
          <w:tcPr>
            <w:tcW w:w="3221" w:type="dxa"/>
            <w:vAlign w:val="center"/>
          </w:tcPr>
          <w:p w14:paraId="02C547D1" w14:textId="77777777" w:rsidR="00067BCE" w:rsidRDefault="00067BCE" w:rsidP="005C3512">
            <w:pPr>
              <w:jc w:val="center"/>
              <w:rPr>
                <w:noProof/>
              </w:rPr>
            </w:pPr>
            <w:r>
              <w:rPr>
                <w:noProof/>
              </w:rPr>
              <w:drawing>
                <wp:inline distT="0" distB="0" distL="0" distR="0" wp14:anchorId="6FE5E6FE" wp14:editId="61DB9722">
                  <wp:extent cx="537634" cy="481776"/>
                  <wp:effectExtent l="0" t="0" r="0" b="0"/>
                  <wp:docPr id="78304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0454" name=""/>
                          <pic:cNvPicPr/>
                        </pic:nvPicPr>
                        <pic:blipFill>
                          <a:blip r:embed="rId77"/>
                          <a:stretch>
                            <a:fillRect/>
                          </a:stretch>
                        </pic:blipFill>
                        <pic:spPr>
                          <a:xfrm>
                            <a:off x="0" y="0"/>
                            <a:ext cx="548125" cy="491177"/>
                          </a:xfrm>
                          <a:prstGeom prst="rect">
                            <a:avLst/>
                          </a:prstGeom>
                        </pic:spPr>
                      </pic:pic>
                    </a:graphicData>
                  </a:graphic>
                </wp:inline>
              </w:drawing>
            </w:r>
          </w:p>
        </w:tc>
      </w:tr>
      <w:tr w:rsidR="00067BCE" w14:paraId="0F6DCD57" w14:textId="77777777" w:rsidTr="00611879">
        <w:trPr>
          <w:trHeight w:val="567"/>
        </w:trPr>
        <w:tc>
          <w:tcPr>
            <w:tcW w:w="5839" w:type="dxa"/>
          </w:tcPr>
          <w:p w14:paraId="4FE55D0C" w14:textId="77777777" w:rsidR="00067BCE" w:rsidRDefault="00067BCE" w:rsidP="00287248">
            <w:r>
              <w:t>Sicherheitsleuchte mit getrenntem Stromkreis</w:t>
            </w:r>
          </w:p>
        </w:tc>
        <w:tc>
          <w:tcPr>
            <w:tcW w:w="3221" w:type="dxa"/>
            <w:vAlign w:val="center"/>
          </w:tcPr>
          <w:p w14:paraId="2D2F6CCD" w14:textId="77777777" w:rsidR="00067BCE" w:rsidRDefault="00067BCE" w:rsidP="005C3512">
            <w:pPr>
              <w:jc w:val="center"/>
              <w:rPr>
                <w:noProof/>
              </w:rPr>
            </w:pPr>
            <w:r>
              <w:rPr>
                <w:noProof/>
              </w:rPr>
              <w:drawing>
                <wp:inline distT="0" distB="0" distL="0" distR="0" wp14:anchorId="4041CCBE" wp14:editId="37586340">
                  <wp:extent cx="512233" cy="543755"/>
                  <wp:effectExtent l="0" t="0" r="2540" b="8890"/>
                  <wp:docPr id="5007826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782667" name=""/>
                          <pic:cNvPicPr/>
                        </pic:nvPicPr>
                        <pic:blipFill>
                          <a:blip r:embed="rId78"/>
                          <a:stretch>
                            <a:fillRect/>
                          </a:stretch>
                        </pic:blipFill>
                        <pic:spPr>
                          <a:xfrm>
                            <a:off x="0" y="0"/>
                            <a:ext cx="516106" cy="547867"/>
                          </a:xfrm>
                          <a:prstGeom prst="rect">
                            <a:avLst/>
                          </a:prstGeom>
                        </pic:spPr>
                      </pic:pic>
                    </a:graphicData>
                  </a:graphic>
                </wp:inline>
              </w:drawing>
            </w:r>
          </w:p>
        </w:tc>
      </w:tr>
      <w:tr w:rsidR="00067BCE" w14:paraId="0D90B088" w14:textId="77777777" w:rsidTr="00611879">
        <w:trPr>
          <w:trHeight w:val="567"/>
        </w:trPr>
        <w:tc>
          <w:tcPr>
            <w:tcW w:w="5839" w:type="dxa"/>
          </w:tcPr>
          <w:p w14:paraId="026B466B" w14:textId="77777777" w:rsidR="00067BCE" w:rsidRDefault="00067BCE" w:rsidP="00287248">
            <w:r>
              <w:t>Sicherheitsleuchte mit eingebauter Stromversorgung</w:t>
            </w:r>
          </w:p>
        </w:tc>
        <w:tc>
          <w:tcPr>
            <w:tcW w:w="3221" w:type="dxa"/>
            <w:vAlign w:val="center"/>
          </w:tcPr>
          <w:p w14:paraId="6879391B" w14:textId="77777777" w:rsidR="00067BCE" w:rsidRDefault="00067BCE" w:rsidP="005C3512">
            <w:pPr>
              <w:jc w:val="center"/>
              <w:rPr>
                <w:noProof/>
              </w:rPr>
            </w:pPr>
            <w:r>
              <w:rPr>
                <w:noProof/>
              </w:rPr>
              <w:drawing>
                <wp:inline distT="0" distB="0" distL="0" distR="0" wp14:anchorId="54E45A00" wp14:editId="575DA457">
                  <wp:extent cx="665084" cy="601134"/>
                  <wp:effectExtent l="0" t="0" r="1905" b="8890"/>
                  <wp:docPr id="3491673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67319" name=""/>
                          <pic:cNvPicPr/>
                        </pic:nvPicPr>
                        <pic:blipFill>
                          <a:blip r:embed="rId79"/>
                          <a:stretch>
                            <a:fillRect/>
                          </a:stretch>
                        </pic:blipFill>
                        <pic:spPr>
                          <a:xfrm>
                            <a:off x="0" y="0"/>
                            <a:ext cx="675854" cy="610869"/>
                          </a:xfrm>
                          <a:prstGeom prst="rect">
                            <a:avLst/>
                          </a:prstGeom>
                        </pic:spPr>
                      </pic:pic>
                    </a:graphicData>
                  </a:graphic>
                </wp:inline>
              </w:drawing>
            </w:r>
          </w:p>
        </w:tc>
      </w:tr>
      <w:tr w:rsidR="00067BCE" w14:paraId="1D554739" w14:textId="77777777" w:rsidTr="00611879">
        <w:trPr>
          <w:trHeight w:val="567"/>
        </w:trPr>
        <w:tc>
          <w:tcPr>
            <w:tcW w:w="5839" w:type="dxa"/>
          </w:tcPr>
          <w:p w14:paraId="02D11538" w14:textId="77777777" w:rsidR="00067BCE" w:rsidRPr="00067BCE" w:rsidRDefault="00067BCE" w:rsidP="00287248">
            <w:pPr>
              <w:rPr>
                <w:lang w:val="de-DE"/>
              </w:rPr>
            </w:pPr>
            <w:r w:rsidRPr="00067BCE">
              <w:rPr>
                <w:lang w:val="de-DE"/>
              </w:rPr>
              <w:t>Vorschaltgerät für Entladungslampen</w:t>
            </w:r>
          </w:p>
          <w:p w14:paraId="2A27C795" w14:textId="77777777" w:rsidR="00067BCE" w:rsidRPr="00067BCE" w:rsidRDefault="00067BCE" w:rsidP="00287248">
            <w:pPr>
              <w:rPr>
                <w:lang w:val="de-DE"/>
              </w:rPr>
            </w:pPr>
            <w:r w:rsidRPr="00067BCE">
              <w:rPr>
                <w:lang w:val="de-DE"/>
              </w:rPr>
              <w:t>Bemerkung: nur verwendet, wenn das Gerät nicht in der Leuchte eingebaut ist</w:t>
            </w:r>
          </w:p>
        </w:tc>
        <w:tc>
          <w:tcPr>
            <w:tcW w:w="3221" w:type="dxa"/>
            <w:vAlign w:val="center"/>
          </w:tcPr>
          <w:p w14:paraId="5320687C" w14:textId="77777777" w:rsidR="00067BCE" w:rsidRDefault="00067BCE" w:rsidP="005C3512">
            <w:pPr>
              <w:jc w:val="center"/>
              <w:rPr>
                <w:noProof/>
              </w:rPr>
            </w:pPr>
            <w:r>
              <w:rPr>
                <w:noProof/>
              </w:rPr>
              <w:drawing>
                <wp:inline distT="0" distB="0" distL="0" distR="0" wp14:anchorId="3E767E7D" wp14:editId="62DF55ED">
                  <wp:extent cx="1095375" cy="457200"/>
                  <wp:effectExtent l="0" t="0" r="9525" b="0"/>
                  <wp:docPr id="14260366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036623" name=""/>
                          <pic:cNvPicPr/>
                        </pic:nvPicPr>
                        <pic:blipFill>
                          <a:blip r:embed="rId80"/>
                          <a:stretch>
                            <a:fillRect/>
                          </a:stretch>
                        </pic:blipFill>
                        <pic:spPr>
                          <a:xfrm>
                            <a:off x="0" y="0"/>
                            <a:ext cx="1095375" cy="457200"/>
                          </a:xfrm>
                          <a:prstGeom prst="rect">
                            <a:avLst/>
                          </a:prstGeom>
                        </pic:spPr>
                      </pic:pic>
                    </a:graphicData>
                  </a:graphic>
                </wp:inline>
              </w:drawing>
            </w:r>
          </w:p>
        </w:tc>
      </w:tr>
      <w:tr w:rsidR="00067BCE" w14:paraId="2BCDF250" w14:textId="77777777" w:rsidTr="00611879">
        <w:trPr>
          <w:trHeight w:val="567"/>
        </w:trPr>
        <w:tc>
          <w:tcPr>
            <w:tcW w:w="5839" w:type="dxa"/>
          </w:tcPr>
          <w:p w14:paraId="6B9A17F1" w14:textId="77777777" w:rsidR="00067BCE" w:rsidRDefault="00067BCE" w:rsidP="00287248">
            <w:r>
              <w:t>Klingel</w:t>
            </w:r>
          </w:p>
        </w:tc>
        <w:tc>
          <w:tcPr>
            <w:tcW w:w="3221" w:type="dxa"/>
            <w:vAlign w:val="center"/>
          </w:tcPr>
          <w:p w14:paraId="11956846" w14:textId="77777777" w:rsidR="00067BCE" w:rsidRDefault="00067BCE" w:rsidP="005C3512">
            <w:pPr>
              <w:jc w:val="center"/>
              <w:rPr>
                <w:noProof/>
              </w:rPr>
            </w:pPr>
            <w:r>
              <w:rPr>
                <w:noProof/>
              </w:rPr>
              <w:drawing>
                <wp:inline distT="0" distB="0" distL="0" distR="0" wp14:anchorId="2CF0611B" wp14:editId="1CCA13E4">
                  <wp:extent cx="1085850" cy="542925"/>
                  <wp:effectExtent l="0" t="0" r="0" b="9525"/>
                  <wp:docPr id="17349655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65585" name=""/>
                          <pic:cNvPicPr/>
                        </pic:nvPicPr>
                        <pic:blipFill>
                          <a:blip r:embed="rId81"/>
                          <a:stretch>
                            <a:fillRect/>
                          </a:stretch>
                        </pic:blipFill>
                        <pic:spPr>
                          <a:xfrm>
                            <a:off x="0" y="0"/>
                            <a:ext cx="1085850" cy="542925"/>
                          </a:xfrm>
                          <a:prstGeom prst="rect">
                            <a:avLst/>
                          </a:prstGeom>
                        </pic:spPr>
                      </pic:pic>
                    </a:graphicData>
                  </a:graphic>
                </wp:inline>
              </w:drawing>
            </w:r>
          </w:p>
        </w:tc>
      </w:tr>
      <w:tr w:rsidR="00067BCE" w14:paraId="00A4C64B" w14:textId="77777777" w:rsidTr="00611879">
        <w:trPr>
          <w:trHeight w:val="567"/>
        </w:trPr>
        <w:tc>
          <w:tcPr>
            <w:tcW w:w="5839" w:type="dxa"/>
          </w:tcPr>
          <w:p w14:paraId="16D5B956" w14:textId="77777777" w:rsidR="00067BCE" w:rsidRDefault="00067BCE" w:rsidP="00287248">
            <w:r>
              <w:t>Summer</w:t>
            </w:r>
          </w:p>
        </w:tc>
        <w:tc>
          <w:tcPr>
            <w:tcW w:w="3221" w:type="dxa"/>
            <w:vAlign w:val="center"/>
          </w:tcPr>
          <w:p w14:paraId="2033DCA7" w14:textId="77777777" w:rsidR="00067BCE" w:rsidRDefault="00067BCE" w:rsidP="005C3512">
            <w:pPr>
              <w:jc w:val="center"/>
              <w:rPr>
                <w:noProof/>
              </w:rPr>
            </w:pPr>
            <w:r>
              <w:rPr>
                <w:noProof/>
              </w:rPr>
              <w:drawing>
                <wp:inline distT="0" distB="0" distL="0" distR="0" wp14:anchorId="0F69C575" wp14:editId="67C8D2BF">
                  <wp:extent cx="1152525" cy="504825"/>
                  <wp:effectExtent l="0" t="0" r="9525" b="9525"/>
                  <wp:docPr id="10760903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090381" name=""/>
                          <pic:cNvPicPr/>
                        </pic:nvPicPr>
                        <pic:blipFill>
                          <a:blip r:embed="rId82"/>
                          <a:stretch>
                            <a:fillRect/>
                          </a:stretch>
                        </pic:blipFill>
                        <pic:spPr>
                          <a:xfrm>
                            <a:off x="0" y="0"/>
                            <a:ext cx="1152525" cy="504825"/>
                          </a:xfrm>
                          <a:prstGeom prst="rect">
                            <a:avLst/>
                          </a:prstGeom>
                        </pic:spPr>
                      </pic:pic>
                    </a:graphicData>
                  </a:graphic>
                </wp:inline>
              </w:drawing>
            </w:r>
          </w:p>
        </w:tc>
      </w:tr>
      <w:tr w:rsidR="00067BCE" w14:paraId="51F98B6B" w14:textId="77777777" w:rsidTr="00611879">
        <w:trPr>
          <w:trHeight w:val="567"/>
        </w:trPr>
        <w:tc>
          <w:tcPr>
            <w:tcW w:w="5839" w:type="dxa"/>
          </w:tcPr>
          <w:p w14:paraId="4C57D3A2" w14:textId="77777777" w:rsidR="00067BCE" w:rsidRDefault="00067BCE" w:rsidP="00287248">
            <w:r>
              <w:t>Horn</w:t>
            </w:r>
          </w:p>
          <w:p w14:paraId="605EC405" w14:textId="77777777" w:rsidR="00067BCE" w:rsidRDefault="00067BCE" w:rsidP="00287248"/>
        </w:tc>
        <w:tc>
          <w:tcPr>
            <w:tcW w:w="3221" w:type="dxa"/>
            <w:vAlign w:val="center"/>
          </w:tcPr>
          <w:p w14:paraId="2E92D4C6" w14:textId="77777777" w:rsidR="00067BCE" w:rsidRDefault="00067BCE" w:rsidP="005C3512">
            <w:pPr>
              <w:jc w:val="center"/>
              <w:rPr>
                <w:noProof/>
              </w:rPr>
            </w:pPr>
            <w:r>
              <w:rPr>
                <w:noProof/>
              </w:rPr>
              <w:drawing>
                <wp:inline distT="0" distB="0" distL="0" distR="0" wp14:anchorId="1E49E0E6" wp14:editId="1345A688">
                  <wp:extent cx="1114425" cy="514350"/>
                  <wp:effectExtent l="0" t="0" r="9525" b="0"/>
                  <wp:docPr id="7104879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87919" name=""/>
                          <pic:cNvPicPr/>
                        </pic:nvPicPr>
                        <pic:blipFill>
                          <a:blip r:embed="rId83"/>
                          <a:stretch>
                            <a:fillRect/>
                          </a:stretch>
                        </pic:blipFill>
                        <pic:spPr>
                          <a:xfrm>
                            <a:off x="0" y="0"/>
                            <a:ext cx="1114425" cy="514350"/>
                          </a:xfrm>
                          <a:prstGeom prst="rect">
                            <a:avLst/>
                          </a:prstGeom>
                        </pic:spPr>
                      </pic:pic>
                    </a:graphicData>
                  </a:graphic>
                </wp:inline>
              </w:drawing>
            </w:r>
          </w:p>
        </w:tc>
      </w:tr>
      <w:tr w:rsidR="00067BCE" w14:paraId="759CB8FB" w14:textId="77777777" w:rsidTr="00611879">
        <w:trPr>
          <w:trHeight w:val="869"/>
        </w:trPr>
        <w:tc>
          <w:tcPr>
            <w:tcW w:w="5839" w:type="dxa"/>
          </w:tcPr>
          <w:p w14:paraId="6D665964" w14:textId="77777777" w:rsidR="00067BCE" w:rsidRDefault="00067BCE" w:rsidP="00287248">
            <w:r>
              <w:t>Sirene</w:t>
            </w:r>
          </w:p>
        </w:tc>
        <w:tc>
          <w:tcPr>
            <w:tcW w:w="3221" w:type="dxa"/>
            <w:vAlign w:val="center"/>
          </w:tcPr>
          <w:p w14:paraId="0A804326" w14:textId="77777777" w:rsidR="00067BCE" w:rsidRDefault="00067BCE" w:rsidP="005C3512">
            <w:pPr>
              <w:jc w:val="center"/>
              <w:rPr>
                <w:noProof/>
              </w:rPr>
            </w:pPr>
            <w:r>
              <w:rPr>
                <w:noProof/>
              </w:rPr>
              <w:drawing>
                <wp:inline distT="0" distB="0" distL="0" distR="0" wp14:anchorId="7212741D" wp14:editId="48FD6C07">
                  <wp:extent cx="1057275" cy="476250"/>
                  <wp:effectExtent l="0" t="0" r="9525" b="0"/>
                  <wp:docPr id="11780215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21533" name=""/>
                          <pic:cNvPicPr/>
                        </pic:nvPicPr>
                        <pic:blipFill>
                          <a:blip r:embed="rId84"/>
                          <a:stretch>
                            <a:fillRect/>
                          </a:stretch>
                        </pic:blipFill>
                        <pic:spPr>
                          <a:xfrm>
                            <a:off x="0" y="0"/>
                            <a:ext cx="1057275" cy="476250"/>
                          </a:xfrm>
                          <a:prstGeom prst="rect">
                            <a:avLst/>
                          </a:prstGeom>
                        </pic:spPr>
                      </pic:pic>
                    </a:graphicData>
                  </a:graphic>
                </wp:inline>
              </w:drawing>
            </w:r>
          </w:p>
        </w:tc>
      </w:tr>
      <w:tr w:rsidR="00067BCE" w14:paraId="13951FD4" w14:textId="77777777" w:rsidTr="00611879">
        <w:trPr>
          <w:trHeight w:val="567"/>
        </w:trPr>
        <w:tc>
          <w:tcPr>
            <w:tcW w:w="5839" w:type="dxa"/>
          </w:tcPr>
          <w:p w14:paraId="18716D85" w14:textId="77777777" w:rsidR="00067BCE" w:rsidRDefault="00067BCE" w:rsidP="00287248">
            <w:r>
              <w:t>Taktgenerator</w:t>
            </w:r>
          </w:p>
        </w:tc>
        <w:tc>
          <w:tcPr>
            <w:tcW w:w="3221" w:type="dxa"/>
            <w:vAlign w:val="center"/>
          </w:tcPr>
          <w:p w14:paraId="5283565D" w14:textId="77777777" w:rsidR="00067BCE" w:rsidRDefault="00067BCE" w:rsidP="005C3512">
            <w:pPr>
              <w:jc w:val="center"/>
              <w:rPr>
                <w:noProof/>
              </w:rPr>
            </w:pPr>
            <w:r>
              <w:rPr>
                <w:noProof/>
              </w:rPr>
              <w:drawing>
                <wp:inline distT="0" distB="0" distL="0" distR="0" wp14:anchorId="3D262D2C" wp14:editId="7C9FC8A6">
                  <wp:extent cx="771525" cy="640202"/>
                  <wp:effectExtent l="0" t="0" r="0" b="7620"/>
                  <wp:docPr id="15333562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56257" name=""/>
                          <pic:cNvPicPr/>
                        </pic:nvPicPr>
                        <pic:blipFill>
                          <a:blip r:embed="rId85"/>
                          <a:stretch>
                            <a:fillRect/>
                          </a:stretch>
                        </pic:blipFill>
                        <pic:spPr>
                          <a:xfrm>
                            <a:off x="0" y="0"/>
                            <a:ext cx="773680" cy="641990"/>
                          </a:xfrm>
                          <a:prstGeom prst="rect">
                            <a:avLst/>
                          </a:prstGeom>
                        </pic:spPr>
                      </pic:pic>
                    </a:graphicData>
                  </a:graphic>
                </wp:inline>
              </w:drawing>
            </w:r>
          </w:p>
        </w:tc>
      </w:tr>
      <w:tr w:rsidR="00067BCE" w14:paraId="18349339" w14:textId="77777777" w:rsidTr="00611879">
        <w:trPr>
          <w:trHeight w:val="567"/>
        </w:trPr>
        <w:tc>
          <w:tcPr>
            <w:tcW w:w="5839" w:type="dxa"/>
          </w:tcPr>
          <w:p w14:paraId="5AF2CD06" w14:textId="77777777" w:rsidR="00067BCE" w:rsidRDefault="00067BCE" w:rsidP="00287248">
            <w:r>
              <w:lastRenderedPageBreak/>
              <w:t>Haupttaktgenerator</w:t>
            </w:r>
          </w:p>
        </w:tc>
        <w:tc>
          <w:tcPr>
            <w:tcW w:w="3221" w:type="dxa"/>
            <w:vAlign w:val="center"/>
          </w:tcPr>
          <w:p w14:paraId="2FB0442F" w14:textId="77777777" w:rsidR="00067BCE" w:rsidRDefault="00067BCE" w:rsidP="005C3512">
            <w:pPr>
              <w:jc w:val="center"/>
              <w:rPr>
                <w:noProof/>
              </w:rPr>
            </w:pPr>
            <w:r>
              <w:rPr>
                <w:noProof/>
              </w:rPr>
              <w:drawing>
                <wp:inline distT="0" distB="0" distL="0" distR="0" wp14:anchorId="18E17614" wp14:editId="1C7B94CA">
                  <wp:extent cx="594360" cy="602974"/>
                  <wp:effectExtent l="0" t="0" r="0" b="6985"/>
                  <wp:docPr id="13809843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984356" name=""/>
                          <pic:cNvPicPr/>
                        </pic:nvPicPr>
                        <pic:blipFill>
                          <a:blip r:embed="rId86"/>
                          <a:stretch>
                            <a:fillRect/>
                          </a:stretch>
                        </pic:blipFill>
                        <pic:spPr>
                          <a:xfrm>
                            <a:off x="0" y="0"/>
                            <a:ext cx="595798" cy="604433"/>
                          </a:xfrm>
                          <a:prstGeom prst="rect">
                            <a:avLst/>
                          </a:prstGeom>
                        </pic:spPr>
                      </pic:pic>
                    </a:graphicData>
                  </a:graphic>
                </wp:inline>
              </w:drawing>
            </w:r>
          </w:p>
        </w:tc>
      </w:tr>
      <w:tr w:rsidR="00067BCE" w14:paraId="6CE138C2" w14:textId="77777777" w:rsidTr="00611879">
        <w:trPr>
          <w:trHeight w:val="1109"/>
        </w:trPr>
        <w:tc>
          <w:tcPr>
            <w:tcW w:w="5839" w:type="dxa"/>
          </w:tcPr>
          <w:p w14:paraId="3400A482" w14:textId="77777777" w:rsidR="00067BCE" w:rsidRPr="00067BCE" w:rsidRDefault="00067BCE" w:rsidP="00287248">
            <w:pPr>
              <w:rPr>
                <w:lang w:val="de-DE"/>
              </w:rPr>
            </w:pPr>
            <w:r w:rsidRPr="00067BCE">
              <w:rPr>
                <w:lang w:val="de-DE"/>
              </w:rPr>
              <w:t>Elektrisches Schloss (Tür öffnen und schließen)</w:t>
            </w:r>
          </w:p>
        </w:tc>
        <w:tc>
          <w:tcPr>
            <w:tcW w:w="3221" w:type="dxa"/>
            <w:vAlign w:val="center"/>
          </w:tcPr>
          <w:p w14:paraId="17B3EEEA" w14:textId="77777777" w:rsidR="00067BCE" w:rsidRDefault="00067BCE" w:rsidP="005C3512">
            <w:pPr>
              <w:jc w:val="center"/>
              <w:rPr>
                <w:noProof/>
              </w:rPr>
            </w:pPr>
            <w:r>
              <w:rPr>
                <w:noProof/>
              </w:rPr>
              <w:drawing>
                <wp:inline distT="0" distB="0" distL="0" distR="0" wp14:anchorId="4C07D3B6" wp14:editId="6351CE26">
                  <wp:extent cx="1028700" cy="685800"/>
                  <wp:effectExtent l="0" t="0" r="0" b="0"/>
                  <wp:docPr id="16372514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51438" name=""/>
                          <pic:cNvPicPr/>
                        </pic:nvPicPr>
                        <pic:blipFill>
                          <a:blip r:embed="rId87"/>
                          <a:stretch>
                            <a:fillRect/>
                          </a:stretch>
                        </pic:blipFill>
                        <pic:spPr>
                          <a:xfrm>
                            <a:off x="0" y="0"/>
                            <a:ext cx="1028700" cy="685800"/>
                          </a:xfrm>
                          <a:prstGeom prst="rect">
                            <a:avLst/>
                          </a:prstGeom>
                        </pic:spPr>
                      </pic:pic>
                    </a:graphicData>
                  </a:graphic>
                </wp:inline>
              </w:drawing>
            </w:r>
          </w:p>
        </w:tc>
      </w:tr>
      <w:tr w:rsidR="00067BCE" w14:paraId="249FEB3B" w14:textId="77777777" w:rsidTr="00611879">
        <w:trPr>
          <w:trHeight w:val="657"/>
        </w:trPr>
        <w:tc>
          <w:tcPr>
            <w:tcW w:w="5839" w:type="dxa"/>
          </w:tcPr>
          <w:p w14:paraId="174B5BB2" w14:textId="77777777" w:rsidR="00067BCE" w:rsidRPr="00067BCE" w:rsidRDefault="00067BCE" w:rsidP="00287248">
            <w:pPr>
              <w:rPr>
                <w:lang w:val="de-DE"/>
              </w:rPr>
            </w:pPr>
            <w:r w:rsidRPr="00067BCE">
              <w:rPr>
                <w:lang w:val="de-DE"/>
              </w:rPr>
              <w:t>Ventilator (dargestellt mit elektrischer Leitung)</w:t>
            </w:r>
          </w:p>
        </w:tc>
        <w:tc>
          <w:tcPr>
            <w:tcW w:w="3221" w:type="dxa"/>
            <w:vAlign w:val="center"/>
          </w:tcPr>
          <w:p w14:paraId="410980D3" w14:textId="77777777" w:rsidR="00067BCE" w:rsidRDefault="00067BCE" w:rsidP="005C3512">
            <w:pPr>
              <w:jc w:val="center"/>
              <w:rPr>
                <w:noProof/>
              </w:rPr>
            </w:pPr>
            <w:r>
              <w:rPr>
                <w:noProof/>
              </w:rPr>
              <w:drawing>
                <wp:inline distT="0" distB="0" distL="0" distR="0" wp14:anchorId="545E6A42" wp14:editId="451F59BE">
                  <wp:extent cx="1114425" cy="514350"/>
                  <wp:effectExtent l="0" t="0" r="9525" b="0"/>
                  <wp:docPr id="16457874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787499" name=""/>
                          <pic:cNvPicPr/>
                        </pic:nvPicPr>
                        <pic:blipFill>
                          <a:blip r:embed="rId88"/>
                          <a:stretch>
                            <a:fillRect/>
                          </a:stretch>
                        </pic:blipFill>
                        <pic:spPr>
                          <a:xfrm>
                            <a:off x="0" y="0"/>
                            <a:ext cx="1114425" cy="514350"/>
                          </a:xfrm>
                          <a:prstGeom prst="rect">
                            <a:avLst/>
                          </a:prstGeom>
                        </pic:spPr>
                      </pic:pic>
                    </a:graphicData>
                  </a:graphic>
                </wp:inline>
              </w:drawing>
            </w:r>
          </w:p>
        </w:tc>
      </w:tr>
      <w:tr w:rsidR="00067BCE" w14:paraId="6D73F740" w14:textId="77777777" w:rsidTr="00611879">
        <w:trPr>
          <w:trHeight w:val="542"/>
        </w:trPr>
        <w:tc>
          <w:tcPr>
            <w:tcW w:w="5839" w:type="dxa"/>
          </w:tcPr>
          <w:p w14:paraId="26100256" w14:textId="77777777" w:rsidR="00067BCE" w:rsidRDefault="00067BCE" w:rsidP="00287248">
            <w:r>
              <w:t>Heizgerät</w:t>
            </w:r>
          </w:p>
          <w:p w14:paraId="4F367728" w14:textId="77777777" w:rsidR="00067BCE" w:rsidRPr="006A04F3" w:rsidRDefault="00067BCE" w:rsidP="006A04F3">
            <w:pPr>
              <w:tabs>
                <w:tab w:val="left" w:pos="3855"/>
              </w:tabs>
            </w:pPr>
            <w:r>
              <w:tab/>
            </w:r>
          </w:p>
        </w:tc>
        <w:tc>
          <w:tcPr>
            <w:tcW w:w="3221" w:type="dxa"/>
            <w:vAlign w:val="center"/>
          </w:tcPr>
          <w:p w14:paraId="7786122B" w14:textId="77777777" w:rsidR="00067BCE" w:rsidRDefault="00067BCE" w:rsidP="005C3512">
            <w:pPr>
              <w:jc w:val="center"/>
              <w:rPr>
                <w:noProof/>
              </w:rPr>
            </w:pPr>
            <w:r>
              <w:rPr>
                <w:noProof/>
              </w:rPr>
              <w:drawing>
                <wp:inline distT="0" distB="0" distL="0" distR="0" wp14:anchorId="5EC299D9" wp14:editId="6A951323">
                  <wp:extent cx="1171575" cy="504825"/>
                  <wp:effectExtent l="0" t="0" r="9525" b="9525"/>
                  <wp:docPr id="7464458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45876" name=""/>
                          <pic:cNvPicPr/>
                        </pic:nvPicPr>
                        <pic:blipFill>
                          <a:blip r:embed="rId89"/>
                          <a:stretch>
                            <a:fillRect/>
                          </a:stretch>
                        </pic:blipFill>
                        <pic:spPr>
                          <a:xfrm>
                            <a:off x="0" y="0"/>
                            <a:ext cx="1171575" cy="504825"/>
                          </a:xfrm>
                          <a:prstGeom prst="rect">
                            <a:avLst/>
                          </a:prstGeom>
                        </pic:spPr>
                      </pic:pic>
                    </a:graphicData>
                  </a:graphic>
                </wp:inline>
              </w:drawing>
            </w:r>
          </w:p>
        </w:tc>
      </w:tr>
      <w:tr w:rsidR="00067BCE" w14:paraId="1C779602" w14:textId="77777777" w:rsidTr="00611879">
        <w:trPr>
          <w:trHeight w:val="567"/>
        </w:trPr>
        <w:tc>
          <w:tcPr>
            <w:tcW w:w="5839" w:type="dxa"/>
          </w:tcPr>
          <w:p w14:paraId="14E1475E" w14:textId="77777777" w:rsidR="00067BCE" w:rsidRDefault="00067BCE" w:rsidP="00287248">
            <w:r>
              <w:t>Speicherheizer</w:t>
            </w:r>
          </w:p>
        </w:tc>
        <w:tc>
          <w:tcPr>
            <w:tcW w:w="3221" w:type="dxa"/>
            <w:vAlign w:val="center"/>
          </w:tcPr>
          <w:p w14:paraId="217B9108" w14:textId="77777777" w:rsidR="00067BCE" w:rsidRDefault="00067BCE" w:rsidP="005C3512">
            <w:pPr>
              <w:jc w:val="center"/>
              <w:rPr>
                <w:noProof/>
              </w:rPr>
            </w:pPr>
            <w:r>
              <w:rPr>
                <w:noProof/>
              </w:rPr>
              <w:drawing>
                <wp:inline distT="0" distB="0" distL="0" distR="0" wp14:anchorId="740C28D6" wp14:editId="11879501">
                  <wp:extent cx="1114425" cy="552450"/>
                  <wp:effectExtent l="0" t="0" r="9525" b="0"/>
                  <wp:docPr id="4086488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648856" name=""/>
                          <pic:cNvPicPr/>
                        </pic:nvPicPr>
                        <pic:blipFill>
                          <a:blip r:embed="rId90"/>
                          <a:stretch>
                            <a:fillRect/>
                          </a:stretch>
                        </pic:blipFill>
                        <pic:spPr>
                          <a:xfrm>
                            <a:off x="0" y="0"/>
                            <a:ext cx="1114425" cy="552450"/>
                          </a:xfrm>
                          <a:prstGeom prst="rect">
                            <a:avLst/>
                          </a:prstGeom>
                        </pic:spPr>
                      </pic:pic>
                    </a:graphicData>
                  </a:graphic>
                </wp:inline>
              </w:drawing>
            </w:r>
          </w:p>
        </w:tc>
      </w:tr>
      <w:tr w:rsidR="00067BCE" w14:paraId="54DCA39C" w14:textId="77777777" w:rsidTr="00611879">
        <w:trPr>
          <w:trHeight w:val="567"/>
        </w:trPr>
        <w:tc>
          <w:tcPr>
            <w:tcW w:w="5839" w:type="dxa"/>
          </w:tcPr>
          <w:p w14:paraId="32C283C0" w14:textId="77777777" w:rsidR="00067BCE" w:rsidRDefault="00067BCE" w:rsidP="00287248">
            <w:r>
              <w:t>Speicherheizer mit eingebautem Ventilator</w:t>
            </w:r>
          </w:p>
        </w:tc>
        <w:tc>
          <w:tcPr>
            <w:tcW w:w="3221" w:type="dxa"/>
            <w:vAlign w:val="center"/>
          </w:tcPr>
          <w:p w14:paraId="6B4518FD" w14:textId="77777777" w:rsidR="00067BCE" w:rsidRDefault="00067BCE" w:rsidP="005C3512">
            <w:pPr>
              <w:jc w:val="center"/>
              <w:rPr>
                <w:noProof/>
              </w:rPr>
            </w:pPr>
            <w:r>
              <w:rPr>
                <w:noProof/>
              </w:rPr>
              <w:drawing>
                <wp:inline distT="0" distB="0" distL="0" distR="0" wp14:anchorId="196BF333" wp14:editId="5D5DA8F8">
                  <wp:extent cx="1162050" cy="600075"/>
                  <wp:effectExtent l="0" t="0" r="0" b="9525"/>
                  <wp:docPr id="5408539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853931" name=""/>
                          <pic:cNvPicPr/>
                        </pic:nvPicPr>
                        <pic:blipFill>
                          <a:blip r:embed="rId91"/>
                          <a:stretch>
                            <a:fillRect/>
                          </a:stretch>
                        </pic:blipFill>
                        <pic:spPr>
                          <a:xfrm>
                            <a:off x="0" y="0"/>
                            <a:ext cx="1162050" cy="600075"/>
                          </a:xfrm>
                          <a:prstGeom prst="rect">
                            <a:avLst/>
                          </a:prstGeom>
                        </pic:spPr>
                      </pic:pic>
                    </a:graphicData>
                  </a:graphic>
                </wp:inline>
              </w:drawing>
            </w:r>
          </w:p>
        </w:tc>
      </w:tr>
      <w:tr w:rsidR="00067BCE" w14:paraId="0746BC1E" w14:textId="77777777" w:rsidTr="00611879">
        <w:trPr>
          <w:trHeight w:val="567"/>
        </w:trPr>
        <w:tc>
          <w:tcPr>
            <w:tcW w:w="5839" w:type="dxa"/>
          </w:tcPr>
          <w:p w14:paraId="2F7D81B2" w14:textId="77777777" w:rsidR="00067BCE" w:rsidRDefault="00067BCE" w:rsidP="00287248">
            <w:r>
              <w:t>Elektrisches Heißwassergerät</w:t>
            </w:r>
          </w:p>
        </w:tc>
        <w:tc>
          <w:tcPr>
            <w:tcW w:w="3221" w:type="dxa"/>
            <w:vAlign w:val="center"/>
          </w:tcPr>
          <w:p w14:paraId="7CE56453" w14:textId="77777777" w:rsidR="00067BCE" w:rsidRDefault="00067BCE" w:rsidP="005C3512">
            <w:pPr>
              <w:jc w:val="center"/>
              <w:rPr>
                <w:noProof/>
              </w:rPr>
            </w:pPr>
            <w:r>
              <w:rPr>
                <w:noProof/>
              </w:rPr>
              <w:drawing>
                <wp:inline distT="0" distB="0" distL="0" distR="0" wp14:anchorId="6D2809D5" wp14:editId="340E251E">
                  <wp:extent cx="742950" cy="695325"/>
                  <wp:effectExtent l="0" t="0" r="0" b="9525"/>
                  <wp:docPr id="7315505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550591" name=""/>
                          <pic:cNvPicPr/>
                        </pic:nvPicPr>
                        <pic:blipFill>
                          <a:blip r:embed="rId92"/>
                          <a:stretch>
                            <a:fillRect/>
                          </a:stretch>
                        </pic:blipFill>
                        <pic:spPr>
                          <a:xfrm>
                            <a:off x="0" y="0"/>
                            <a:ext cx="742950" cy="695325"/>
                          </a:xfrm>
                          <a:prstGeom prst="rect">
                            <a:avLst/>
                          </a:prstGeom>
                        </pic:spPr>
                      </pic:pic>
                    </a:graphicData>
                  </a:graphic>
                </wp:inline>
              </w:drawing>
            </w:r>
          </w:p>
        </w:tc>
      </w:tr>
      <w:tr w:rsidR="00067BCE" w14:paraId="62731CF6" w14:textId="77777777" w:rsidTr="00611879">
        <w:trPr>
          <w:trHeight w:val="567"/>
        </w:trPr>
        <w:tc>
          <w:tcPr>
            <w:tcW w:w="5839" w:type="dxa"/>
          </w:tcPr>
          <w:p w14:paraId="3FAB7708" w14:textId="77777777" w:rsidR="00067BCE" w:rsidRDefault="00067BCE" w:rsidP="00287248">
            <w:r>
              <w:t>Speicher-Heißwassergerät</w:t>
            </w:r>
          </w:p>
        </w:tc>
        <w:tc>
          <w:tcPr>
            <w:tcW w:w="3221" w:type="dxa"/>
            <w:vAlign w:val="center"/>
          </w:tcPr>
          <w:p w14:paraId="30024739" w14:textId="77777777" w:rsidR="00067BCE" w:rsidRDefault="00067BCE" w:rsidP="005C3512">
            <w:pPr>
              <w:jc w:val="center"/>
              <w:rPr>
                <w:noProof/>
              </w:rPr>
            </w:pPr>
            <w:r>
              <w:rPr>
                <w:noProof/>
              </w:rPr>
              <w:drawing>
                <wp:inline distT="0" distB="0" distL="0" distR="0" wp14:anchorId="1DB2C9BD" wp14:editId="6EF22954">
                  <wp:extent cx="676275" cy="619125"/>
                  <wp:effectExtent l="0" t="0" r="9525" b="9525"/>
                  <wp:docPr id="15469032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903292" name=""/>
                          <pic:cNvPicPr/>
                        </pic:nvPicPr>
                        <pic:blipFill>
                          <a:blip r:embed="rId93"/>
                          <a:stretch>
                            <a:fillRect/>
                          </a:stretch>
                        </pic:blipFill>
                        <pic:spPr>
                          <a:xfrm>
                            <a:off x="0" y="0"/>
                            <a:ext cx="676275" cy="619125"/>
                          </a:xfrm>
                          <a:prstGeom prst="rect">
                            <a:avLst/>
                          </a:prstGeom>
                        </pic:spPr>
                      </pic:pic>
                    </a:graphicData>
                  </a:graphic>
                </wp:inline>
              </w:drawing>
            </w:r>
          </w:p>
        </w:tc>
      </w:tr>
      <w:tr w:rsidR="00067BCE" w14:paraId="4431B05B" w14:textId="77777777" w:rsidTr="00611879">
        <w:trPr>
          <w:trHeight w:val="567"/>
        </w:trPr>
        <w:tc>
          <w:tcPr>
            <w:tcW w:w="5839" w:type="dxa"/>
          </w:tcPr>
          <w:p w14:paraId="752AFF9A" w14:textId="77777777" w:rsidR="00067BCE" w:rsidRDefault="00067BCE" w:rsidP="00287248">
            <w:r>
              <w:t>Ortsfestes elektrisches Haushaltsgerät</w:t>
            </w:r>
          </w:p>
          <w:p w14:paraId="0D9CA8EA" w14:textId="77777777" w:rsidR="00067BCE" w:rsidRDefault="00067BCE" w:rsidP="00287248">
            <w:r>
              <w:t>Allgemein</w:t>
            </w:r>
          </w:p>
        </w:tc>
        <w:tc>
          <w:tcPr>
            <w:tcW w:w="3221" w:type="dxa"/>
            <w:vAlign w:val="center"/>
          </w:tcPr>
          <w:p w14:paraId="4E08D71F" w14:textId="77777777" w:rsidR="00067BCE" w:rsidRDefault="00067BCE" w:rsidP="005C3512">
            <w:pPr>
              <w:jc w:val="center"/>
              <w:rPr>
                <w:noProof/>
              </w:rPr>
            </w:pPr>
            <w:r>
              <w:rPr>
                <w:noProof/>
              </w:rPr>
              <w:drawing>
                <wp:inline distT="0" distB="0" distL="0" distR="0" wp14:anchorId="5B287B44" wp14:editId="3B0DD45E">
                  <wp:extent cx="1171575" cy="600075"/>
                  <wp:effectExtent l="0" t="0" r="9525" b="9525"/>
                  <wp:docPr id="14755683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568397" name=""/>
                          <pic:cNvPicPr/>
                        </pic:nvPicPr>
                        <pic:blipFill>
                          <a:blip r:embed="rId94"/>
                          <a:stretch>
                            <a:fillRect/>
                          </a:stretch>
                        </pic:blipFill>
                        <pic:spPr>
                          <a:xfrm>
                            <a:off x="0" y="0"/>
                            <a:ext cx="1171575" cy="600075"/>
                          </a:xfrm>
                          <a:prstGeom prst="rect">
                            <a:avLst/>
                          </a:prstGeom>
                        </pic:spPr>
                      </pic:pic>
                    </a:graphicData>
                  </a:graphic>
                </wp:inline>
              </w:drawing>
            </w:r>
          </w:p>
        </w:tc>
      </w:tr>
      <w:tr w:rsidR="00067BCE" w14:paraId="32AD7084" w14:textId="77777777" w:rsidTr="00611879">
        <w:trPr>
          <w:trHeight w:val="1035"/>
        </w:trPr>
        <w:tc>
          <w:tcPr>
            <w:tcW w:w="5839" w:type="dxa"/>
          </w:tcPr>
          <w:p w14:paraId="414762B5" w14:textId="77777777" w:rsidR="00067BCE" w:rsidRDefault="00067BCE" w:rsidP="00287248">
            <w:r>
              <w:t>Elektroherd</w:t>
            </w:r>
          </w:p>
          <w:p w14:paraId="6AA296D0" w14:textId="77777777" w:rsidR="00067BCE" w:rsidRDefault="00067BCE" w:rsidP="00287248">
            <w:r>
              <w:t>Elektrokochfeld</w:t>
            </w:r>
          </w:p>
        </w:tc>
        <w:tc>
          <w:tcPr>
            <w:tcW w:w="3221" w:type="dxa"/>
            <w:vAlign w:val="center"/>
          </w:tcPr>
          <w:p w14:paraId="7A809A54" w14:textId="77777777" w:rsidR="00067BCE" w:rsidRDefault="00067BCE" w:rsidP="005C3512">
            <w:pPr>
              <w:jc w:val="center"/>
              <w:rPr>
                <w:noProof/>
              </w:rPr>
            </w:pPr>
            <w:r>
              <w:rPr>
                <w:noProof/>
              </w:rPr>
              <w:drawing>
                <wp:inline distT="0" distB="0" distL="0" distR="0" wp14:anchorId="1C98ECDF" wp14:editId="31C3EEDF">
                  <wp:extent cx="1133475" cy="571500"/>
                  <wp:effectExtent l="0" t="0" r="9525" b="0"/>
                  <wp:docPr id="11213554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55470" name=""/>
                          <pic:cNvPicPr/>
                        </pic:nvPicPr>
                        <pic:blipFill>
                          <a:blip r:embed="rId95"/>
                          <a:stretch>
                            <a:fillRect/>
                          </a:stretch>
                        </pic:blipFill>
                        <pic:spPr>
                          <a:xfrm>
                            <a:off x="0" y="0"/>
                            <a:ext cx="1133475" cy="571500"/>
                          </a:xfrm>
                          <a:prstGeom prst="rect">
                            <a:avLst/>
                          </a:prstGeom>
                        </pic:spPr>
                      </pic:pic>
                    </a:graphicData>
                  </a:graphic>
                </wp:inline>
              </w:drawing>
            </w:r>
          </w:p>
        </w:tc>
      </w:tr>
      <w:tr w:rsidR="00067BCE" w14:paraId="0CBF75B4" w14:textId="77777777" w:rsidTr="00611879">
        <w:trPr>
          <w:trHeight w:val="991"/>
        </w:trPr>
        <w:tc>
          <w:tcPr>
            <w:tcW w:w="5839" w:type="dxa"/>
          </w:tcPr>
          <w:p w14:paraId="42C2564A" w14:textId="77777777" w:rsidR="00067BCE" w:rsidRDefault="00067BCE" w:rsidP="00287248">
            <w:r>
              <w:t>Mikrowellenofen</w:t>
            </w:r>
          </w:p>
        </w:tc>
        <w:tc>
          <w:tcPr>
            <w:tcW w:w="3221" w:type="dxa"/>
            <w:vAlign w:val="center"/>
          </w:tcPr>
          <w:p w14:paraId="347522A9" w14:textId="77777777" w:rsidR="00067BCE" w:rsidRDefault="00067BCE" w:rsidP="005C3512">
            <w:pPr>
              <w:jc w:val="center"/>
              <w:rPr>
                <w:noProof/>
              </w:rPr>
            </w:pPr>
            <w:r>
              <w:rPr>
                <w:noProof/>
              </w:rPr>
              <w:drawing>
                <wp:inline distT="0" distB="0" distL="0" distR="0" wp14:anchorId="44AF9BE8" wp14:editId="1FFCE448">
                  <wp:extent cx="1228725" cy="476250"/>
                  <wp:effectExtent l="0" t="0" r="9525" b="0"/>
                  <wp:docPr id="201466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6662" name=""/>
                          <pic:cNvPicPr/>
                        </pic:nvPicPr>
                        <pic:blipFill>
                          <a:blip r:embed="rId96"/>
                          <a:stretch>
                            <a:fillRect/>
                          </a:stretch>
                        </pic:blipFill>
                        <pic:spPr>
                          <a:xfrm>
                            <a:off x="0" y="0"/>
                            <a:ext cx="1228725" cy="476250"/>
                          </a:xfrm>
                          <a:prstGeom prst="rect">
                            <a:avLst/>
                          </a:prstGeom>
                        </pic:spPr>
                      </pic:pic>
                    </a:graphicData>
                  </a:graphic>
                </wp:inline>
              </w:drawing>
            </w:r>
          </w:p>
        </w:tc>
      </w:tr>
      <w:tr w:rsidR="00067BCE" w14:paraId="7A447052" w14:textId="77777777" w:rsidTr="00611879">
        <w:trPr>
          <w:trHeight w:val="567"/>
        </w:trPr>
        <w:tc>
          <w:tcPr>
            <w:tcW w:w="5839" w:type="dxa"/>
          </w:tcPr>
          <w:p w14:paraId="281338BC" w14:textId="77777777" w:rsidR="00067BCE" w:rsidRDefault="00067BCE" w:rsidP="00287248">
            <w:r>
              <w:t>Elektroofen</w:t>
            </w:r>
          </w:p>
        </w:tc>
        <w:tc>
          <w:tcPr>
            <w:tcW w:w="3221" w:type="dxa"/>
            <w:vAlign w:val="center"/>
          </w:tcPr>
          <w:p w14:paraId="04743C92" w14:textId="77777777" w:rsidR="00067BCE" w:rsidRDefault="00067BCE" w:rsidP="005C3512">
            <w:pPr>
              <w:jc w:val="center"/>
              <w:rPr>
                <w:noProof/>
              </w:rPr>
            </w:pPr>
            <w:r>
              <w:rPr>
                <w:noProof/>
              </w:rPr>
              <w:drawing>
                <wp:inline distT="0" distB="0" distL="0" distR="0" wp14:anchorId="43CE5F32" wp14:editId="5F26CE1D">
                  <wp:extent cx="1123950" cy="561975"/>
                  <wp:effectExtent l="0" t="0" r="0" b="9525"/>
                  <wp:docPr id="5549399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939996" name=""/>
                          <pic:cNvPicPr/>
                        </pic:nvPicPr>
                        <pic:blipFill>
                          <a:blip r:embed="rId97"/>
                          <a:stretch>
                            <a:fillRect/>
                          </a:stretch>
                        </pic:blipFill>
                        <pic:spPr>
                          <a:xfrm>
                            <a:off x="0" y="0"/>
                            <a:ext cx="1123950" cy="561975"/>
                          </a:xfrm>
                          <a:prstGeom prst="rect">
                            <a:avLst/>
                          </a:prstGeom>
                        </pic:spPr>
                      </pic:pic>
                    </a:graphicData>
                  </a:graphic>
                </wp:inline>
              </w:drawing>
            </w:r>
          </w:p>
        </w:tc>
      </w:tr>
      <w:tr w:rsidR="00067BCE" w14:paraId="199F38D6" w14:textId="77777777" w:rsidTr="00611879">
        <w:trPr>
          <w:trHeight w:val="567"/>
        </w:trPr>
        <w:tc>
          <w:tcPr>
            <w:tcW w:w="5839" w:type="dxa"/>
          </w:tcPr>
          <w:p w14:paraId="2E95FE57" w14:textId="77777777" w:rsidR="00067BCE" w:rsidRDefault="00067BCE" w:rsidP="00287248">
            <w:r>
              <w:t>Waschmaschine</w:t>
            </w:r>
          </w:p>
        </w:tc>
        <w:tc>
          <w:tcPr>
            <w:tcW w:w="3221" w:type="dxa"/>
            <w:vAlign w:val="center"/>
          </w:tcPr>
          <w:p w14:paraId="4B4B0F85" w14:textId="77777777" w:rsidR="00067BCE" w:rsidRDefault="00067BCE" w:rsidP="005C3512">
            <w:pPr>
              <w:jc w:val="center"/>
              <w:rPr>
                <w:noProof/>
              </w:rPr>
            </w:pPr>
            <w:r>
              <w:rPr>
                <w:noProof/>
              </w:rPr>
              <w:drawing>
                <wp:inline distT="0" distB="0" distL="0" distR="0" wp14:anchorId="6EBE1D47" wp14:editId="0E761878">
                  <wp:extent cx="1104900" cy="523875"/>
                  <wp:effectExtent l="0" t="0" r="0" b="9525"/>
                  <wp:docPr id="20058536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853643" name=""/>
                          <pic:cNvPicPr/>
                        </pic:nvPicPr>
                        <pic:blipFill>
                          <a:blip r:embed="rId98"/>
                          <a:stretch>
                            <a:fillRect/>
                          </a:stretch>
                        </pic:blipFill>
                        <pic:spPr>
                          <a:xfrm>
                            <a:off x="0" y="0"/>
                            <a:ext cx="1104900" cy="523875"/>
                          </a:xfrm>
                          <a:prstGeom prst="rect">
                            <a:avLst/>
                          </a:prstGeom>
                        </pic:spPr>
                      </pic:pic>
                    </a:graphicData>
                  </a:graphic>
                </wp:inline>
              </w:drawing>
            </w:r>
          </w:p>
        </w:tc>
      </w:tr>
    </w:tbl>
    <w:p w14:paraId="5E68FAF7" w14:textId="77777777" w:rsidR="00611879" w:rsidRDefault="00611879">
      <w:r>
        <w:br w:type="page"/>
      </w:r>
    </w:p>
    <w:tbl>
      <w:tblPr>
        <w:tblStyle w:val="Grilledutableau"/>
        <w:tblW w:w="0" w:type="auto"/>
        <w:tblLook w:val="04A0" w:firstRow="1" w:lastRow="0" w:firstColumn="1" w:lastColumn="0" w:noHBand="0" w:noVBand="1"/>
      </w:tblPr>
      <w:tblGrid>
        <w:gridCol w:w="906"/>
        <w:gridCol w:w="4933"/>
        <w:gridCol w:w="3221"/>
      </w:tblGrid>
      <w:tr w:rsidR="00067BCE" w14:paraId="783AED18" w14:textId="77777777" w:rsidTr="00611879">
        <w:trPr>
          <w:trHeight w:val="567"/>
        </w:trPr>
        <w:tc>
          <w:tcPr>
            <w:tcW w:w="5839" w:type="dxa"/>
            <w:gridSpan w:val="2"/>
          </w:tcPr>
          <w:p w14:paraId="0C542337" w14:textId="7F5441B0" w:rsidR="00067BCE" w:rsidRDefault="00067BCE" w:rsidP="00287248">
            <w:r>
              <w:lastRenderedPageBreak/>
              <w:t>Wäschetrockner</w:t>
            </w:r>
          </w:p>
        </w:tc>
        <w:tc>
          <w:tcPr>
            <w:tcW w:w="3221" w:type="dxa"/>
            <w:vAlign w:val="center"/>
          </w:tcPr>
          <w:p w14:paraId="12D7B4AC" w14:textId="77777777" w:rsidR="00067BCE" w:rsidRDefault="00067BCE" w:rsidP="005C3512">
            <w:pPr>
              <w:jc w:val="center"/>
              <w:rPr>
                <w:noProof/>
              </w:rPr>
            </w:pPr>
            <w:r>
              <w:rPr>
                <w:noProof/>
              </w:rPr>
              <w:drawing>
                <wp:inline distT="0" distB="0" distL="0" distR="0" wp14:anchorId="639567D1" wp14:editId="75BCADEA">
                  <wp:extent cx="1114425" cy="514350"/>
                  <wp:effectExtent l="0" t="0" r="9525" b="0"/>
                  <wp:docPr id="1616285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28574" name=""/>
                          <pic:cNvPicPr/>
                        </pic:nvPicPr>
                        <pic:blipFill>
                          <a:blip r:embed="rId99"/>
                          <a:stretch>
                            <a:fillRect/>
                          </a:stretch>
                        </pic:blipFill>
                        <pic:spPr>
                          <a:xfrm>
                            <a:off x="0" y="0"/>
                            <a:ext cx="1114425" cy="514350"/>
                          </a:xfrm>
                          <a:prstGeom prst="rect">
                            <a:avLst/>
                          </a:prstGeom>
                        </pic:spPr>
                      </pic:pic>
                    </a:graphicData>
                  </a:graphic>
                </wp:inline>
              </w:drawing>
            </w:r>
          </w:p>
        </w:tc>
      </w:tr>
      <w:tr w:rsidR="00067BCE" w14:paraId="40B50A5D" w14:textId="77777777" w:rsidTr="00611879">
        <w:trPr>
          <w:trHeight w:val="567"/>
        </w:trPr>
        <w:tc>
          <w:tcPr>
            <w:tcW w:w="5839" w:type="dxa"/>
            <w:gridSpan w:val="2"/>
          </w:tcPr>
          <w:p w14:paraId="07A69DEB" w14:textId="77777777" w:rsidR="00067BCE" w:rsidRDefault="00067BCE" w:rsidP="00287248">
            <w:r>
              <w:t>Geschirrspüler</w:t>
            </w:r>
          </w:p>
        </w:tc>
        <w:tc>
          <w:tcPr>
            <w:tcW w:w="3221" w:type="dxa"/>
            <w:vAlign w:val="center"/>
          </w:tcPr>
          <w:p w14:paraId="1E04FEF0" w14:textId="77777777" w:rsidR="00067BCE" w:rsidRDefault="00067BCE" w:rsidP="005C3512">
            <w:pPr>
              <w:jc w:val="center"/>
              <w:rPr>
                <w:noProof/>
              </w:rPr>
            </w:pPr>
            <w:r>
              <w:rPr>
                <w:noProof/>
              </w:rPr>
              <w:drawing>
                <wp:inline distT="0" distB="0" distL="0" distR="0" wp14:anchorId="6268E6E9" wp14:editId="6D6F710D">
                  <wp:extent cx="1095375" cy="514350"/>
                  <wp:effectExtent l="0" t="0" r="9525" b="0"/>
                  <wp:docPr id="7583715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371546" name=""/>
                          <pic:cNvPicPr/>
                        </pic:nvPicPr>
                        <pic:blipFill>
                          <a:blip r:embed="rId100"/>
                          <a:stretch>
                            <a:fillRect/>
                          </a:stretch>
                        </pic:blipFill>
                        <pic:spPr>
                          <a:xfrm>
                            <a:off x="0" y="0"/>
                            <a:ext cx="1095375" cy="514350"/>
                          </a:xfrm>
                          <a:prstGeom prst="rect">
                            <a:avLst/>
                          </a:prstGeom>
                        </pic:spPr>
                      </pic:pic>
                    </a:graphicData>
                  </a:graphic>
                </wp:inline>
              </w:drawing>
            </w:r>
          </w:p>
        </w:tc>
      </w:tr>
      <w:tr w:rsidR="00067BCE" w14:paraId="35183478" w14:textId="77777777" w:rsidTr="00611879">
        <w:trPr>
          <w:trHeight w:val="567"/>
        </w:trPr>
        <w:tc>
          <w:tcPr>
            <w:tcW w:w="5839" w:type="dxa"/>
            <w:gridSpan w:val="2"/>
          </w:tcPr>
          <w:p w14:paraId="7C5B6F11" w14:textId="77777777" w:rsidR="00067BCE" w:rsidRDefault="00067BCE" w:rsidP="00287248">
            <w:r>
              <w:t>Kühlschrank</w:t>
            </w:r>
          </w:p>
        </w:tc>
        <w:tc>
          <w:tcPr>
            <w:tcW w:w="3221" w:type="dxa"/>
            <w:vAlign w:val="center"/>
          </w:tcPr>
          <w:p w14:paraId="5AC0E4D9" w14:textId="77777777" w:rsidR="00067BCE" w:rsidRDefault="00067BCE" w:rsidP="005C3512">
            <w:pPr>
              <w:jc w:val="center"/>
              <w:rPr>
                <w:noProof/>
              </w:rPr>
            </w:pPr>
            <w:r>
              <w:rPr>
                <w:noProof/>
              </w:rPr>
              <w:drawing>
                <wp:inline distT="0" distB="0" distL="0" distR="0" wp14:anchorId="6750FBF4" wp14:editId="28DE9FC6">
                  <wp:extent cx="1162050" cy="542925"/>
                  <wp:effectExtent l="0" t="0" r="0" b="9525"/>
                  <wp:docPr id="14741173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117318" name=""/>
                          <pic:cNvPicPr/>
                        </pic:nvPicPr>
                        <pic:blipFill>
                          <a:blip r:embed="rId101"/>
                          <a:stretch>
                            <a:fillRect/>
                          </a:stretch>
                        </pic:blipFill>
                        <pic:spPr>
                          <a:xfrm>
                            <a:off x="0" y="0"/>
                            <a:ext cx="1162050" cy="542925"/>
                          </a:xfrm>
                          <a:prstGeom prst="rect">
                            <a:avLst/>
                          </a:prstGeom>
                        </pic:spPr>
                      </pic:pic>
                    </a:graphicData>
                  </a:graphic>
                </wp:inline>
              </w:drawing>
            </w:r>
          </w:p>
        </w:tc>
      </w:tr>
      <w:tr w:rsidR="00067BCE" w14:paraId="6A281DE6" w14:textId="77777777" w:rsidTr="00611879">
        <w:trPr>
          <w:trHeight w:val="567"/>
        </w:trPr>
        <w:tc>
          <w:tcPr>
            <w:tcW w:w="5839" w:type="dxa"/>
            <w:gridSpan w:val="2"/>
          </w:tcPr>
          <w:p w14:paraId="7CA1BF0D" w14:textId="77777777" w:rsidR="00067BCE" w:rsidRDefault="00067BCE" w:rsidP="00287248">
            <w:r>
              <w:t>Gefrierschrank, Tiefkühlschrank</w:t>
            </w:r>
          </w:p>
        </w:tc>
        <w:tc>
          <w:tcPr>
            <w:tcW w:w="3221" w:type="dxa"/>
            <w:vAlign w:val="center"/>
          </w:tcPr>
          <w:p w14:paraId="642B3F4B" w14:textId="77777777" w:rsidR="00067BCE" w:rsidRDefault="00067BCE" w:rsidP="005C3512">
            <w:pPr>
              <w:jc w:val="center"/>
              <w:rPr>
                <w:noProof/>
              </w:rPr>
            </w:pPr>
            <w:r>
              <w:rPr>
                <w:noProof/>
              </w:rPr>
              <w:drawing>
                <wp:inline distT="0" distB="0" distL="0" distR="0" wp14:anchorId="7FA44A7D" wp14:editId="5CCA9C43">
                  <wp:extent cx="1181100" cy="533400"/>
                  <wp:effectExtent l="0" t="0" r="0" b="0"/>
                  <wp:docPr id="9794492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449286" name=""/>
                          <pic:cNvPicPr/>
                        </pic:nvPicPr>
                        <pic:blipFill>
                          <a:blip r:embed="rId102"/>
                          <a:stretch>
                            <a:fillRect/>
                          </a:stretch>
                        </pic:blipFill>
                        <pic:spPr>
                          <a:xfrm>
                            <a:off x="0" y="0"/>
                            <a:ext cx="1181100" cy="533400"/>
                          </a:xfrm>
                          <a:prstGeom prst="rect">
                            <a:avLst/>
                          </a:prstGeom>
                        </pic:spPr>
                      </pic:pic>
                    </a:graphicData>
                  </a:graphic>
                </wp:inline>
              </w:drawing>
            </w:r>
          </w:p>
        </w:tc>
      </w:tr>
      <w:tr w:rsidR="00067BCE" w14:paraId="4B1BFE18" w14:textId="77777777" w:rsidTr="00611879">
        <w:trPr>
          <w:trHeight w:val="567"/>
        </w:trPr>
        <w:tc>
          <w:tcPr>
            <w:tcW w:w="5839" w:type="dxa"/>
            <w:gridSpan w:val="2"/>
          </w:tcPr>
          <w:p w14:paraId="200FF1D9" w14:textId="77777777" w:rsidR="00067BCE" w:rsidRDefault="00067BCE" w:rsidP="00287248">
            <w:r>
              <w:t>Motor</w:t>
            </w:r>
          </w:p>
          <w:p w14:paraId="1EBDDDE3" w14:textId="77777777" w:rsidR="00067BCE" w:rsidRDefault="00067BCE" w:rsidP="00287248"/>
          <w:p w14:paraId="74F60EF3" w14:textId="77777777" w:rsidR="00067BCE" w:rsidRDefault="00067BCE" w:rsidP="00287248"/>
          <w:p w14:paraId="1EA8770B" w14:textId="77777777" w:rsidR="00067BCE" w:rsidRDefault="00067BCE" w:rsidP="00287248"/>
        </w:tc>
        <w:tc>
          <w:tcPr>
            <w:tcW w:w="3221" w:type="dxa"/>
            <w:vAlign w:val="center"/>
          </w:tcPr>
          <w:p w14:paraId="3FEB90BA" w14:textId="77777777" w:rsidR="00067BCE" w:rsidRDefault="00067BCE" w:rsidP="005C3512">
            <w:pPr>
              <w:jc w:val="center"/>
              <w:rPr>
                <w:noProof/>
              </w:rPr>
            </w:pPr>
            <w:r>
              <w:rPr>
                <w:noProof/>
              </w:rPr>
              <w:drawing>
                <wp:inline distT="0" distB="0" distL="0" distR="0" wp14:anchorId="63D9A41C" wp14:editId="2F79A3FC">
                  <wp:extent cx="1076325" cy="533400"/>
                  <wp:effectExtent l="0" t="0" r="9525" b="0"/>
                  <wp:docPr id="5466060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06031" name=""/>
                          <pic:cNvPicPr/>
                        </pic:nvPicPr>
                        <pic:blipFill>
                          <a:blip r:embed="rId103"/>
                          <a:stretch>
                            <a:fillRect/>
                          </a:stretch>
                        </pic:blipFill>
                        <pic:spPr>
                          <a:xfrm>
                            <a:off x="0" y="0"/>
                            <a:ext cx="1076325" cy="533400"/>
                          </a:xfrm>
                          <a:prstGeom prst="rect">
                            <a:avLst/>
                          </a:prstGeom>
                        </pic:spPr>
                      </pic:pic>
                    </a:graphicData>
                  </a:graphic>
                </wp:inline>
              </w:drawing>
            </w:r>
          </w:p>
        </w:tc>
      </w:tr>
      <w:tr w:rsidR="00067BCE" w14:paraId="709B2408" w14:textId="77777777" w:rsidTr="00611879">
        <w:trPr>
          <w:trHeight w:val="567"/>
        </w:trPr>
        <w:tc>
          <w:tcPr>
            <w:tcW w:w="5839" w:type="dxa"/>
            <w:gridSpan w:val="2"/>
          </w:tcPr>
          <w:p w14:paraId="0BEFC659" w14:textId="77777777" w:rsidR="00067BCE" w:rsidRDefault="00067BCE" w:rsidP="00287248">
            <w:r>
              <w:t>Ladestation für Elektrostraßenfahrzeuge</w:t>
            </w:r>
          </w:p>
        </w:tc>
        <w:tc>
          <w:tcPr>
            <w:tcW w:w="3221" w:type="dxa"/>
            <w:vAlign w:val="center"/>
          </w:tcPr>
          <w:p w14:paraId="0898FFD4" w14:textId="77777777" w:rsidR="00067BCE" w:rsidRDefault="00067BCE" w:rsidP="005C3512">
            <w:pPr>
              <w:jc w:val="center"/>
              <w:rPr>
                <w:noProof/>
              </w:rPr>
            </w:pPr>
            <w:r>
              <w:rPr>
                <w:noProof/>
              </w:rPr>
              <w:drawing>
                <wp:inline distT="0" distB="0" distL="0" distR="0" wp14:anchorId="6894BDE8" wp14:editId="2D465270">
                  <wp:extent cx="923925" cy="1000125"/>
                  <wp:effectExtent l="0" t="0" r="9525" b="9525"/>
                  <wp:docPr id="2688188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818811" name=""/>
                          <pic:cNvPicPr/>
                        </pic:nvPicPr>
                        <pic:blipFill>
                          <a:blip r:embed="rId104"/>
                          <a:stretch>
                            <a:fillRect/>
                          </a:stretch>
                        </pic:blipFill>
                        <pic:spPr>
                          <a:xfrm>
                            <a:off x="0" y="0"/>
                            <a:ext cx="923925" cy="1000125"/>
                          </a:xfrm>
                          <a:prstGeom prst="rect">
                            <a:avLst/>
                          </a:prstGeom>
                        </pic:spPr>
                      </pic:pic>
                    </a:graphicData>
                  </a:graphic>
                </wp:inline>
              </w:drawing>
            </w:r>
          </w:p>
        </w:tc>
      </w:tr>
      <w:tr w:rsidR="00067BCE" w14:paraId="3F84EC2D" w14:textId="77777777" w:rsidTr="00611879">
        <w:trPr>
          <w:trHeight w:val="567"/>
        </w:trPr>
        <w:tc>
          <w:tcPr>
            <w:tcW w:w="5839" w:type="dxa"/>
            <w:gridSpan w:val="2"/>
          </w:tcPr>
          <w:p w14:paraId="0AC233B5" w14:textId="77777777" w:rsidR="00067BCE" w:rsidRDefault="00067BCE" w:rsidP="00287248">
            <w:r>
              <w:t>kWh-Zähler</w:t>
            </w:r>
          </w:p>
        </w:tc>
        <w:tc>
          <w:tcPr>
            <w:tcW w:w="3221" w:type="dxa"/>
            <w:vAlign w:val="center"/>
          </w:tcPr>
          <w:p w14:paraId="57465057" w14:textId="77777777" w:rsidR="00067BCE" w:rsidRDefault="00067BCE" w:rsidP="005C3512">
            <w:pPr>
              <w:jc w:val="center"/>
              <w:rPr>
                <w:noProof/>
              </w:rPr>
            </w:pPr>
            <w:r>
              <w:rPr>
                <w:noProof/>
              </w:rPr>
              <w:drawing>
                <wp:inline distT="0" distB="0" distL="0" distR="0" wp14:anchorId="7DD54E67" wp14:editId="7B2DBCB3">
                  <wp:extent cx="895350" cy="500105"/>
                  <wp:effectExtent l="0" t="0" r="0" b="0"/>
                  <wp:docPr id="1493670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7099" name=""/>
                          <pic:cNvPicPr/>
                        </pic:nvPicPr>
                        <pic:blipFill>
                          <a:blip r:embed="rId105"/>
                          <a:stretch>
                            <a:fillRect/>
                          </a:stretch>
                        </pic:blipFill>
                        <pic:spPr>
                          <a:xfrm>
                            <a:off x="0" y="0"/>
                            <a:ext cx="901721" cy="503664"/>
                          </a:xfrm>
                          <a:prstGeom prst="rect">
                            <a:avLst/>
                          </a:prstGeom>
                        </pic:spPr>
                      </pic:pic>
                    </a:graphicData>
                  </a:graphic>
                </wp:inline>
              </w:drawing>
            </w:r>
          </w:p>
        </w:tc>
      </w:tr>
      <w:tr w:rsidR="00067BCE" w14:paraId="4E20520D" w14:textId="77777777" w:rsidTr="00611879">
        <w:trPr>
          <w:trHeight w:val="567"/>
        </w:trPr>
        <w:tc>
          <w:tcPr>
            <w:tcW w:w="5839" w:type="dxa"/>
            <w:gridSpan w:val="2"/>
          </w:tcPr>
          <w:p w14:paraId="69655AA1" w14:textId="77777777" w:rsidR="00067BCE" w:rsidRDefault="00067BCE" w:rsidP="00106D27">
            <w:pPr>
              <w:jc w:val="center"/>
              <w:rPr>
                <w:b/>
                <w:bCs/>
              </w:rPr>
            </w:pPr>
            <w:r>
              <w:rPr>
                <w:b/>
                <w:i/>
                <w:iCs/>
              </w:rPr>
              <w:t>H. Quellen</w:t>
            </w:r>
          </w:p>
          <w:p w14:paraId="7052BBFC" w14:textId="77777777" w:rsidR="00067BCE" w:rsidRPr="00106D27" w:rsidRDefault="00067BCE" w:rsidP="00106D27">
            <w:pPr>
              <w:jc w:val="center"/>
              <w:rPr>
                <w:b/>
                <w:bCs/>
              </w:rPr>
            </w:pPr>
            <w:r>
              <w:rPr>
                <w:b/>
                <w:i/>
                <w:iCs/>
              </w:rPr>
              <w:t>Beschreibung</w:t>
            </w:r>
          </w:p>
        </w:tc>
        <w:tc>
          <w:tcPr>
            <w:tcW w:w="3221" w:type="dxa"/>
            <w:vAlign w:val="center"/>
          </w:tcPr>
          <w:p w14:paraId="3102A929" w14:textId="77777777" w:rsidR="00067BCE" w:rsidRPr="00106D27" w:rsidRDefault="00067BCE" w:rsidP="005C3512">
            <w:pPr>
              <w:jc w:val="center"/>
              <w:rPr>
                <w:noProof/>
              </w:rPr>
            </w:pPr>
            <w:r>
              <w:rPr>
                <w:b/>
                <w:i/>
                <w:iCs/>
              </w:rPr>
              <w:t>Symbol</w:t>
            </w:r>
          </w:p>
        </w:tc>
      </w:tr>
      <w:tr w:rsidR="00067BCE" w14:paraId="4A1FD41A" w14:textId="77777777" w:rsidTr="00611879">
        <w:trPr>
          <w:trHeight w:val="567"/>
        </w:trPr>
        <w:tc>
          <w:tcPr>
            <w:tcW w:w="5839" w:type="dxa"/>
            <w:gridSpan w:val="2"/>
          </w:tcPr>
          <w:p w14:paraId="48F8937D" w14:textId="77777777" w:rsidR="00067BCE" w:rsidRDefault="00067BCE" w:rsidP="00287248">
            <w:r>
              <w:t>Transformator</w:t>
            </w:r>
          </w:p>
          <w:p w14:paraId="033F094A" w14:textId="77777777" w:rsidR="00067BCE" w:rsidRDefault="00067BCE" w:rsidP="00287248"/>
        </w:tc>
        <w:tc>
          <w:tcPr>
            <w:tcW w:w="3221" w:type="dxa"/>
            <w:vAlign w:val="center"/>
          </w:tcPr>
          <w:p w14:paraId="24541E6C" w14:textId="77777777" w:rsidR="00067BCE" w:rsidRDefault="00067BCE" w:rsidP="005C3512">
            <w:pPr>
              <w:jc w:val="center"/>
              <w:rPr>
                <w:noProof/>
              </w:rPr>
            </w:pPr>
            <w:r>
              <w:rPr>
                <w:noProof/>
              </w:rPr>
              <w:drawing>
                <wp:inline distT="0" distB="0" distL="0" distR="0" wp14:anchorId="24AD25D3" wp14:editId="2190E0CD">
                  <wp:extent cx="1200150" cy="752474"/>
                  <wp:effectExtent l="0" t="0" r="0" b="0"/>
                  <wp:docPr id="4517962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796222" name="Image 1"/>
                          <pic:cNvPicPr/>
                        </pic:nvPicPr>
                        <pic:blipFill>
                          <a:blip r:embed="rId106">
                            <a:extLst>
                              <a:ext uri="{28A0092B-C50C-407E-A947-70E740481C1C}">
                                <a14:useLocalDpi xmlns:a14="http://schemas.microsoft.com/office/drawing/2010/main" val="0"/>
                              </a:ext>
                            </a:extLst>
                          </a:blip>
                          <a:stretch>
                            <a:fillRect/>
                          </a:stretch>
                        </pic:blipFill>
                        <pic:spPr>
                          <a:xfrm>
                            <a:off x="0" y="0"/>
                            <a:ext cx="1200150" cy="752474"/>
                          </a:xfrm>
                          <a:prstGeom prst="rect">
                            <a:avLst/>
                          </a:prstGeom>
                        </pic:spPr>
                      </pic:pic>
                    </a:graphicData>
                  </a:graphic>
                </wp:inline>
              </w:drawing>
            </w:r>
          </w:p>
        </w:tc>
      </w:tr>
      <w:tr w:rsidR="00067BCE" w14:paraId="657C6D8E" w14:textId="77777777" w:rsidTr="00611879">
        <w:trPr>
          <w:trHeight w:val="567"/>
        </w:trPr>
        <w:tc>
          <w:tcPr>
            <w:tcW w:w="5839" w:type="dxa"/>
            <w:gridSpan w:val="2"/>
          </w:tcPr>
          <w:p w14:paraId="4218C322" w14:textId="77777777" w:rsidR="00067BCE" w:rsidRDefault="00067BCE" w:rsidP="00287248">
            <w:r>
              <w:t>Solarzelle</w:t>
            </w:r>
          </w:p>
        </w:tc>
        <w:tc>
          <w:tcPr>
            <w:tcW w:w="3221" w:type="dxa"/>
            <w:vAlign w:val="center"/>
          </w:tcPr>
          <w:p w14:paraId="4B02D973" w14:textId="77777777" w:rsidR="00067BCE" w:rsidRDefault="00067BCE" w:rsidP="005C3512">
            <w:pPr>
              <w:jc w:val="center"/>
              <w:rPr>
                <w:noProof/>
              </w:rPr>
            </w:pPr>
            <w:r>
              <w:rPr>
                <w:noProof/>
              </w:rPr>
              <w:drawing>
                <wp:inline distT="0" distB="0" distL="0" distR="0" wp14:anchorId="4E0CE772" wp14:editId="6017EB7C">
                  <wp:extent cx="1676400" cy="685800"/>
                  <wp:effectExtent l="0" t="0" r="0" b="0"/>
                  <wp:docPr id="18773428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42881" name=""/>
                          <pic:cNvPicPr/>
                        </pic:nvPicPr>
                        <pic:blipFill>
                          <a:blip r:embed="rId107"/>
                          <a:stretch>
                            <a:fillRect/>
                          </a:stretch>
                        </pic:blipFill>
                        <pic:spPr>
                          <a:xfrm>
                            <a:off x="0" y="0"/>
                            <a:ext cx="1676400" cy="685800"/>
                          </a:xfrm>
                          <a:prstGeom prst="rect">
                            <a:avLst/>
                          </a:prstGeom>
                        </pic:spPr>
                      </pic:pic>
                    </a:graphicData>
                  </a:graphic>
                </wp:inline>
              </w:drawing>
            </w:r>
          </w:p>
          <w:p w14:paraId="475CF269" w14:textId="77777777" w:rsidR="00067BCE" w:rsidRDefault="00067BCE" w:rsidP="005C3512">
            <w:pPr>
              <w:jc w:val="center"/>
              <w:rPr>
                <w:noProof/>
                <w:sz w:val="18"/>
                <w:szCs w:val="18"/>
              </w:rPr>
            </w:pPr>
            <w:r>
              <w:rPr>
                <w:sz w:val="18"/>
              </w:rPr>
              <w:t>Menge(n)</w:t>
            </w:r>
          </w:p>
          <w:p w14:paraId="53CC739F" w14:textId="77777777" w:rsidR="00067BCE" w:rsidRPr="00BC78B3" w:rsidRDefault="00067BCE" w:rsidP="005C3512">
            <w:pPr>
              <w:jc w:val="center"/>
              <w:rPr>
                <w:noProof/>
                <w:sz w:val="18"/>
                <w:szCs w:val="18"/>
              </w:rPr>
            </w:pPr>
            <w:r>
              <w:rPr>
                <w:sz w:val="18"/>
              </w:rPr>
              <w:t>kWp/Zelle</w:t>
            </w:r>
          </w:p>
        </w:tc>
      </w:tr>
      <w:tr w:rsidR="00067BCE" w:rsidRPr="00BC78B3" w14:paraId="299C5FA0" w14:textId="77777777" w:rsidTr="00611879">
        <w:trPr>
          <w:trHeight w:val="567"/>
        </w:trPr>
        <w:tc>
          <w:tcPr>
            <w:tcW w:w="5839" w:type="dxa"/>
            <w:gridSpan w:val="2"/>
          </w:tcPr>
          <w:p w14:paraId="7183D5C5" w14:textId="77777777" w:rsidR="00067BCE" w:rsidRDefault="00067BCE" w:rsidP="00287248">
            <w:r>
              <w:t>Gleichrichter/Wechselrichter AC &lt;-&gt; DC</w:t>
            </w:r>
          </w:p>
        </w:tc>
        <w:tc>
          <w:tcPr>
            <w:tcW w:w="3221" w:type="dxa"/>
            <w:vAlign w:val="center"/>
          </w:tcPr>
          <w:p w14:paraId="69ACEA10" w14:textId="77777777" w:rsidR="00067BCE" w:rsidRPr="00BC78B3" w:rsidRDefault="00067BCE" w:rsidP="00BC78B3">
            <w:pPr>
              <w:jc w:val="center"/>
              <w:rPr>
                <w:noProof/>
                <w:sz w:val="18"/>
                <w:szCs w:val="18"/>
              </w:rPr>
            </w:pPr>
            <w:r>
              <w:rPr>
                <w:noProof/>
              </w:rPr>
              <w:drawing>
                <wp:inline distT="0" distB="0" distL="0" distR="0" wp14:anchorId="10B1E38B" wp14:editId="137309C4">
                  <wp:extent cx="1485899" cy="561975"/>
                  <wp:effectExtent l="0" t="0" r="635" b="0"/>
                  <wp:docPr id="21041201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120123" name="Image 1"/>
                          <pic:cNvPicPr/>
                        </pic:nvPicPr>
                        <pic:blipFill>
                          <a:blip r:embed="rId108">
                            <a:extLst>
                              <a:ext uri="{28A0092B-C50C-407E-A947-70E740481C1C}">
                                <a14:useLocalDpi xmlns:a14="http://schemas.microsoft.com/office/drawing/2010/main" val="0"/>
                              </a:ext>
                            </a:extLst>
                          </a:blip>
                          <a:stretch>
                            <a:fillRect/>
                          </a:stretch>
                        </pic:blipFill>
                        <pic:spPr>
                          <a:xfrm>
                            <a:off x="0" y="0"/>
                            <a:ext cx="1485899" cy="561975"/>
                          </a:xfrm>
                          <a:prstGeom prst="rect">
                            <a:avLst/>
                          </a:prstGeom>
                        </pic:spPr>
                      </pic:pic>
                    </a:graphicData>
                  </a:graphic>
                </wp:inline>
              </w:drawing>
            </w:r>
          </w:p>
        </w:tc>
      </w:tr>
      <w:tr w:rsidR="00067BCE" w14:paraId="51674D0B" w14:textId="77777777" w:rsidTr="00611879">
        <w:trPr>
          <w:trHeight w:val="567"/>
        </w:trPr>
        <w:tc>
          <w:tcPr>
            <w:tcW w:w="5839" w:type="dxa"/>
            <w:gridSpan w:val="2"/>
          </w:tcPr>
          <w:p w14:paraId="6F0D419B" w14:textId="77777777" w:rsidR="00067BCE" w:rsidRDefault="00067BCE" w:rsidP="00287248">
            <w:r>
              <w:t>Wechselrichter DC -&gt; AC</w:t>
            </w:r>
          </w:p>
        </w:tc>
        <w:tc>
          <w:tcPr>
            <w:tcW w:w="3221" w:type="dxa"/>
            <w:vAlign w:val="center"/>
          </w:tcPr>
          <w:p w14:paraId="6A9AD842" w14:textId="77777777" w:rsidR="00067BCE" w:rsidRDefault="00067BCE" w:rsidP="005C3512">
            <w:pPr>
              <w:jc w:val="center"/>
              <w:rPr>
                <w:noProof/>
              </w:rPr>
            </w:pPr>
            <w:r>
              <w:rPr>
                <w:noProof/>
              </w:rPr>
              <w:drawing>
                <wp:inline distT="0" distB="0" distL="0" distR="0" wp14:anchorId="3F4A5582" wp14:editId="21BF23A3">
                  <wp:extent cx="1400175" cy="552449"/>
                  <wp:effectExtent l="0" t="0" r="0" b="635"/>
                  <wp:docPr id="16961726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72639" name="Image 1"/>
                          <pic:cNvPicPr/>
                        </pic:nvPicPr>
                        <pic:blipFill>
                          <a:blip r:embed="rId109">
                            <a:extLst>
                              <a:ext uri="{28A0092B-C50C-407E-A947-70E740481C1C}">
                                <a14:useLocalDpi xmlns:a14="http://schemas.microsoft.com/office/drawing/2010/main" val="0"/>
                              </a:ext>
                            </a:extLst>
                          </a:blip>
                          <a:stretch>
                            <a:fillRect/>
                          </a:stretch>
                        </pic:blipFill>
                        <pic:spPr>
                          <a:xfrm>
                            <a:off x="0" y="0"/>
                            <a:ext cx="1400175" cy="552449"/>
                          </a:xfrm>
                          <a:prstGeom prst="rect">
                            <a:avLst/>
                          </a:prstGeom>
                        </pic:spPr>
                      </pic:pic>
                    </a:graphicData>
                  </a:graphic>
                </wp:inline>
              </w:drawing>
            </w:r>
          </w:p>
        </w:tc>
      </w:tr>
      <w:tr w:rsidR="00067BCE" w14:paraId="34E8AF8B" w14:textId="77777777" w:rsidTr="00611879">
        <w:trPr>
          <w:trHeight w:val="567"/>
        </w:trPr>
        <w:tc>
          <w:tcPr>
            <w:tcW w:w="5839" w:type="dxa"/>
            <w:gridSpan w:val="2"/>
          </w:tcPr>
          <w:p w14:paraId="03037C83" w14:textId="77777777" w:rsidR="00067BCE" w:rsidRDefault="00067BCE" w:rsidP="00287248">
            <w:r>
              <w:t>Gleichstromsteller DC -&gt; DC</w:t>
            </w:r>
          </w:p>
        </w:tc>
        <w:tc>
          <w:tcPr>
            <w:tcW w:w="3221" w:type="dxa"/>
            <w:vAlign w:val="center"/>
          </w:tcPr>
          <w:p w14:paraId="37CC5514" w14:textId="77777777" w:rsidR="00067BCE" w:rsidRDefault="00067BCE" w:rsidP="005C3512">
            <w:pPr>
              <w:jc w:val="center"/>
              <w:rPr>
                <w:noProof/>
              </w:rPr>
            </w:pPr>
            <w:r>
              <w:rPr>
                <w:noProof/>
              </w:rPr>
              <w:drawing>
                <wp:inline distT="0" distB="0" distL="0" distR="0" wp14:anchorId="3CC6DBAA" wp14:editId="33E5CC1F">
                  <wp:extent cx="1419223" cy="542925"/>
                  <wp:effectExtent l="0" t="0" r="0" b="0"/>
                  <wp:docPr id="121689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910" name="Image 1"/>
                          <pic:cNvPicPr/>
                        </pic:nvPicPr>
                        <pic:blipFill>
                          <a:blip r:embed="rId110">
                            <a:extLst>
                              <a:ext uri="{28A0092B-C50C-407E-A947-70E740481C1C}">
                                <a14:useLocalDpi xmlns:a14="http://schemas.microsoft.com/office/drawing/2010/main" val="0"/>
                              </a:ext>
                            </a:extLst>
                          </a:blip>
                          <a:stretch>
                            <a:fillRect/>
                          </a:stretch>
                        </pic:blipFill>
                        <pic:spPr>
                          <a:xfrm>
                            <a:off x="0" y="0"/>
                            <a:ext cx="1419223" cy="542925"/>
                          </a:xfrm>
                          <a:prstGeom prst="rect">
                            <a:avLst/>
                          </a:prstGeom>
                        </pic:spPr>
                      </pic:pic>
                    </a:graphicData>
                  </a:graphic>
                </wp:inline>
              </w:drawing>
            </w:r>
          </w:p>
        </w:tc>
      </w:tr>
      <w:tr w:rsidR="00067BCE" w:rsidRPr="00067BCE" w14:paraId="1C02AAF7" w14:textId="77777777" w:rsidTr="00611879">
        <w:trPr>
          <w:trHeight w:val="567"/>
        </w:trPr>
        <w:tc>
          <w:tcPr>
            <w:tcW w:w="9060" w:type="dxa"/>
            <w:gridSpan w:val="3"/>
          </w:tcPr>
          <w:p w14:paraId="5DA338B8" w14:textId="77777777" w:rsidR="00067BCE" w:rsidRPr="00067BCE" w:rsidRDefault="00067BCE" w:rsidP="00106D27">
            <w:pPr>
              <w:rPr>
                <w:noProof/>
                <w:lang w:val="de-DE"/>
              </w:rPr>
            </w:pPr>
            <w:r w:rsidRPr="00067BCE">
              <w:rPr>
                <w:b/>
                <w:lang w:val="de-DE"/>
              </w:rPr>
              <w:t>Bemerkung:</w:t>
            </w:r>
          </w:p>
          <w:p w14:paraId="59C3C0C9" w14:textId="77777777" w:rsidR="00067BCE" w:rsidRPr="00067BCE" w:rsidRDefault="00067BCE" w:rsidP="00106D27">
            <w:pPr>
              <w:rPr>
                <w:noProof/>
                <w:lang w:val="de-DE"/>
              </w:rPr>
            </w:pPr>
            <w:r w:rsidRPr="00067BCE">
              <w:rPr>
                <w:lang w:val="de-DE"/>
              </w:rPr>
              <w:t>Die Eigenschaften der Quellen werden entweder auf dem Einstrich-Schema angegeben oder in der Akte der elektrischen Anlage zur Verfügung gehalten.</w:t>
            </w:r>
          </w:p>
          <w:p w14:paraId="45C7C5F9" w14:textId="77777777" w:rsidR="00067BCE" w:rsidRPr="00067BCE" w:rsidRDefault="00067BCE" w:rsidP="00106D27">
            <w:pPr>
              <w:rPr>
                <w:noProof/>
                <w:lang w:val="de-DE"/>
              </w:rPr>
            </w:pPr>
          </w:p>
        </w:tc>
      </w:tr>
      <w:tr w:rsidR="00067BCE" w14:paraId="2273654E" w14:textId="77777777" w:rsidTr="00611879">
        <w:trPr>
          <w:trHeight w:val="567"/>
        </w:trPr>
        <w:tc>
          <w:tcPr>
            <w:tcW w:w="5839" w:type="dxa"/>
            <w:gridSpan w:val="2"/>
          </w:tcPr>
          <w:p w14:paraId="2D65807A" w14:textId="77777777" w:rsidR="00067BCE" w:rsidRDefault="00067BCE" w:rsidP="00106D27">
            <w:pPr>
              <w:jc w:val="center"/>
              <w:rPr>
                <w:b/>
                <w:bCs/>
              </w:rPr>
            </w:pPr>
            <w:r>
              <w:rPr>
                <w:b/>
                <w:i/>
                <w:iCs/>
              </w:rPr>
              <w:lastRenderedPageBreak/>
              <w:t>J. Domotik</w:t>
            </w:r>
          </w:p>
          <w:p w14:paraId="29FE8B62" w14:textId="77777777" w:rsidR="00067BCE" w:rsidRPr="00106D27" w:rsidRDefault="00067BCE" w:rsidP="00106D27">
            <w:pPr>
              <w:jc w:val="center"/>
              <w:rPr>
                <w:b/>
                <w:bCs/>
              </w:rPr>
            </w:pPr>
            <w:r>
              <w:rPr>
                <w:b/>
                <w:i/>
                <w:iCs/>
              </w:rPr>
              <w:t>Beschreibung</w:t>
            </w:r>
          </w:p>
        </w:tc>
        <w:tc>
          <w:tcPr>
            <w:tcW w:w="3221" w:type="dxa"/>
            <w:vAlign w:val="center"/>
          </w:tcPr>
          <w:p w14:paraId="2535F7E2" w14:textId="77777777" w:rsidR="00067BCE" w:rsidRPr="00106D27" w:rsidRDefault="00067BCE" w:rsidP="005C3512">
            <w:pPr>
              <w:jc w:val="center"/>
              <w:rPr>
                <w:b/>
                <w:bCs/>
                <w:noProof/>
              </w:rPr>
            </w:pPr>
            <w:r>
              <w:rPr>
                <w:b/>
                <w:i/>
                <w:iCs/>
              </w:rPr>
              <w:t>Symbol</w:t>
            </w:r>
          </w:p>
        </w:tc>
      </w:tr>
      <w:tr w:rsidR="00067BCE" w14:paraId="44026BBD" w14:textId="77777777" w:rsidTr="00611879">
        <w:trPr>
          <w:trHeight w:val="460"/>
        </w:trPr>
        <w:tc>
          <w:tcPr>
            <w:tcW w:w="5839" w:type="dxa"/>
            <w:gridSpan w:val="2"/>
            <w:tcBorders>
              <w:bottom w:val="nil"/>
            </w:tcBorders>
          </w:tcPr>
          <w:p w14:paraId="400230C3" w14:textId="77777777" w:rsidR="00067BCE" w:rsidRPr="00067BCE" w:rsidRDefault="00067BCE" w:rsidP="00106D27">
            <w:pPr>
              <w:rPr>
                <w:lang w:val="de-DE"/>
              </w:rPr>
            </w:pPr>
            <w:r w:rsidRPr="00067BCE">
              <w:rPr>
                <w:lang w:val="de-DE"/>
              </w:rPr>
              <w:t>Das Steuerwerk wird durch ein Rechteck dargestellt, das aus zwei Teilen besteht:</w:t>
            </w:r>
          </w:p>
          <w:p w14:paraId="2F1570FF" w14:textId="77777777" w:rsidR="00067BCE" w:rsidRPr="00067BCE" w:rsidRDefault="00067BCE" w:rsidP="00106D27">
            <w:pPr>
              <w:rPr>
                <w:lang w:val="de-DE"/>
              </w:rPr>
            </w:pPr>
            <w:r w:rsidRPr="00067BCE">
              <w:rPr>
                <w:lang w:val="de-DE"/>
              </w:rPr>
              <w:t>- unterer Teil: Grundsymbol</w:t>
            </w:r>
          </w:p>
          <w:p w14:paraId="649CBD67" w14:textId="77777777" w:rsidR="00067BCE" w:rsidRPr="00067BCE" w:rsidRDefault="00067BCE" w:rsidP="00106D27">
            <w:pPr>
              <w:rPr>
                <w:lang w:val="de-DE"/>
              </w:rPr>
            </w:pPr>
            <w:r w:rsidRPr="00067BCE">
              <w:rPr>
                <w:lang w:val="de-DE"/>
              </w:rPr>
              <w:t>Bsp: Schalter, Steckdose mit Schalter</w:t>
            </w:r>
          </w:p>
          <w:p w14:paraId="6C1AFF4B" w14:textId="77777777" w:rsidR="00067BCE" w:rsidRPr="00067BCE" w:rsidRDefault="00067BCE" w:rsidP="00106D27">
            <w:pPr>
              <w:rPr>
                <w:lang w:val="de-DE"/>
              </w:rPr>
            </w:pPr>
          </w:p>
          <w:p w14:paraId="62C0C925" w14:textId="77777777" w:rsidR="00067BCE" w:rsidRDefault="00067BCE" w:rsidP="00106D27">
            <w:r>
              <w:t>- oberer Teil: Steuerungstyp</w:t>
            </w:r>
          </w:p>
          <w:p w14:paraId="18F175AC" w14:textId="77777777" w:rsidR="00067BCE" w:rsidRDefault="00067BCE" w:rsidP="00106D27">
            <w:r>
              <w:t>Bsp:</w:t>
            </w:r>
            <w:r>
              <w:tab/>
            </w:r>
          </w:p>
          <w:p w14:paraId="023C0A2D" w14:textId="77777777" w:rsidR="00067BCE" w:rsidRPr="00106D27" w:rsidRDefault="00067BCE" w:rsidP="00106D27">
            <w:r>
              <w:t xml:space="preserve"> </w:t>
            </w:r>
          </w:p>
        </w:tc>
        <w:tc>
          <w:tcPr>
            <w:tcW w:w="3221" w:type="dxa"/>
            <w:vMerge w:val="restart"/>
            <w:vAlign w:val="center"/>
          </w:tcPr>
          <w:p w14:paraId="545F06C9" w14:textId="77777777" w:rsidR="00067BCE" w:rsidRDefault="00067BCE" w:rsidP="005C3512">
            <w:pPr>
              <w:jc w:val="center"/>
              <w:rPr>
                <w:noProof/>
              </w:rPr>
            </w:pPr>
            <w:r>
              <w:rPr>
                <w:noProof/>
              </w:rPr>
              <w:drawing>
                <wp:inline distT="0" distB="0" distL="0" distR="0" wp14:anchorId="11D4800E" wp14:editId="204154CE">
                  <wp:extent cx="866775" cy="811742"/>
                  <wp:effectExtent l="0" t="0" r="0" b="7620"/>
                  <wp:docPr id="7925186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518688" name=""/>
                          <pic:cNvPicPr/>
                        </pic:nvPicPr>
                        <pic:blipFill>
                          <a:blip r:embed="rId111"/>
                          <a:stretch>
                            <a:fillRect/>
                          </a:stretch>
                        </pic:blipFill>
                        <pic:spPr>
                          <a:xfrm>
                            <a:off x="0" y="0"/>
                            <a:ext cx="871051" cy="815746"/>
                          </a:xfrm>
                          <a:prstGeom prst="rect">
                            <a:avLst/>
                          </a:prstGeom>
                        </pic:spPr>
                      </pic:pic>
                    </a:graphicData>
                  </a:graphic>
                </wp:inline>
              </w:drawing>
            </w:r>
          </w:p>
          <w:p w14:paraId="5C942DD4" w14:textId="77777777" w:rsidR="00067BCE" w:rsidRDefault="00067BCE" w:rsidP="005C3512">
            <w:pPr>
              <w:jc w:val="center"/>
              <w:rPr>
                <w:noProof/>
              </w:rPr>
            </w:pPr>
          </w:p>
          <w:p w14:paraId="3BAF0292" w14:textId="77777777" w:rsidR="00067BCE" w:rsidRPr="00BC78B3" w:rsidRDefault="00067BCE" w:rsidP="005C3512">
            <w:pPr>
              <w:jc w:val="center"/>
              <w:rPr>
                <w:noProof/>
              </w:rPr>
            </w:pPr>
            <w:r>
              <w:rPr>
                <w:noProof/>
              </w:rPr>
              <w:drawing>
                <wp:inline distT="0" distB="0" distL="0" distR="0" wp14:anchorId="055F33C3" wp14:editId="305179E9">
                  <wp:extent cx="657986" cy="766445"/>
                  <wp:effectExtent l="0" t="0" r="8890" b="0"/>
                  <wp:docPr id="15141067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106722" name=""/>
                          <pic:cNvPicPr/>
                        </pic:nvPicPr>
                        <pic:blipFill>
                          <a:blip r:embed="rId112"/>
                          <a:stretch>
                            <a:fillRect/>
                          </a:stretch>
                        </pic:blipFill>
                        <pic:spPr>
                          <a:xfrm>
                            <a:off x="0" y="0"/>
                            <a:ext cx="661140" cy="770118"/>
                          </a:xfrm>
                          <a:prstGeom prst="rect">
                            <a:avLst/>
                          </a:prstGeom>
                        </pic:spPr>
                      </pic:pic>
                    </a:graphicData>
                  </a:graphic>
                </wp:inline>
              </w:drawing>
            </w:r>
          </w:p>
        </w:tc>
      </w:tr>
      <w:tr w:rsidR="00067BCE" w14:paraId="1F559E60" w14:textId="77777777" w:rsidTr="00611879">
        <w:trPr>
          <w:trHeight w:val="460"/>
        </w:trPr>
        <w:tc>
          <w:tcPr>
            <w:tcW w:w="906" w:type="dxa"/>
            <w:tcBorders>
              <w:top w:val="nil"/>
              <w:bottom w:val="nil"/>
              <w:right w:val="nil"/>
            </w:tcBorders>
            <w:vAlign w:val="center"/>
          </w:tcPr>
          <w:p w14:paraId="2BEBFD30" w14:textId="77777777" w:rsidR="00067BCE" w:rsidRDefault="00067BCE" w:rsidP="00F366CB">
            <w:pPr>
              <w:jc w:val="center"/>
            </w:pPr>
            <w:r>
              <w:rPr>
                <w:noProof/>
              </w:rPr>
              <w:drawing>
                <wp:inline distT="0" distB="0" distL="0" distR="0" wp14:anchorId="40BEB0B8" wp14:editId="6E8E4AD9">
                  <wp:extent cx="314325" cy="295275"/>
                  <wp:effectExtent l="0" t="0" r="9525" b="9525"/>
                  <wp:docPr id="9453786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378626" name=""/>
                          <pic:cNvPicPr/>
                        </pic:nvPicPr>
                        <pic:blipFill>
                          <a:blip r:embed="rId113"/>
                          <a:stretch>
                            <a:fillRect/>
                          </a:stretch>
                        </pic:blipFill>
                        <pic:spPr>
                          <a:xfrm>
                            <a:off x="0" y="0"/>
                            <a:ext cx="314325" cy="295275"/>
                          </a:xfrm>
                          <a:prstGeom prst="rect">
                            <a:avLst/>
                          </a:prstGeom>
                        </pic:spPr>
                      </pic:pic>
                    </a:graphicData>
                  </a:graphic>
                </wp:inline>
              </w:drawing>
            </w:r>
          </w:p>
        </w:tc>
        <w:tc>
          <w:tcPr>
            <w:tcW w:w="4933" w:type="dxa"/>
            <w:tcBorders>
              <w:top w:val="nil"/>
              <w:left w:val="nil"/>
              <w:bottom w:val="nil"/>
            </w:tcBorders>
          </w:tcPr>
          <w:p w14:paraId="175CF7E0" w14:textId="77777777" w:rsidR="00067BCE" w:rsidRDefault="00067BCE" w:rsidP="00106D27">
            <w:r>
              <w:t>lokale Steuerung mittels Drucktaster</w:t>
            </w:r>
          </w:p>
        </w:tc>
        <w:tc>
          <w:tcPr>
            <w:tcW w:w="3221" w:type="dxa"/>
            <w:vMerge/>
            <w:vAlign w:val="center"/>
          </w:tcPr>
          <w:p w14:paraId="649E1341" w14:textId="77777777" w:rsidR="00067BCE" w:rsidRPr="00BC78B3" w:rsidRDefault="00067BCE" w:rsidP="005C3512">
            <w:pPr>
              <w:jc w:val="center"/>
              <w:rPr>
                <w:noProof/>
              </w:rPr>
            </w:pPr>
          </w:p>
        </w:tc>
      </w:tr>
      <w:tr w:rsidR="00067BCE" w14:paraId="0B279A99" w14:textId="77777777" w:rsidTr="00611879">
        <w:trPr>
          <w:trHeight w:val="460"/>
        </w:trPr>
        <w:tc>
          <w:tcPr>
            <w:tcW w:w="906" w:type="dxa"/>
            <w:tcBorders>
              <w:top w:val="nil"/>
              <w:bottom w:val="nil"/>
              <w:right w:val="nil"/>
            </w:tcBorders>
            <w:vAlign w:val="center"/>
          </w:tcPr>
          <w:p w14:paraId="32A982B9" w14:textId="77777777" w:rsidR="00067BCE" w:rsidRDefault="00067BCE" w:rsidP="00F366CB">
            <w:pPr>
              <w:jc w:val="center"/>
            </w:pPr>
            <w:r>
              <w:rPr>
                <w:noProof/>
              </w:rPr>
              <w:drawing>
                <wp:inline distT="0" distB="0" distL="0" distR="0" wp14:anchorId="63DA5606" wp14:editId="4A23134C">
                  <wp:extent cx="295275" cy="295275"/>
                  <wp:effectExtent l="0" t="0" r="9525" b="9525"/>
                  <wp:docPr id="19570273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27303" name=""/>
                          <pic:cNvPicPr/>
                        </pic:nvPicPr>
                        <pic:blipFill>
                          <a:blip r:embed="rId114"/>
                          <a:stretch>
                            <a:fillRect/>
                          </a:stretch>
                        </pic:blipFill>
                        <pic:spPr>
                          <a:xfrm>
                            <a:off x="0" y="0"/>
                            <a:ext cx="295275" cy="295275"/>
                          </a:xfrm>
                          <a:prstGeom prst="rect">
                            <a:avLst/>
                          </a:prstGeom>
                        </pic:spPr>
                      </pic:pic>
                    </a:graphicData>
                  </a:graphic>
                </wp:inline>
              </w:drawing>
            </w:r>
          </w:p>
        </w:tc>
        <w:tc>
          <w:tcPr>
            <w:tcW w:w="4933" w:type="dxa"/>
            <w:tcBorders>
              <w:top w:val="nil"/>
              <w:left w:val="nil"/>
              <w:bottom w:val="nil"/>
            </w:tcBorders>
          </w:tcPr>
          <w:p w14:paraId="2C08AF60" w14:textId="77777777" w:rsidR="00067BCE" w:rsidRDefault="00067BCE" w:rsidP="00106D27">
            <w:r>
              <w:t>drahtlose Steuerung</w:t>
            </w:r>
          </w:p>
        </w:tc>
        <w:tc>
          <w:tcPr>
            <w:tcW w:w="3221" w:type="dxa"/>
            <w:vMerge/>
            <w:vAlign w:val="center"/>
          </w:tcPr>
          <w:p w14:paraId="643CCA3E" w14:textId="77777777" w:rsidR="00067BCE" w:rsidRPr="00BC78B3" w:rsidRDefault="00067BCE" w:rsidP="005C3512">
            <w:pPr>
              <w:jc w:val="center"/>
              <w:rPr>
                <w:noProof/>
              </w:rPr>
            </w:pPr>
          </w:p>
        </w:tc>
      </w:tr>
      <w:tr w:rsidR="00067BCE" w14:paraId="526B9140" w14:textId="77777777" w:rsidTr="00611879">
        <w:trPr>
          <w:trHeight w:val="460"/>
        </w:trPr>
        <w:tc>
          <w:tcPr>
            <w:tcW w:w="906" w:type="dxa"/>
            <w:tcBorders>
              <w:top w:val="nil"/>
              <w:bottom w:val="nil"/>
              <w:right w:val="nil"/>
            </w:tcBorders>
            <w:vAlign w:val="center"/>
          </w:tcPr>
          <w:p w14:paraId="09628C8B" w14:textId="77777777" w:rsidR="00067BCE" w:rsidRDefault="00067BCE" w:rsidP="00F366CB">
            <w:pPr>
              <w:jc w:val="center"/>
            </w:pPr>
            <w:r>
              <w:rPr>
                <w:noProof/>
              </w:rPr>
              <w:drawing>
                <wp:inline distT="0" distB="0" distL="0" distR="0" wp14:anchorId="3EA832C3" wp14:editId="55B028BF">
                  <wp:extent cx="323850" cy="295275"/>
                  <wp:effectExtent l="0" t="0" r="0" b="9525"/>
                  <wp:docPr id="12045900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590052" name=""/>
                          <pic:cNvPicPr/>
                        </pic:nvPicPr>
                        <pic:blipFill>
                          <a:blip r:embed="rId115"/>
                          <a:stretch>
                            <a:fillRect/>
                          </a:stretch>
                        </pic:blipFill>
                        <pic:spPr>
                          <a:xfrm>
                            <a:off x="0" y="0"/>
                            <a:ext cx="323850" cy="295275"/>
                          </a:xfrm>
                          <a:prstGeom prst="rect">
                            <a:avLst/>
                          </a:prstGeom>
                        </pic:spPr>
                      </pic:pic>
                    </a:graphicData>
                  </a:graphic>
                </wp:inline>
              </w:drawing>
            </w:r>
          </w:p>
        </w:tc>
        <w:tc>
          <w:tcPr>
            <w:tcW w:w="4933" w:type="dxa"/>
            <w:tcBorders>
              <w:top w:val="nil"/>
              <w:left w:val="nil"/>
              <w:bottom w:val="nil"/>
            </w:tcBorders>
          </w:tcPr>
          <w:p w14:paraId="24B66360" w14:textId="77777777" w:rsidR="00067BCE" w:rsidRDefault="00067BCE" w:rsidP="00106D27">
            <w:r>
              <w:t>programmierte Steuerung</w:t>
            </w:r>
          </w:p>
        </w:tc>
        <w:tc>
          <w:tcPr>
            <w:tcW w:w="3221" w:type="dxa"/>
            <w:vMerge/>
            <w:vAlign w:val="center"/>
          </w:tcPr>
          <w:p w14:paraId="040F1A2B" w14:textId="77777777" w:rsidR="00067BCE" w:rsidRPr="00BC78B3" w:rsidRDefault="00067BCE" w:rsidP="005C3512">
            <w:pPr>
              <w:jc w:val="center"/>
              <w:rPr>
                <w:noProof/>
              </w:rPr>
            </w:pPr>
          </w:p>
        </w:tc>
      </w:tr>
      <w:tr w:rsidR="00067BCE" w:rsidRPr="00067BCE" w14:paraId="76941A53" w14:textId="77777777" w:rsidTr="00611879">
        <w:trPr>
          <w:trHeight w:val="460"/>
        </w:trPr>
        <w:tc>
          <w:tcPr>
            <w:tcW w:w="906" w:type="dxa"/>
            <w:tcBorders>
              <w:top w:val="nil"/>
              <w:bottom w:val="nil"/>
              <w:right w:val="nil"/>
            </w:tcBorders>
            <w:vAlign w:val="center"/>
          </w:tcPr>
          <w:p w14:paraId="03B035D8" w14:textId="77777777" w:rsidR="00067BCE" w:rsidRDefault="00067BCE" w:rsidP="00F366CB">
            <w:pPr>
              <w:jc w:val="center"/>
            </w:pPr>
            <w:r>
              <w:rPr>
                <w:noProof/>
              </w:rPr>
              <w:drawing>
                <wp:inline distT="0" distB="0" distL="0" distR="0" wp14:anchorId="62181348" wp14:editId="50A8A093">
                  <wp:extent cx="438150" cy="295275"/>
                  <wp:effectExtent l="0" t="0" r="0" b="9525"/>
                  <wp:docPr id="970299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29967" name=""/>
                          <pic:cNvPicPr/>
                        </pic:nvPicPr>
                        <pic:blipFill>
                          <a:blip r:embed="rId116"/>
                          <a:stretch>
                            <a:fillRect/>
                          </a:stretch>
                        </pic:blipFill>
                        <pic:spPr>
                          <a:xfrm>
                            <a:off x="0" y="0"/>
                            <a:ext cx="438150" cy="295275"/>
                          </a:xfrm>
                          <a:prstGeom prst="rect">
                            <a:avLst/>
                          </a:prstGeom>
                        </pic:spPr>
                      </pic:pic>
                    </a:graphicData>
                  </a:graphic>
                </wp:inline>
              </w:drawing>
            </w:r>
          </w:p>
        </w:tc>
        <w:tc>
          <w:tcPr>
            <w:tcW w:w="4933" w:type="dxa"/>
            <w:tcBorders>
              <w:top w:val="nil"/>
              <w:left w:val="nil"/>
              <w:bottom w:val="nil"/>
            </w:tcBorders>
          </w:tcPr>
          <w:p w14:paraId="1A0E6109" w14:textId="77777777" w:rsidR="00067BCE" w:rsidRPr="00067BCE" w:rsidRDefault="00067BCE" w:rsidP="00106D27">
            <w:pPr>
              <w:rPr>
                <w:lang w:val="de-DE"/>
              </w:rPr>
            </w:pPr>
            <w:r w:rsidRPr="00067BCE">
              <w:rPr>
                <w:lang w:val="de-DE"/>
              </w:rPr>
              <w:t>Erweiterung der Steuerung mittels Drucktaster</w:t>
            </w:r>
          </w:p>
        </w:tc>
        <w:tc>
          <w:tcPr>
            <w:tcW w:w="3221" w:type="dxa"/>
            <w:vMerge/>
            <w:vAlign w:val="center"/>
          </w:tcPr>
          <w:p w14:paraId="34AD4746" w14:textId="77777777" w:rsidR="00067BCE" w:rsidRPr="00067BCE" w:rsidRDefault="00067BCE" w:rsidP="005C3512">
            <w:pPr>
              <w:jc w:val="center"/>
              <w:rPr>
                <w:noProof/>
                <w:lang w:val="de-DE"/>
              </w:rPr>
            </w:pPr>
          </w:p>
        </w:tc>
      </w:tr>
      <w:tr w:rsidR="00067BCE" w14:paraId="2D94DEEB" w14:textId="77777777" w:rsidTr="00611879">
        <w:trPr>
          <w:trHeight w:val="460"/>
        </w:trPr>
        <w:tc>
          <w:tcPr>
            <w:tcW w:w="906" w:type="dxa"/>
            <w:tcBorders>
              <w:top w:val="nil"/>
              <w:right w:val="nil"/>
            </w:tcBorders>
            <w:vAlign w:val="center"/>
          </w:tcPr>
          <w:p w14:paraId="2AC2D073" w14:textId="77777777" w:rsidR="00067BCE" w:rsidRDefault="00067BCE" w:rsidP="00F366CB">
            <w:pPr>
              <w:jc w:val="center"/>
            </w:pPr>
            <w:r>
              <w:rPr>
                <w:noProof/>
              </w:rPr>
              <w:drawing>
                <wp:inline distT="0" distB="0" distL="0" distR="0" wp14:anchorId="7025050F" wp14:editId="57401299">
                  <wp:extent cx="228600" cy="254000"/>
                  <wp:effectExtent l="0" t="0" r="0" b="0"/>
                  <wp:docPr id="15503023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302367" name=""/>
                          <pic:cNvPicPr/>
                        </pic:nvPicPr>
                        <pic:blipFill>
                          <a:blip r:embed="rId117"/>
                          <a:stretch>
                            <a:fillRect/>
                          </a:stretch>
                        </pic:blipFill>
                        <pic:spPr>
                          <a:xfrm>
                            <a:off x="0" y="0"/>
                            <a:ext cx="230731" cy="256368"/>
                          </a:xfrm>
                          <a:prstGeom prst="rect">
                            <a:avLst/>
                          </a:prstGeom>
                        </pic:spPr>
                      </pic:pic>
                    </a:graphicData>
                  </a:graphic>
                </wp:inline>
              </w:drawing>
            </w:r>
          </w:p>
        </w:tc>
        <w:tc>
          <w:tcPr>
            <w:tcW w:w="4933" w:type="dxa"/>
            <w:tcBorders>
              <w:top w:val="nil"/>
              <w:left w:val="nil"/>
            </w:tcBorders>
          </w:tcPr>
          <w:p w14:paraId="0EC38DA5" w14:textId="77777777" w:rsidR="00067BCE" w:rsidRDefault="00067BCE" w:rsidP="00106D27">
            <w:r>
              <w:t>Sensorsteuerung</w:t>
            </w:r>
          </w:p>
        </w:tc>
        <w:tc>
          <w:tcPr>
            <w:tcW w:w="3221" w:type="dxa"/>
            <w:vMerge/>
            <w:vAlign w:val="center"/>
          </w:tcPr>
          <w:p w14:paraId="7F1D9973" w14:textId="77777777" w:rsidR="00067BCE" w:rsidRPr="00BC78B3" w:rsidRDefault="00067BCE" w:rsidP="005C3512">
            <w:pPr>
              <w:jc w:val="center"/>
              <w:rPr>
                <w:noProof/>
              </w:rPr>
            </w:pPr>
          </w:p>
        </w:tc>
      </w:tr>
    </w:tbl>
    <w:p w14:paraId="4338A6E0" w14:textId="77777777" w:rsidR="00067BCE" w:rsidRDefault="00067BCE" w:rsidP="009A4A50">
      <w:pPr>
        <w:jc w:val="right"/>
      </w:pPr>
      <w:r>
        <w:t>."</w:t>
      </w:r>
    </w:p>
    <w:p w14:paraId="6F66C07B" w14:textId="77777777" w:rsidR="00067BCE" w:rsidRDefault="00067BCE" w:rsidP="00D965B4">
      <w:pPr>
        <w:jc w:val="both"/>
      </w:pPr>
    </w:p>
    <w:p w14:paraId="53F3181B" w14:textId="77777777" w:rsidR="00067BCE" w:rsidRDefault="00067BCE" w:rsidP="00D965B4">
      <w:pPr>
        <w:jc w:val="both"/>
      </w:pPr>
    </w:p>
    <w:p w14:paraId="2FF0B387" w14:textId="77777777" w:rsidR="00067BCE" w:rsidRPr="00067BCE" w:rsidRDefault="00067BCE" w:rsidP="00D965B4">
      <w:pPr>
        <w:jc w:val="both"/>
        <w:rPr>
          <w:lang w:val="de-DE"/>
        </w:rPr>
      </w:pPr>
      <w:r w:rsidRPr="00067BCE">
        <w:rPr>
          <w:lang w:val="de-DE"/>
        </w:rPr>
        <w:tab/>
      </w:r>
      <w:r w:rsidRPr="00067BCE">
        <w:rPr>
          <w:b/>
          <w:bCs/>
          <w:lang w:val="de-DE"/>
        </w:rPr>
        <w:t>Art. 6 -</w:t>
      </w:r>
      <w:r w:rsidRPr="00067BCE">
        <w:rPr>
          <w:lang w:val="de-DE"/>
        </w:rPr>
        <w:t xml:space="preserve"> In Anlage 1 Buch 1 Teil 3 Kapitel 3.1 Abschnitt 3.1.2 Unterabschnitt 3.1.2.1 desselben Erlasses, abgeändert durch den Königlichen Erlass vom 10. Juli 2022, wird Buchstabe a wie folgt ersetzt:</w:t>
      </w:r>
    </w:p>
    <w:p w14:paraId="40241537" w14:textId="77777777" w:rsidR="00067BCE" w:rsidRPr="00067BCE" w:rsidRDefault="00067BCE" w:rsidP="00D965B4">
      <w:pPr>
        <w:jc w:val="both"/>
        <w:rPr>
          <w:lang w:val="de-DE"/>
        </w:rPr>
      </w:pPr>
    </w:p>
    <w:p w14:paraId="434EAA49" w14:textId="77777777" w:rsidR="00067BCE" w:rsidRPr="00067BCE" w:rsidRDefault="00067BCE" w:rsidP="00D965B4">
      <w:pPr>
        <w:jc w:val="both"/>
        <w:rPr>
          <w:lang w:val="de-DE"/>
        </w:rPr>
      </w:pPr>
      <w:r w:rsidRPr="00067BCE">
        <w:rPr>
          <w:lang w:val="de-DE"/>
        </w:rPr>
        <w:tab/>
      </w:r>
      <w:r w:rsidRPr="00067BCE">
        <w:rPr>
          <w:b/>
          <w:lang w:val="de-DE"/>
        </w:rPr>
        <w:t>"a. Hauswirtschaftliche elektrische Anlagen</w:t>
      </w:r>
    </w:p>
    <w:p w14:paraId="3BE77B0D" w14:textId="77777777" w:rsidR="00067BCE" w:rsidRPr="00067BCE" w:rsidRDefault="00067BCE" w:rsidP="00D965B4">
      <w:pPr>
        <w:jc w:val="both"/>
        <w:rPr>
          <w:lang w:val="de-DE"/>
        </w:rPr>
      </w:pPr>
    </w:p>
    <w:p w14:paraId="3A6874F8" w14:textId="77777777" w:rsidR="00067BCE" w:rsidRPr="00067BCE" w:rsidRDefault="00067BCE" w:rsidP="00D965B4">
      <w:pPr>
        <w:jc w:val="both"/>
        <w:rPr>
          <w:lang w:val="de-DE"/>
        </w:rPr>
      </w:pPr>
      <w:r w:rsidRPr="00067BCE">
        <w:rPr>
          <w:lang w:val="de-DE"/>
        </w:rPr>
        <w:tab/>
        <w:t>Für jede neue hauswirtschaftliche elektrische Anlage bzw. für wesentliche Änderungen oder Erweiterungen einer bestehenden hauswirtschaftlichen elektrischen Anlage erstellt der für die Ausführung der Arbeit Verantwortliche Einstrich-Schemata und Lagepläne der elektrischen Anlage.</w:t>
      </w:r>
    </w:p>
    <w:p w14:paraId="545C205D" w14:textId="77777777" w:rsidR="00067BCE" w:rsidRPr="00067BCE" w:rsidRDefault="00067BCE" w:rsidP="00D965B4">
      <w:pPr>
        <w:jc w:val="both"/>
        <w:rPr>
          <w:lang w:val="de-DE"/>
        </w:rPr>
      </w:pPr>
    </w:p>
    <w:p w14:paraId="6D527A8E" w14:textId="77777777" w:rsidR="00067BCE" w:rsidRPr="00067BCE" w:rsidRDefault="00067BCE" w:rsidP="00D965B4">
      <w:pPr>
        <w:jc w:val="both"/>
        <w:rPr>
          <w:lang w:val="de-DE"/>
        </w:rPr>
      </w:pPr>
      <w:r w:rsidRPr="00067BCE">
        <w:rPr>
          <w:lang w:val="de-DE"/>
        </w:rPr>
        <w:tab/>
        <w:t>Name, Eigenschaft und Mehrwertsteuernummer (falls anwendbar) dieses für die Ausführung der Arbeit Verantwortlichen sind auf den Einstrich-Schemata und Lageplänen angegeben. Die Adresse des Ortes, an dem sich diese elektrische Anlage befindet, ist ebenfalls auf den Einstrich-Schemata und Lageplänen angegeben.</w:t>
      </w:r>
    </w:p>
    <w:p w14:paraId="10349393" w14:textId="77777777" w:rsidR="00067BCE" w:rsidRPr="00067BCE" w:rsidRDefault="00067BCE" w:rsidP="00D965B4">
      <w:pPr>
        <w:jc w:val="both"/>
        <w:rPr>
          <w:lang w:val="de-DE"/>
        </w:rPr>
      </w:pPr>
    </w:p>
    <w:p w14:paraId="4C0E16CA" w14:textId="77777777" w:rsidR="00067BCE" w:rsidRPr="00067BCE" w:rsidRDefault="00067BCE" w:rsidP="00D965B4">
      <w:pPr>
        <w:jc w:val="both"/>
        <w:rPr>
          <w:lang w:val="de-DE"/>
        </w:rPr>
      </w:pPr>
      <w:r w:rsidRPr="00067BCE">
        <w:rPr>
          <w:lang w:val="de-DE"/>
        </w:rPr>
        <w:tab/>
        <w:t>Wird bei der Prüfung die Konformität der elektrischen Anlage mit den Bestimmungen des vorliegenden Buches festgestellt, unterschreiben und datieren der für die Ausführung der Arbeit Verantwortliche und die zugelassene Stelle die Einstrich-Schemata und Lagepläne zur Bestätigung des Empfangs und zwecks Genehmigung.</w:t>
      </w:r>
    </w:p>
    <w:p w14:paraId="538D198D" w14:textId="77777777" w:rsidR="00067BCE" w:rsidRPr="00067BCE" w:rsidRDefault="00067BCE" w:rsidP="00D965B4">
      <w:pPr>
        <w:jc w:val="both"/>
        <w:rPr>
          <w:lang w:val="de-DE"/>
        </w:rPr>
      </w:pPr>
    </w:p>
    <w:p w14:paraId="671A0BB7" w14:textId="77777777" w:rsidR="00067BCE" w:rsidRPr="00067BCE" w:rsidRDefault="00067BCE" w:rsidP="00D965B4">
      <w:pPr>
        <w:jc w:val="both"/>
        <w:rPr>
          <w:lang w:val="de-DE"/>
        </w:rPr>
      </w:pPr>
      <w:r w:rsidRPr="00067BCE">
        <w:rPr>
          <w:lang w:val="de-DE"/>
        </w:rPr>
        <w:tab/>
        <w:t xml:space="preserve">Der Kontrollbericht und die unterschriebenen Einstrich-Schemata und Lagepläne der elektrischen Anlage werden dem Eigentümer, Verwalter oder Betreiber der elektrischen Anlage übergeben, damit sie Bestandteil der Akte der elektrischen Anlage werden. Eine Kopie des Kontrollberichts und der unterschriebenen Einstrich-Schemata und Lagepläne wird wie in </w:t>
      </w:r>
      <w:r w:rsidRPr="00067BCE">
        <w:rPr>
          <w:i/>
          <w:iCs/>
          <w:lang w:val="de-DE"/>
        </w:rPr>
        <w:t>Unterabschnitt 6.4.6.1</w:t>
      </w:r>
      <w:r w:rsidRPr="00067BCE">
        <w:rPr>
          <w:lang w:val="de-DE"/>
        </w:rPr>
        <w:t xml:space="preserve"> erwähnt von der vorerwähnten zugelassenen Stelle für einen Zeitraum von fünf Jahren aufbewahrt. Während des vorerwähnten Zeitraums kann sich der Eigentümer, Verwalter oder Betreiber der elektrischen Anlage an die betreffende zugelassene Stelle wenden, </w:t>
      </w:r>
      <w:r w:rsidRPr="00067BCE">
        <w:rPr>
          <w:lang w:val="de-DE"/>
        </w:rPr>
        <w:lastRenderedPageBreak/>
        <w:t>um ein Duplikat des Kontrollberichts und der unterschriebenen Einstrich-Schemata und Lagepläne zu erhalten. Für die Ausstellung einer Kopie des Kontrollberichts und der unterschriebenen Einstrich-Schemata und Lagepläne darf eine Gebühr erhoben werden, deren Höhe von der zugelassenen Stelle festgelegt wird. Gebühren, die eventuell für die Ausstellung der Kopie verlangt werden, dürfen in keinem Fall den Selbstkostenpreis einer Prüfung überschreiten.</w:t>
      </w:r>
    </w:p>
    <w:p w14:paraId="6D404EFC" w14:textId="77777777" w:rsidR="00067BCE" w:rsidRPr="00067BCE" w:rsidRDefault="00067BCE" w:rsidP="00D965B4">
      <w:pPr>
        <w:jc w:val="both"/>
        <w:rPr>
          <w:lang w:val="de-DE"/>
        </w:rPr>
      </w:pPr>
    </w:p>
    <w:p w14:paraId="5722FBC7" w14:textId="77777777" w:rsidR="00067BCE" w:rsidRPr="00067BCE" w:rsidRDefault="00067BCE" w:rsidP="00D965B4">
      <w:pPr>
        <w:jc w:val="both"/>
        <w:rPr>
          <w:lang w:val="de-DE"/>
        </w:rPr>
      </w:pPr>
      <w:r w:rsidRPr="00067BCE">
        <w:rPr>
          <w:lang w:val="de-DE"/>
        </w:rPr>
        <w:tab/>
        <w:t xml:space="preserve">Symbole, die für die Erstellung der Einstrich-Schemata und Lagepläne einer hauswirtschaftlichen elektrischen Anlage zu benutzen sind, sind in </w:t>
      </w:r>
      <w:r w:rsidRPr="00067BCE">
        <w:rPr>
          <w:i/>
          <w:iCs/>
          <w:lang w:val="de-DE"/>
        </w:rPr>
        <w:t>Kapitel 2.13</w:t>
      </w:r>
      <w:r w:rsidRPr="00067BCE">
        <w:rPr>
          <w:lang w:val="de-DE"/>
        </w:rPr>
        <w:t xml:space="preserve"> dargestellt. Ist in </w:t>
      </w:r>
      <w:r w:rsidRPr="00067BCE">
        <w:rPr>
          <w:i/>
          <w:iCs/>
          <w:lang w:val="de-DE"/>
        </w:rPr>
        <w:t>Tabelle 2.23</w:t>
      </w:r>
      <w:r w:rsidRPr="00067BCE">
        <w:rPr>
          <w:lang w:val="de-DE"/>
        </w:rPr>
        <w:t xml:space="preserve"> kein Symbol aufgenommen, darf jedes andere eindeutig identifizierbare Symbol, das in der Legende der Einstrich-Schemata und Lagepläne bestimmt ist, auf den Einstrich-Schemata und Lageplänen einer hauswirtschaftlichen elektrischen Anlage benutzt werden.</w:t>
      </w:r>
    </w:p>
    <w:p w14:paraId="7421E039" w14:textId="77777777" w:rsidR="00067BCE" w:rsidRPr="00067BCE" w:rsidRDefault="00067BCE" w:rsidP="00D965B4">
      <w:pPr>
        <w:jc w:val="both"/>
        <w:rPr>
          <w:lang w:val="de-DE"/>
        </w:rPr>
      </w:pPr>
    </w:p>
    <w:p w14:paraId="52A3F03A" w14:textId="77777777" w:rsidR="00067BCE" w:rsidRPr="00067BCE" w:rsidRDefault="00067BCE" w:rsidP="00D965B4">
      <w:pPr>
        <w:jc w:val="both"/>
        <w:rPr>
          <w:lang w:val="de-DE"/>
        </w:rPr>
      </w:pPr>
      <w:r w:rsidRPr="00067BCE">
        <w:rPr>
          <w:lang w:val="de-DE"/>
        </w:rPr>
        <w:tab/>
      </w:r>
      <w:r w:rsidRPr="00067BCE">
        <w:rPr>
          <w:b/>
          <w:bCs/>
          <w:lang w:val="de-DE"/>
        </w:rPr>
        <w:t>Für Einstrich-Schemata</w:t>
      </w:r>
      <w:r w:rsidRPr="00067BCE">
        <w:rPr>
          <w:lang w:val="de-DE"/>
        </w:rPr>
        <w:t xml:space="preserve"> (</w:t>
      </w:r>
      <w:r w:rsidRPr="00067BCE">
        <w:rPr>
          <w:b/>
          <w:i/>
          <w:iCs/>
          <w:lang w:val="de-DE"/>
        </w:rPr>
        <w:t>Abbildung 3.1</w:t>
      </w:r>
      <w:r w:rsidRPr="00067BCE">
        <w:rPr>
          <w:lang w:val="de-DE"/>
        </w:rPr>
        <w:t>): Elementarstromkreise werden durch einen Großbuchstaben identifiziert. Lichtpunkte, Steckdosen und Steuerwerke werden durch eine Nummer identifiziert, die die Reihenfolge angibt, in der diese Elemente im Elementar</w:t>
      </w:r>
      <w:r w:rsidRPr="00067BCE">
        <w:rPr>
          <w:lang w:val="de-DE"/>
        </w:rPr>
        <w:softHyphen/>
        <w:t>stromkreis vorkommen, beginnend mit der Überstrom-Schutzeinrichtung, die dem Stromkreis vorgeschaltet ist. Spannung und Stromart sind auf dem Einstrich-Schema angegeben.</w:t>
      </w:r>
    </w:p>
    <w:p w14:paraId="7643D548" w14:textId="77777777" w:rsidR="00067BCE" w:rsidRPr="00067BCE" w:rsidRDefault="00067BCE" w:rsidP="00D965B4">
      <w:pPr>
        <w:jc w:val="both"/>
        <w:rPr>
          <w:lang w:val="de-DE"/>
        </w:rPr>
      </w:pPr>
    </w:p>
    <w:p w14:paraId="235A20CC" w14:textId="77777777" w:rsidR="00067BCE" w:rsidRPr="00067BCE" w:rsidRDefault="00067BCE" w:rsidP="00D965B4">
      <w:pPr>
        <w:jc w:val="both"/>
        <w:rPr>
          <w:lang w:val="de-DE"/>
        </w:rPr>
      </w:pPr>
      <w:r w:rsidRPr="00067BCE">
        <w:rPr>
          <w:lang w:val="de-DE"/>
        </w:rPr>
        <w:tab/>
      </w:r>
      <w:r w:rsidRPr="00067BCE">
        <w:rPr>
          <w:b/>
          <w:bCs/>
          <w:lang w:val="de-DE"/>
        </w:rPr>
        <w:t>Für Lagepläne</w:t>
      </w:r>
      <w:r w:rsidRPr="00067BCE">
        <w:rPr>
          <w:lang w:val="de-DE"/>
        </w:rPr>
        <w:t xml:space="preserve"> (</w:t>
      </w:r>
      <w:r w:rsidRPr="00067BCE">
        <w:rPr>
          <w:b/>
          <w:i/>
          <w:iCs/>
          <w:lang w:val="de-DE"/>
        </w:rPr>
        <w:t>Abbildung 3.2</w:t>
      </w:r>
      <w:r w:rsidRPr="00067BCE">
        <w:rPr>
          <w:lang w:val="de-DE"/>
        </w:rPr>
        <w:t>): Lichtpunkte, Steckdosen und Steuerwerke werden durch den Buchstaben identifiziert, der dem Elementarstromkreis zugeordnet ist, in den diese Bestandteile eingefügt werden, und durch die laufende Nummer, die diesen Elementen auf dem Einstrich-Schema der elektrischen Anlage zugeordnet ist. Schalter und Steuerwerke werden durch den Buchstaben des Stromkreises identifiziert, in dem sie sich befinden, und durch die laufende Nummer des Lichtpunktes oder Geräts, den/das sie steuern.</w:t>
      </w:r>
    </w:p>
    <w:p w14:paraId="53A8EC7A" w14:textId="77777777" w:rsidR="00067BCE" w:rsidRPr="00067BCE" w:rsidRDefault="00067BCE" w:rsidP="00D965B4">
      <w:pPr>
        <w:jc w:val="both"/>
        <w:rPr>
          <w:lang w:val="de-DE"/>
        </w:rPr>
      </w:pPr>
    </w:p>
    <w:p w14:paraId="1284F145" w14:textId="77777777" w:rsidR="00067BCE" w:rsidRPr="00067BCE" w:rsidRDefault="00067BCE" w:rsidP="00D965B4">
      <w:pPr>
        <w:jc w:val="both"/>
        <w:rPr>
          <w:lang w:val="de-DE"/>
        </w:rPr>
      </w:pPr>
      <w:r w:rsidRPr="00067BCE">
        <w:rPr>
          <w:lang w:val="de-DE"/>
        </w:rPr>
        <w:tab/>
        <w:t xml:space="preserve">Falls erforderlich ist es erlaubt, ein Mehrstrich-Schema (d. h. Darstellung der verschiedenen Außenleiter) als Schaltplan zu erstellen. Auf diesem Schema werden wie beim Einstrich-Schema einerseits alle in vorliegendem Unterabschnitt und in </w:t>
      </w:r>
      <w:r w:rsidRPr="00067BCE">
        <w:rPr>
          <w:i/>
          <w:iCs/>
          <w:lang w:val="de-DE"/>
        </w:rPr>
        <w:t>Unterabschnitt 3.1.2.2</w:t>
      </w:r>
      <w:r w:rsidRPr="00067BCE">
        <w:rPr>
          <w:lang w:val="de-DE"/>
        </w:rPr>
        <w:t xml:space="preserve"> </w:t>
      </w:r>
      <w:r w:rsidRPr="00067BCE">
        <w:rPr>
          <w:i/>
          <w:iCs/>
          <w:lang w:val="de-DE"/>
        </w:rPr>
        <w:t>Buchstabe a</w:t>
      </w:r>
      <w:r w:rsidRPr="00067BCE">
        <w:rPr>
          <w:lang w:val="de-DE"/>
        </w:rPr>
        <w:t xml:space="preserve"> verlangten Informationen angegeben und werden andererseits die geeigneten standardisierten Symbole benutzt (im Vergleich zu </w:t>
      </w:r>
      <w:r w:rsidRPr="00067BCE">
        <w:rPr>
          <w:i/>
          <w:iCs/>
          <w:lang w:val="de-DE"/>
        </w:rPr>
        <w:t>Tabelle 2.23</w:t>
      </w:r>
      <w:r w:rsidRPr="00067BCE">
        <w:rPr>
          <w:lang w:val="de-DE"/>
        </w:rPr>
        <w:t xml:space="preserve"> für die Symbole von Einstrich-Schemata).</w:t>
      </w:r>
    </w:p>
    <w:p w14:paraId="11289B97" w14:textId="77777777" w:rsidR="00067BCE" w:rsidRPr="00067BCE" w:rsidRDefault="00067BCE" w:rsidP="00D965B4">
      <w:pPr>
        <w:jc w:val="both"/>
        <w:rPr>
          <w:lang w:val="de-DE"/>
        </w:rPr>
      </w:pPr>
    </w:p>
    <w:p w14:paraId="5DE5BA2F" w14:textId="77777777" w:rsidR="00067BCE" w:rsidRPr="00067BCE" w:rsidRDefault="00067BCE" w:rsidP="00D965B4">
      <w:pPr>
        <w:jc w:val="both"/>
        <w:rPr>
          <w:lang w:val="de-DE"/>
        </w:rPr>
      </w:pPr>
      <w:r w:rsidRPr="00067BCE">
        <w:rPr>
          <w:lang w:val="de-DE"/>
        </w:rPr>
        <w:tab/>
        <w:t>Bei Änderungen oder Erweiterungen, die nicht als wesentlich bezeichnet werden können, ist es nicht erforderlich, ein neues Einstrich-Schema der elektrischen Anlage zu erstellen. Eine kurze Beschreibung der Änderung oder Erweiterung reicht aus. Diese Beschreibung, die Name, Eigenschaft und Adresse des/der für die Ausführung der Arbeit Verantwortlichen enthält, wird von diesem/diesen Verantwortlichen datiert und unterschrieben.</w:t>
      </w:r>
    </w:p>
    <w:p w14:paraId="51247E1B" w14:textId="77777777" w:rsidR="00067BCE" w:rsidRPr="00067BCE" w:rsidRDefault="00067BCE" w:rsidP="00D965B4">
      <w:pPr>
        <w:jc w:val="both"/>
        <w:rPr>
          <w:lang w:val="de-DE"/>
        </w:rPr>
      </w:pPr>
    </w:p>
    <w:p w14:paraId="0006B445" w14:textId="77777777" w:rsidR="00067BCE" w:rsidRPr="00067BCE" w:rsidRDefault="00067BCE" w:rsidP="00D965B4">
      <w:pPr>
        <w:jc w:val="both"/>
        <w:rPr>
          <w:lang w:val="de-DE"/>
        </w:rPr>
      </w:pPr>
      <w:r w:rsidRPr="00067BCE">
        <w:rPr>
          <w:lang w:val="de-DE"/>
        </w:rPr>
        <w:tab/>
        <w:t>Änderungen oder Erweiterungen einer hauswirtschaftlichen elektrischen Anlage sind auf dem Lageplan der elektrischen Anlage dargestellt, aus dem die bestehende Lage der Bestandteile der elektrischen Anlage jederzeit ersichtlich ist.</w:t>
      </w:r>
    </w:p>
    <w:p w14:paraId="1C3E621B" w14:textId="77777777" w:rsidR="00067BCE" w:rsidRPr="00067BCE" w:rsidRDefault="00067BCE" w:rsidP="00D965B4">
      <w:pPr>
        <w:jc w:val="both"/>
        <w:rPr>
          <w:lang w:val="de-DE"/>
        </w:rPr>
      </w:pPr>
    </w:p>
    <w:p w14:paraId="204671A4" w14:textId="77777777" w:rsidR="00067BCE" w:rsidRPr="00067BCE" w:rsidRDefault="00067BCE" w:rsidP="00D965B4">
      <w:pPr>
        <w:jc w:val="both"/>
        <w:rPr>
          <w:lang w:val="de-DE"/>
        </w:rPr>
      </w:pPr>
      <w:r w:rsidRPr="00067BCE">
        <w:rPr>
          <w:lang w:val="de-DE"/>
        </w:rPr>
        <w:tab/>
        <w:t>Ältere Teile der elektrischen Anlage, deren Errichtung vor Ort vor dem 1. Oktober 1981 begonnen hat und die auf dem Einstrich-Schema dargestellt sind, werden mit dem Vermerk "älterer Teil" gekennzeichnet.</w:t>
      </w:r>
    </w:p>
    <w:p w14:paraId="49825ACC" w14:textId="77777777" w:rsidR="00067BCE" w:rsidRPr="00067BCE" w:rsidRDefault="00067BCE" w:rsidP="00D965B4">
      <w:pPr>
        <w:jc w:val="both"/>
        <w:rPr>
          <w:lang w:val="de-DE"/>
        </w:rPr>
        <w:sectPr w:rsidR="00067BCE" w:rsidRPr="00067BCE" w:rsidSect="00067BCE">
          <w:pgSz w:w="11906" w:h="16838" w:code="9"/>
          <w:pgMar w:top="1418" w:right="1418" w:bottom="1418" w:left="1418" w:header="709" w:footer="709" w:gutter="0"/>
          <w:cols w:space="708"/>
          <w:docGrid w:linePitch="360"/>
        </w:sectPr>
      </w:pPr>
    </w:p>
    <w:p w14:paraId="28E2231F" w14:textId="77777777" w:rsidR="00067BCE" w:rsidRDefault="00067BCE" w:rsidP="00065A50">
      <w:pPr>
        <w:jc w:val="center"/>
      </w:pPr>
      <w:r>
        <w:rPr>
          <w:i/>
          <w:iCs/>
        </w:rPr>
        <w:lastRenderedPageBreak/>
        <w:t>Abbildung 3.1 -</w:t>
      </w:r>
      <w:r>
        <w:t xml:space="preserve"> </w:t>
      </w:r>
      <w:r>
        <w:rPr>
          <w:i/>
          <w:iCs/>
        </w:rPr>
        <w:t>Beispiel eines Einstrich-Schemas</w:t>
      </w:r>
    </w:p>
    <w:p w14:paraId="066A1C08" w14:textId="77777777" w:rsidR="00067BCE" w:rsidRDefault="00067BCE" w:rsidP="00D965B4">
      <w:pPr>
        <w:jc w:val="both"/>
      </w:pPr>
    </w:p>
    <w:tbl>
      <w:tblPr>
        <w:tblStyle w:val="Grilledutableau"/>
        <w:tblW w:w="0" w:type="auto"/>
        <w:tblLook w:val="04A0" w:firstRow="1" w:lastRow="0" w:firstColumn="1" w:lastColumn="0" w:noHBand="0" w:noVBand="1"/>
      </w:tblPr>
      <w:tblGrid>
        <w:gridCol w:w="1208"/>
        <w:gridCol w:w="6547"/>
        <w:gridCol w:w="1307"/>
      </w:tblGrid>
      <w:tr w:rsidR="00067BCE" w14:paraId="566A2B83" w14:textId="77777777" w:rsidTr="003A512B">
        <w:trPr>
          <w:cantSplit/>
          <w:trHeight w:val="2701"/>
        </w:trPr>
        <w:tc>
          <w:tcPr>
            <w:tcW w:w="1219" w:type="dxa"/>
            <w:tcBorders>
              <w:bottom w:val="nil"/>
              <w:right w:val="nil"/>
            </w:tcBorders>
            <w:textDirection w:val="btLr"/>
          </w:tcPr>
          <w:p w14:paraId="2FC20220" w14:textId="77777777" w:rsidR="00067BCE" w:rsidRPr="00067BCE" w:rsidRDefault="00067BCE" w:rsidP="006213DB">
            <w:pPr>
              <w:ind w:left="113" w:right="113"/>
              <w:jc w:val="both"/>
              <w:rPr>
                <w:sz w:val="18"/>
                <w:szCs w:val="18"/>
                <w:lang w:val="de-DE"/>
              </w:rPr>
            </w:pPr>
            <w:r w:rsidRPr="00067BCE">
              <w:rPr>
                <w:sz w:val="18"/>
                <w:lang w:val="de-DE"/>
              </w:rPr>
              <w:t xml:space="preserve">Nummer, Fassung und Datum der Fassung: </w:t>
            </w:r>
          </w:p>
        </w:tc>
        <w:tc>
          <w:tcPr>
            <w:tcW w:w="6527" w:type="dxa"/>
            <w:vMerge w:val="restart"/>
            <w:tcBorders>
              <w:left w:val="nil"/>
              <w:right w:val="nil"/>
            </w:tcBorders>
          </w:tcPr>
          <w:p w14:paraId="40D84756" w14:textId="77777777" w:rsidR="00067BCE" w:rsidRDefault="00067BCE" w:rsidP="00D965B4">
            <w:pPr>
              <w:jc w:val="both"/>
            </w:pPr>
            <w:r>
              <w:rPr>
                <w:noProof/>
              </w:rPr>
              <w:drawing>
                <wp:inline distT="0" distB="0" distL="0" distR="0" wp14:anchorId="5016650D" wp14:editId="062F8C07">
                  <wp:extent cx="4020779" cy="6685380"/>
                  <wp:effectExtent l="0" t="0" r="0" b="1270"/>
                  <wp:docPr id="3462766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76662" name="Image 1"/>
                          <pic:cNvPicPr/>
                        </pic:nvPicPr>
                        <pic:blipFill>
                          <a:blip r:embed="rId118">
                            <a:extLst>
                              <a:ext uri="{28A0092B-C50C-407E-A947-70E740481C1C}">
                                <a14:useLocalDpi xmlns:a14="http://schemas.microsoft.com/office/drawing/2010/main" val="0"/>
                              </a:ext>
                            </a:extLst>
                          </a:blip>
                          <a:stretch>
                            <a:fillRect/>
                          </a:stretch>
                        </pic:blipFill>
                        <pic:spPr>
                          <a:xfrm>
                            <a:off x="0" y="0"/>
                            <a:ext cx="4020779" cy="6685380"/>
                          </a:xfrm>
                          <a:prstGeom prst="rect">
                            <a:avLst/>
                          </a:prstGeom>
                        </pic:spPr>
                      </pic:pic>
                    </a:graphicData>
                  </a:graphic>
                </wp:inline>
              </w:drawing>
            </w:r>
          </w:p>
        </w:tc>
        <w:tc>
          <w:tcPr>
            <w:tcW w:w="1316" w:type="dxa"/>
            <w:tcBorders>
              <w:left w:val="nil"/>
              <w:bottom w:val="nil"/>
            </w:tcBorders>
            <w:textDirection w:val="btLr"/>
          </w:tcPr>
          <w:p w14:paraId="4435938C" w14:textId="77777777" w:rsidR="00067BCE" w:rsidRPr="006213DB" w:rsidRDefault="00067BCE" w:rsidP="006213DB">
            <w:pPr>
              <w:ind w:left="113" w:right="113"/>
              <w:jc w:val="both"/>
              <w:rPr>
                <w:sz w:val="18"/>
                <w:szCs w:val="18"/>
              </w:rPr>
            </w:pPr>
          </w:p>
        </w:tc>
      </w:tr>
      <w:tr w:rsidR="00067BCE" w:rsidRPr="00067BCE" w14:paraId="685F2870" w14:textId="77777777" w:rsidTr="003A512B">
        <w:trPr>
          <w:cantSplit/>
          <w:trHeight w:val="3816"/>
        </w:trPr>
        <w:tc>
          <w:tcPr>
            <w:tcW w:w="1219" w:type="dxa"/>
            <w:tcBorders>
              <w:top w:val="nil"/>
              <w:bottom w:val="nil"/>
              <w:right w:val="nil"/>
            </w:tcBorders>
            <w:textDirection w:val="btLr"/>
          </w:tcPr>
          <w:p w14:paraId="42142FA2" w14:textId="77777777" w:rsidR="00067BCE" w:rsidRPr="006213DB" w:rsidRDefault="00067BCE" w:rsidP="006213DB">
            <w:pPr>
              <w:ind w:left="113" w:right="113"/>
              <w:jc w:val="center"/>
              <w:rPr>
                <w:sz w:val="18"/>
                <w:szCs w:val="18"/>
              </w:rPr>
            </w:pPr>
            <w:r>
              <w:rPr>
                <w:sz w:val="18"/>
              </w:rPr>
              <w:t>Stromart:</w:t>
            </w:r>
          </w:p>
        </w:tc>
        <w:tc>
          <w:tcPr>
            <w:tcW w:w="6527" w:type="dxa"/>
            <w:vMerge/>
            <w:tcBorders>
              <w:left w:val="nil"/>
              <w:right w:val="nil"/>
            </w:tcBorders>
          </w:tcPr>
          <w:p w14:paraId="1B743B09" w14:textId="77777777" w:rsidR="00067BCE" w:rsidRDefault="00067BCE" w:rsidP="00D965B4">
            <w:pPr>
              <w:jc w:val="both"/>
            </w:pPr>
          </w:p>
        </w:tc>
        <w:tc>
          <w:tcPr>
            <w:tcW w:w="1316" w:type="dxa"/>
            <w:tcBorders>
              <w:top w:val="nil"/>
              <w:left w:val="nil"/>
              <w:bottom w:val="nil"/>
            </w:tcBorders>
            <w:textDirection w:val="btLr"/>
          </w:tcPr>
          <w:p w14:paraId="5509924C" w14:textId="77777777" w:rsidR="00067BCE" w:rsidRPr="00067BCE" w:rsidRDefault="00067BCE" w:rsidP="006213DB">
            <w:pPr>
              <w:ind w:left="113" w:right="113"/>
              <w:jc w:val="both"/>
              <w:rPr>
                <w:sz w:val="18"/>
                <w:szCs w:val="18"/>
                <w:lang w:val="de-DE"/>
              </w:rPr>
            </w:pPr>
            <w:r w:rsidRPr="00067BCE">
              <w:rPr>
                <w:sz w:val="18"/>
                <w:lang w:val="de-DE"/>
              </w:rPr>
              <w:t>Für die Ausführung der Arbeit Verantwortlicher</w:t>
            </w:r>
          </w:p>
          <w:p w14:paraId="6B3E5921" w14:textId="77777777" w:rsidR="00067BCE" w:rsidRPr="00067BCE" w:rsidRDefault="00067BCE" w:rsidP="006213DB">
            <w:pPr>
              <w:ind w:left="113" w:right="113"/>
              <w:jc w:val="both"/>
              <w:rPr>
                <w:sz w:val="18"/>
                <w:szCs w:val="18"/>
                <w:lang w:val="de-DE"/>
              </w:rPr>
            </w:pPr>
            <w:r w:rsidRPr="00067BCE">
              <w:rPr>
                <w:sz w:val="18"/>
                <w:lang w:val="de-DE"/>
              </w:rPr>
              <w:t>(Unterschrift und Datum)</w:t>
            </w:r>
          </w:p>
          <w:p w14:paraId="51EE39ED" w14:textId="77777777" w:rsidR="00067BCE" w:rsidRPr="00067BCE" w:rsidRDefault="00067BCE" w:rsidP="006213DB">
            <w:pPr>
              <w:ind w:left="113" w:right="113"/>
              <w:jc w:val="both"/>
              <w:rPr>
                <w:sz w:val="18"/>
                <w:szCs w:val="18"/>
                <w:lang w:val="de-DE"/>
              </w:rPr>
            </w:pPr>
            <w:r w:rsidRPr="00067BCE">
              <w:rPr>
                <w:sz w:val="18"/>
                <w:lang w:val="de-DE"/>
              </w:rPr>
              <w:t>(Name, Eigenschaft und Mehrwertsteuernummer falls anwendbar)</w:t>
            </w:r>
          </w:p>
          <w:p w14:paraId="3B312B84" w14:textId="77777777" w:rsidR="00067BCE" w:rsidRPr="00067BCE" w:rsidRDefault="00067BCE" w:rsidP="006213DB">
            <w:pPr>
              <w:ind w:left="113" w:right="113"/>
              <w:jc w:val="both"/>
              <w:rPr>
                <w:sz w:val="18"/>
                <w:szCs w:val="18"/>
                <w:lang w:val="de-DE"/>
              </w:rPr>
            </w:pPr>
          </w:p>
        </w:tc>
      </w:tr>
      <w:tr w:rsidR="00067BCE" w:rsidRPr="00067BCE" w14:paraId="6DE459DE" w14:textId="77777777" w:rsidTr="003A512B">
        <w:trPr>
          <w:cantSplit/>
          <w:trHeight w:val="4523"/>
        </w:trPr>
        <w:tc>
          <w:tcPr>
            <w:tcW w:w="1219" w:type="dxa"/>
            <w:tcBorders>
              <w:top w:val="nil"/>
              <w:right w:val="nil"/>
            </w:tcBorders>
            <w:textDirection w:val="btLr"/>
          </w:tcPr>
          <w:p w14:paraId="259F4773" w14:textId="77777777" w:rsidR="00067BCE" w:rsidRPr="00067BCE" w:rsidRDefault="00067BCE" w:rsidP="006213DB">
            <w:pPr>
              <w:ind w:left="113" w:right="113"/>
              <w:jc w:val="both"/>
              <w:rPr>
                <w:sz w:val="18"/>
                <w:szCs w:val="18"/>
                <w:lang w:val="de-DE"/>
              </w:rPr>
            </w:pPr>
            <w:r w:rsidRPr="00067BCE">
              <w:rPr>
                <w:sz w:val="18"/>
                <w:lang w:val="de-DE"/>
              </w:rPr>
              <w:t>Adresse des Ortes, an dem sich die elektrische Anlage befindet:</w:t>
            </w:r>
          </w:p>
          <w:p w14:paraId="6A84DCCB" w14:textId="77777777" w:rsidR="00067BCE" w:rsidRPr="006213DB" w:rsidRDefault="00067BCE" w:rsidP="006213DB">
            <w:pPr>
              <w:ind w:left="113" w:right="113"/>
              <w:jc w:val="both"/>
              <w:rPr>
                <w:sz w:val="18"/>
                <w:szCs w:val="18"/>
              </w:rPr>
            </w:pPr>
            <w:r>
              <w:rPr>
                <w:sz w:val="18"/>
              </w:rPr>
              <w:t>Spannung:</w:t>
            </w:r>
          </w:p>
        </w:tc>
        <w:tc>
          <w:tcPr>
            <w:tcW w:w="6527" w:type="dxa"/>
            <w:vMerge/>
            <w:tcBorders>
              <w:left w:val="nil"/>
              <w:right w:val="nil"/>
            </w:tcBorders>
          </w:tcPr>
          <w:p w14:paraId="061745AB" w14:textId="77777777" w:rsidR="00067BCE" w:rsidRDefault="00067BCE" w:rsidP="00D965B4">
            <w:pPr>
              <w:jc w:val="both"/>
            </w:pPr>
          </w:p>
        </w:tc>
        <w:tc>
          <w:tcPr>
            <w:tcW w:w="1316" w:type="dxa"/>
            <w:tcBorders>
              <w:top w:val="nil"/>
              <w:left w:val="nil"/>
            </w:tcBorders>
            <w:textDirection w:val="btLr"/>
          </w:tcPr>
          <w:p w14:paraId="45D87681" w14:textId="77777777" w:rsidR="00067BCE" w:rsidRPr="00067BCE" w:rsidRDefault="00067BCE" w:rsidP="006213DB">
            <w:pPr>
              <w:ind w:left="113" w:right="113"/>
              <w:jc w:val="both"/>
              <w:rPr>
                <w:sz w:val="18"/>
                <w:szCs w:val="18"/>
                <w:lang w:val="de-DE"/>
              </w:rPr>
            </w:pPr>
            <w:r w:rsidRPr="00067BCE">
              <w:rPr>
                <w:sz w:val="18"/>
                <w:lang w:val="de-DE"/>
              </w:rPr>
              <w:t>Beauftragter der zugelassenen Stelle</w:t>
            </w:r>
          </w:p>
          <w:p w14:paraId="1C471459" w14:textId="77777777" w:rsidR="00067BCE" w:rsidRPr="00067BCE" w:rsidRDefault="00067BCE" w:rsidP="006213DB">
            <w:pPr>
              <w:ind w:left="113" w:right="113"/>
              <w:jc w:val="both"/>
              <w:rPr>
                <w:sz w:val="18"/>
                <w:szCs w:val="18"/>
                <w:lang w:val="de-DE"/>
              </w:rPr>
            </w:pPr>
            <w:r w:rsidRPr="00067BCE">
              <w:rPr>
                <w:sz w:val="18"/>
                <w:lang w:val="de-DE"/>
              </w:rPr>
              <w:t>(Unterschrift und Datum)</w:t>
            </w:r>
          </w:p>
        </w:tc>
      </w:tr>
    </w:tbl>
    <w:p w14:paraId="6C589B0C" w14:textId="77777777" w:rsidR="00067BCE" w:rsidRPr="00067BCE" w:rsidRDefault="00067BCE" w:rsidP="00D965B4">
      <w:pPr>
        <w:jc w:val="both"/>
        <w:rPr>
          <w:lang w:val="de-DE"/>
        </w:rPr>
      </w:pPr>
    </w:p>
    <w:p w14:paraId="1E410FE0" w14:textId="77777777" w:rsidR="00067BCE" w:rsidRPr="00067BCE" w:rsidRDefault="00067BCE" w:rsidP="00D965B4">
      <w:pPr>
        <w:jc w:val="both"/>
        <w:rPr>
          <w:lang w:val="de-DE"/>
        </w:rPr>
      </w:pPr>
    </w:p>
    <w:p w14:paraId="410AC93C" w14:textId="77777777" w:rsidR="00067BCE" w:rsidRPr="00067BCE" w:rsidRDefault="00067BCE" w:rsidP="00D965B4">
      <w:pPr>
        <w:jc w:val="both"/>
        <w:rPr>
          <w:lang w:val="de-DE"/>
        </w:rPr>
      </w:pPr>
    </w:p>
    <w:p w14:paraId="55D6D9DD" w14:textId="77777777" w:rsidR="00067BCE" w:rsidRPr="00067BCE" w:rsidRDefault="00067BCE" w:rsidP="00D965B4">
      <w:pPr>
        <w:jc w:val="both"/>
        <w:rPr>
          <w:lang w:val="de-DE"/>
        </w:rPr>
        <w:sectPr w:rsidR="00067BCE" w:rsidRPr="00067BCE" w:rsidSect="00067BCE">
          <w:pgSz w:w="11906" w:h="16838"/>
          <w:pgMar w:top="1417" w:right="1417" w:bottom="1417" w:left="1417" w:header="708" w:footer="708" w:gutter="0"/>
          <w:cols w:space="708"/>
          <w:docGrid w:linePitch="360"/>
        </w:sectPr>
      </w:pPr>
    </w:p>
    <w:p w14:paraId="2E70CFAC" w14:textId="77777777" w:rsidR="00067BCE" w:rsidRDefault="00067BCE" w:rsidP="00065A50">
      <w:pPr>
        <w:jc w:val="center"/>
      </w:pPr>
      <w:r>
        <w:rPr>
          <w:i/>
          <w:iCs/>
        </w:rPr>
        <w:lastRenderedPageBreak/>
        <w:t>Abbildung 3.2 -</w:t>
      </w:r>
      <w:r>
        <w:t xml:space="preserve"> </w:t>
      </w:r>
      <w:r>
        <w:rPr>
          <w:i/>
          <w:iCs/>
        </w:rPr>
        <w:t>Beispiel eines Lageplans</w:t>
      </w:r>
    </w:p>
    <w:p w14:paraId="38DBD1E7" w14:textId="77777777" w:rsidR="00067BCE" w:rsidRDefault="00067BCE" w:rsidP="00D965B4">
      <w:pPr>
        <w:jc w:val="both"/>
      </w:pPr>
    </w:p>
    <w:tbl>
      <w:tblPr>
        <w:tblStyle w:val="Grilledutableau"/>
        <w:tblW w:w="0" w:type="auto"/>
        <w:tblLook w:val="04A0" w:firstRow="1" w:lastRow="0" w:firstColumn="1" w:lastColumn="0" w:noHBand="0" w:noVBand="1"/>
      </w:tblPr>
      <w:tblGrid>
        <w:gridCol w:w="720"/>
        <w:gridCol w:w="6186"/>
        <w:gridCol w:w="2156"/>
      </w:tblGrid>
      <w:tr w:rsidR="00067BCE" w14:paraId="30BF6C0C" w14:textId="77777777" w:rsidTr="00684571">
        <w:trPr>
          <w:cantSplit/>
          <w:trHeight w:val="2559"/>
        </w:trPr>
        <w:tc>
          <w:tcPr>
            <w:tcW w:w="720" w:type="dxa"/>
            <w:vMerge w:val="restart"/>
            <w:tcBorders>
              <w:bottom w:val="nil"/>
              <w:right w:val="nil"/>
            </w:tcBorders>
            <w:textDirection w:val="btLr"/>
          </w:tcPr>
          <w:p w14:paraId="64104B48" w14:textId="77777777" w:rsidR="00067BCE" w:rsidRPr="00067BCE" w:rsidRDefault="00067BCE" w:rsidP="00DC09C1">
            <w:pPr>
              <w:ind w:left="113" w:right="113"/>
              <w:jc w:val="both"/>
              <w:rPr>
                <w:sz w:val="18"/>
                <w:szCs w:val="18"/>
                <w:lang w:val="de-DE"/>
              </w:rPr>
            </w:pPr>
            <w:r w:rsidRPr="00067BCE">
              <w:rPr>
                <w:sz w:val="18"/>
                <w:lang w:val="de-DE"/>
              </w:rPr>
              <w:t>Nummer, Fassung und Datum der Fassung:</w:t>
            </w:r>
          </w:p>
        </w:tc>
        <w:tc>
          <w:tcPr>
            <w:tcW w:w="6186" w:type="dxa"/>
            <w:vMerge w:val="restart"/>
            <w:tcBorders>
              <w:left w:val="nil"/>
              <w:right w:val="nil"/>
            </w:tcBorders>
          </w:tcPr>
          <w:p w14:paraId="6024E41E" w14:textId="77777777" w:rsidR="00067BCE" w:rsidRDefault="00067BCE" w:rsidP="00D965B4">
            <w:pPr>
              <w:jc w:val="both"/>
            </w:pPr>
            <w:r>
              <w:rPr>
                <w:noProof/>
              </w:rPr>
              <w:drawing>
                <wp:inline distT="0" distB="0" distL="0" distR="0" wp14:anchorId="691B9606" wp14:editId="625747D5">
                  <wp:extent cx="3781425" cy="7115175"/>
                  <wp:effectExtent l="0" t="0" r="9525" b="9525"/>
                  <wp:docPr id="13089022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02274" name=""/>
                          <pic:cNvPicPr/>
                        </pic:nvPicPr>
                        <pic:blipFill>
                          <a:blip r:embed="rId119"/>
                          <a:stretch>
                            <a:fillRect/>
                          </a:stretch>
                        </pic:blipFill>
                        <pic:spPr>
                          <a:xfrm>
                            <a:off x="0" y="0"/>
                            <a:ext cx="3781425" cy="7115175"/>
                          </a:xfrm>
                          <a:prstGeom prst="rect">
                            <a:avLst/>
                          </a:prstGeom>
                        </pic:spPr>
                      </pic:pic>
                    </a:graphicData>
                  </a:graphic>
                </wp:inline>
              </w:drawing>
            </w:r>
          </w:p>
        </w:tc>
        <w:tc>
          <w:tcPr>
            <w:tcW w:w="2156" w:type="dxa"/>
            <w:tcBorders>
              <w:left w:val="nil"/>
              <w:bottom w:val="nil"/>
            </w:tcBorders>
            <w:textDirection w:val="btLr"/>
          </w:tcPr>
          <w:p w14:paraId="0250405F" w14:textId="77777777" w:rsidR="00067BCE" w:rsidRPr="00067BCE" w:rsidRDefault="00067BCE" w:rsidP="007D1564">
            <w:pPr>
              <w:ind w:left="113" w:right="113"/>
              <w:rPr>
                <w:sz w:val="17"/>
                <w:szCs w:val="17"/>
                <w:lang w:val="de-DE"/>
              </w:rPr>
            </w:pPr>
            <w:r w:rsidRPr="00067BCE">
              <w:rPr>
                <w:sz w:val="17"/>
                <w:szCs w:val="17"/>
                <w:lang w:val="de-DE"/>
              </w:rPr>
              <w:t>WOHNZIMMER - ESSZIMMER</w:t>
            </w:r>
          </w:p>
          <w:p w14:paraId="5BC23E72" w14:textId="77777777" w:rsidR="00067BCE" w:rsidRPr="00067BCE" w:rsidRDefault="00067BCE" w:rsidP="007D1564">
            <w:pPr>
              <w:ind w:left="113" w:right="113"/>
              <w:rPr>
                <w:sz w:val="17"/>
                <w:szCs w:val="17"/>
                <w:lang w:val="de-DE"/>
              </w:rPr>
            </w:pPr>
            <w:r w:rsidRPr="00067BCE">
              <w:rPr>
                <w:sz w:val="17"/>
                <w:szCs w:val="17"/>
                <w:lang w:val="de-DE"/>
              </w:rPr>
              <w:t>SCHLAFZIMMER</w:t>
            </w:r>
          </w:p>
          <w:p w14:paraId="45E295A0" w14:textId="77777777" w:rsidR="00067BCE" w:rsidRPr="00067BCE" w:rsidRDefault="00067BCE" w:rsidP="007D1564">
            <w:pPr>
              <w:ind w:left="113" w:right="113"/>
              <w:rPr>
                <w:sz w:val="17"/>
                <w:szCs w:val="17"/>
                <w:lang w:val="de-DE"/>
              </w:rPr>
            </w:pPr>
            <w:r w:rsidRPr="00067BCE">
              <w:rPr>
                <w:sz w:val="17"/>
                <w:szCs w:val="17"/>
                <w:lang w:val="de-DE"/>
              </w:rPr>
              <w:t>EINGANG</w:t>
            </w:r>
          </w:p>
          <w:p w14:paraId="2092EF6C" w14:textId="77777777" w:rsidR="00067BCE" w:rsidRPr="00067BCE" w:rsidRDefault="00067BCE" w:rsidP="007D1564">
            <w:pPr>
              <w:ind w:left="113" w:right="113"/>
              <w:rPr>
                <w:sz w:val="17"/>
                <w:szCs w:val="17"/>
                <w:lang w:val="de-DE"/>
              </w:rPr>
            </w:pPr>
            <w:r w:rsidRPr="00067BCE">
              <w:rPr>
                <w:sz w:val="17"/>
                <w:szCs w:val="17"/>
                <w:lang w:val="de-DE"/>
              </w:rPr>
              <w:t>KÜCHE</w:t>
            </w:r>
          </w:p>
          <w:p w14:paraId="3FF7C2F9" w14:textId="77777777" w:rsidR="00067BCE" w:rsidRPr="00067BCE" w:rsidRDefault="00067BCE" w:rsidP="007D1564">
            <w:pPr>
              <w:ind w:left="113" w:right="113"/>
              <w:rPr>
                <w:sz w:val="17"/>
                <w:szCs w:val="17"/>
                <w:lang w:val="de-DE"/>
              </w:rPr>
            </w:pPr>
            <w:r w:rsidRPr="00067BCE">
              <w:rPr>
                <w:sz w:val="17"/>
                <w:szCs w:val="17"/>
                <w:lang w:val="de-DE"/>
              </w:rPr>
              <w:t>GARAGE</w:t>
            </w:r>
          </w:p>
          <w:p w14:paraId="1EFFA1E7" w14:textId="77777777" w:rsidR="00067BCE" w:rsidRPr="003A512B" w:rsidRDefault="00067BCE" w:rsidP="007D1564">
            <w:pPr>
              <w:ind w:left="113" w:right="113"/>
              <w:rPr>
                <w:sz w:val="17"/>
                <w:szCs w:val="17"/>
              </w:rPr>
            </w:pPr>
            <w:r w:rsidRPr="003A512B">
              <w:rPr>
                <w:sz w:val="17"/>
                <w:szCs w:val="17"/>
              </w:rPr>
              <w:t>WASCHRAUM</w:t>
            </w:r>
          </w:p>
          <w:p w14:paraId="4FF2CD6B" w14:textId="77777777" w:rsidR="00067BCE" w:rsidRPr="007D1564" w:rsidRDefault="00067BCE" w:rsidP="007D1564">
            <w:pPr>
              <w:ind w:left="113" w:right="113"/>
              <w:rPr>
                <w:sz w:val="18"/>
                <w:szCs w:val="18"/>
              </w:rPr>
            </w:pPr>
            <w:r w:rsidRPr="003A512B">
              <w:rPr>
                <w:sz w:val="17"/>
                <w:szCs w:val="17"/>
              </w:rPr>
              <w:t>BADEZIMMER - WC</w:t>
            </w:r>
          </w:p>
        </w:tc>
      </w:tr>
      <w:tr w:rsidR="00067BCE" w14:paraId="712BCEB9" w14:textId="77777777" w:rsidTr="00684571">
        <w:trPr>
          <w:cantSplit/>
          <w:trHeight w:val="695"/>
        </w:trPr>
        <w:tc>
          <w:tcPr>
            <w:tcW w:w="720" w:type="dxa"/>
            <w:vMerge/>
            <w:tcBorders>
              <w:top w:val="nil"/>
              <w:bottom w:val="nil"/>
              <w:right w:val="nil"/>
            </w:tcBorders>
            <w:textDirection w:val="btLr"/>
          </w:tcPr>
          <w:p w14:paraId="3AA0CA99" w14:textId="77777777" w:rsidR="00067BCE" w:rsidRDefault="00067BCE" w:rsidP="00DC09C1">
            <w:pPr>
              <w:ind w:left="113" w:right="113"/>
              <w:jc w:val="both"/>
              <w:rPr>
                <w:sz w:val="18"/>
                <w:szCs w:val="18"/>
              </w:rPr>
            </w:pPr>
          </w:p>
        </w:tc>
        <w:tc>
          <w:tcPr>
            <w:tcW w:w="6186" w:type="dxa"/>
            <w:vMerge/>
            <w:tcBorders>
              <w:left w:val="nil"/>
              <w:right w:val="nil"/>
            </w:tcBorders>
          </w:tcPr>
          <w:p w14:paraId="458918F0" w14:textId="77777777" w:rsidR="00067BCE" w:rsidRDefault="00067BCE" w:rsidP="00D965B4">
            <w:pPr>
              <w:jc w:val="both"/>
              <w:rPr>
                <w:noProof/>
              </w:rPr>
            </w:pPr>
          </w:p>
        </w:tc>
        <w:tc>
          <w:tcPr>
            <w:tcW w:w="2156" w:type="dxa"/>
            <w:tcBorders>
              <w:top w:val="nil"/>
              <w:left w:val="nil"/>
              <w:bottom w:val="nil"/>
            </w:tcBorders>
            <w:textDirection w:val="btLr"/>
          </w:tcPr>
          <w:p w14:paraId="378E825C" w14:textId="77777777" w:rsidR="00067BCE" w:rsidRPr="007D1564" w:rsidRDefault="00067BCE" w:rsidP="007D1564">
            <w:pPr>
              <w:ind w:left="113" w:right="113"/>
              <w:jc w:val="right"/>
              <w:rPr>
                <w:noProof/>
                <w:sz w:val="16"/>
                <w:szCs w:val="16"/>
              </w:rPr>
            </w:pPr>
            <w:r>
              <w:rPr>
                <w:noProof/>
                <w:sz w:val="16"/>
              </w:rPr>
              <w:drawing>
                <wp:inline distT="0" distB="0" distL="0" distR="0" wp14:anchorId="496BA68C" wp14:editId="41E11F7A">
                  <wp:extent cx="926339" cy="215900"/>
                  <wp:effectExtent l="0" t="0" r="7620" b="0"/>
                  <wp:docPr id="399489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48948" name=""/>
                          <pic:cNvPicPr/>
                        </pic:nvPicPr>
                        <pic:blipFill>
                          <a:blip r:embed="rId120"/>
                          <a:stretch>
                            <a:fillRect/>
                          </a:stretch>
                        </pic:blipFill>
                        <pic:spPr>
                          <a:xfrm>
                            <a:off x="0" y="0"/>
                            <a:ext cx="936793" cy="218336"/>
                          </a:xfrm>
                          <a:prstGeom prst="rect">
                            <a:avLst/>
                          </a:prstGeom>
                        </pic:spPr>
                      </pic:pic>
                    </a:graphicData>
                  </a:graphic>
                </wp:inline>
              </w:drawing>
            </w:r>
          </w:p>
        </w:tc>
      </w:tr>
      <w:tr w:rsidR="00067BCE" w:rsidRPr="00067BCE" w14:paraId="6EF775D2" w14:textId="77777777" w:rsidTr="00684571">
        <w:trPr>
          <w:cantSplit/>
          <w:trHeight w:val="3824"/>
        </w:trPr>
        <w:tc>
          <w:tcPr>
            <w:tcW w:w="720" w:type="dxa"/>
            <w:tcBorders>
              <w:top w:val="nil"/>
              <w:bottom w:val="nil"/>
              <w:right w:val="nil"/>
            </w:tcBorders>
            <w:textDirection w:val="btLr"/>
          </w:tcPr>
          <w:p w14:paraId="38A67E1A" w14:textId="77777777" w:rsidR="00067BCE" w:rsidRPr="00DC09C1" w:rsidRDefault="00067BCE" w:rsidP="00DC09C1">
            <w:pPr>
              <w:ind w:left="113" w:right="113"/>
              <w:jc w:val="both"/>
              <w:rPr>
                <w:sz w:val="18"/>
                <w:szCs w:val="18"/>
              </w:rPr>
            </w:pPr>
          </w:p>
        </w:tc>
        <w:tc>
          <w:tcPr>
            <w:tcW w:w="6186" w:type="dxa"/>
            <w:vMerge/>
            <w:tcBorders>
              <w:left w:val="nil"/>
              <w:right w:val="nil"/>
            </w:tcBorders>
          </w:tcPr>
          <w:p w14:paraId="66407EB0" w14:textId="77777777" w:rsidR="00067BCE" w:rsidRDefault="00067BCE" w:rsidP="00D965B4">
            <w:pPr>
              <w:jc w:val="both"/>
            </w:pPr>
          </w:p>
        </w:tc>
        <w:tc>
          <w:tcPr>
            <w:tcW w:w="2156" w:type="dxa"/>
            <w:tcBorders>
              <w:top w:val="nil"/>
              <w:left w:val="nil"/>
              <w:bottom w:val="nil"/>
            </w:tcBorders>
            <w:textDirection w:val="btLr"/>
          </w:tcPr>
          <w:p w14:paraId="53491E92" w14:textId="77777777" w:rsidR="00067BCE" w:rsidRPr="00067BCE" w:rsidRDefault="00067BCE" w:rsidP="00DC09C1">
            <w:pPr>
              <w:ind w:left="113" w:right="113"/>
              <w:jc w:val="both"/>
              <w:rPr>
                <w:sz w:val="18"/>
                <w:szCs w:val="18"/>
                <w:lang w:val="de-DE"/>
              </w:rPr>
            </w:pPr>
            <w:r w:rsidRPr="00067BCE">
              <w:rPr>
                <w:sz w:val="18"/>
                <w:lang w:val="de-DE"/>
              </w:rPr>
              <w:t>Für die Ausführung der Arbeit Verantwortlicher</w:t>
            </w:r>
          </w:p>
          <w:p w14:paraId="3726B1D0" w14:textId="77777777" w:rsidR="00067BCE" w:rsidRPr="00067BCE" w:rsidRDefault="00067BCE" w:rsidP="00DC09C1">
            <w:pPr>
              <w:ind w:left="113" w:right="113"/>
              <w:jc w:val="both"/>
              <w:rPr>
                <w:sz w:val="18"/>
                <w:szCs w:val="18"/>
                <w:lang w:val="de-DE"/>
              </w:rPr>
            </w:pPr>
            <w:r w:rsidRPr="00067BCE">
              <w:rPr>
                <w:sz w:val="18"/>
                <w:lang w:val="de-DE"/>
              </w:rPr>
              <w:t>(Unterschrift und Datum)</w:t>
            </w:r>
          </w:p>
          <w:p w14:paraId="62804C2E" w14:textId="77777777" w:rsidR="00067BCE" w:rsidRPr="00067BCE" w:rsidRDefault="00067BCE" w:rsidP="00DC09C1">
            <w:pPr>
              <w:ind w:left="113" w:right="113"/>
              <w:jc w:val="both"/>
              <w:rPr>
                <w:sz w:val="18"/>
                <w:szCs w:val="18"/>
                <w:lang w:val="de-DE"/>
              </w:rPr>
            </w:pPr>
            <w:r w:rsidRPr="00067BCE">
              <w:rPr>
                <w:sz w:val="18"/>
                <w:lang w:val="de-DE"/>
              </w:rPr>
              <w:t>(Name, Eigenschaft und Mehrwertsteuernummer falls anwendbar)</w:t>
            </w:r>
          </w:p>
        </w:tc>
      </w:tr>
      <w:tr w:rsidR="00067BCE" w:rsidRPr="00067BCE" w14:paraId="0FB017E5" w14:textId="77777777" w:rsidTr="00684571">
        <w:trPr>
          <w:cantSplit/>
          <w:trHeight w:val="1134"/>
        </w:trPr>
        <w:tc>
          <w:tcPr>
            <w:tcW w:w="720" w:type="dxa"/>
            <w:tcBorders>
              <w:top w:val="nil"/>
              <w:right w:val="nil"/>
            </w:tcBorders>
            <w:textDirection w:val="btLr"/>
          </w:tcPr>
          <w:p w14:paraId="266FF5D2" w14:textId="77777777" w:rsidR="00067BCE" w:rsidRPr="00067BCE" w:rsidRDefault="00067BCE" w:rsidP="00DC09C1">
            <w:pPr>
              <w:ind w:left="113" w:right="113"/>
              <w:jc w:val="both"/>
              <w:rPr>
                <w:sz w:val="18"/>
                <w:szCs w:val="18"/>
                <w:lang w:val="de-DE"/>
              </w:rPr>
            </w:pPr>
            <w:r w:rsidRPr="00067BCE">
              <w:rPr>
                <w:sz w:val="18"/>
                <w:lang w:val="de-DE"/>
              </w:rPr>
              <w:t xml:space="preserve">Adresse des Ortes, an dem sich die elektrische Anlage befindet: </w:t>
            </w:r>
          </w:p>
        </w:tc>
        <w:tc>
          <w:tcPr>
            <w:tcW w:w="6186" w:type="dxa"/>
            <w:vMerge/>
            <w:tcBorders>
              <w:left w:val="nil"/>
              <w:right w:val="nil"/>
            </w:tcBorders>
          </w:tcPr>
          <w:p w14:paraId="30364EEF" w14:textId="77777777" w:rsidR="00067BCE" w:rsidRPr="00067BCE" w:rsidRDefault="00067BCE" w:rsidP="00D965B4">
            <w:pPr>
              <w:jc w:val="both"/>
              <w:rPr>
                <w:lang w:val="de-DE"/>
              </w:rPr>
            </w:pPr>
          </w:p>
        </w:tc>
        <w:tc>
          <w:tcPr>
            <w:tcW w:w="2156" w:type="dxa"/>
            <w:tcBorders>
              <w:top w:val="nil"/>
              <w:left w:val="nil"/>
            </w:tcBorders>
            <w:textDirection w:val="btLr"/>
          </w:tcPr>
          <w:p w14:paraId="2E7EF1E7" w14:textId="77777777" w:rsidR="00067BCE" w:rsidRPr="00067BCE" w:rsidRDefault="00067BCE" w:rsidP="00DC09C1">
            <w:pPr>
              <w:ind w:left="113" w:right="113"/>
              <w:jc w:val="both"/>
              <w:rPr>
                <w:sz w:val="18"/>
                <w:szCs w:val="18"/>
                <w:lang w:val="de-DE"/>
              </w:rPr>
            </w:pPr>
            <w:r w:rsidRPr="00067BCE">
              <w:rPr>
                <w:sz w:val="18"/>
                <w:lang w:val="de-DE"/>
              </w:rPr>
              <w:t>Beauftragter der zugelassenen Stelle</w:t>
            </w:r>
          </w:p>
          <w:p w14:paraId="571304E8" w14:textId="77777777" w:rsidR="00067BCE" w:rsidRPr="00067BCE" w:rsidRDefault="00067BCE" w:rsidP="00DC09C1">
            <w:pPr>
              <w:ind w:left="113" w:right="113"/>
              <w:jc w:val="both"/>
              <w:rPr>
                <w:sz w:val="18"/>
                <w:szCs w:val="18"/>
                <w:lang w:val="de-DE"/>
              </w:rPr>
            </w:pPr>
            <w:r w:rsidRPr="00067BCE">
              <w:rPr>
                <w:sz w:val="18"/>
                <w:lang w:val="de-DE"/>
              </w:rPr>
              <w:t>(Unterschrift und Datum)</w:t>
            </w:r>
          </w:p>
        </w:tc>
      </w:tr>
    </w:tbl>
    <w:p w14:paraId="719156F9" w14:textId="77777777" w:rsidR="00067BCE" w:rsidRPr="00067BCE" w:rsidRDefault="00067BCE" w:rsidP="00D965B4">
      <w:pPr>
        <w:jc w:val="both"/>
        <w:rPr>
          <w:lang w:val="de-DE"/>
        </w:rPr>
      </w:pPr>
    </w:p>
    <w:p w14:paraId="6FC283CB" w14:textId="77777777" w:rsidR="00067BCE" w:rsidRPr="00067BCE" w:rsidRDefault="00067BCE" w:rsidP="00D965B4">
      <w:pPr>
        <w:jc w:val="both"/>
        <w:rPr>
          <w:lang w:val="de-DE"/>
        </w:rPr>
      </w:pPr>
    </w:p>
    <w:p w14:paraId="1446EDF9" w14:textId="77777777" w:rsidR="00067BCE" w:rsidRPr="00067BCE" w:rsidRDefault="00067BCE" w:rsidP="00D965B4">
      <w:pPr>
        <w:jc w:val="both"/>
        <w:rPr>
          <w:lang w:val="de-DE"/>
        </w:rPr>
        <w:sectPr w:rsidR="00067BCE" w:rsidRPr="00067BCE" w:rsidSect="00067BCE">
          <w:pgSz w:w="11906" w:h="16838"/>
          <w:pgMar w:top="1417" w:right="1417" w:bottom="1417" w:left="1417" w:header="708" w:footer="708" w:gutter="0"/>
          <w:cols w:space="708"/>
          <w:docGrid w:linePitch="360"/>
        </w:sectPr>
      </w:pPr>
    </w:p>
    <w:p w14:paraId="00241A3D" w14:textId="77777777" w:rsidR="00067BCE" w:rsidRPr="00067BCE" w:rsidRDefault="00067BCE" w:rsidP="00D965B4">
      <w:pPr>
        <w:jc w:val="both"/>
        <w:rPr>
          <w:lang w:val="de-DE"/>
        </w:rPr>
      </w:pPr>
      <w:r w:rsidRPr="00067BCE">
        <w:rPr>
          <w:lang w:val="de-DE"/>
        </w:rPr>
        <w:lastRenderedPageBreak/>
        <w:tab/>
        <w:t>Falls anwendbar, werden Einstrich-Schemata und Lagepläne ergänzt durch:</w:t>
      </w:r>
    </w:p>
    <w:p w14:paraId="040F5328" w14:textId="77777777" w:rsidR="00067BCE" w:rsidRPr="00067BCE" w:rsidRDefault="00067BCE" w:rsidP="00D965B4">
      <w:pPr>
        <w:jc w:val="both"/>
        <w:rPr>
          <w:lang w:val="de-DE"/>
        </w:rPr>
      </w:pPr>
    </w:p>
    <w:p w14:paraId="5AF5D376" w14:textId="77777777" w:rsidR="00067BCE" w:rsidRPr="00067BCE" w:rsidRDefault="00067BCE" w:rsidP="00D965B4">
      <w:pPr>
        <w:jc w:val="both"/>
        <w:rPr>
          <w:lang w:val="de-DE"/>
        </w:rPr>
      </w:pPr>
      <w:r w:rsidRPr="00067BCE">
        <w:rPr>
          <w:lang w:val="de-DE"/>
        </w:rPr>
        <w:tab/>
        <w:t>- eine Liste der Fluchtwege und schwer zu evakuierenden Orte,</w:t>
      </w:r>
    </w:p>
    <w:p w14:paraId="23BE4B58" w14:textId="77777777" w:rsidR="00067BCE" w:rsidRPr="00067BCE" w:rsidRDefault="00067BCE" w:rsidP="00D965B4">
      <w:pPr>
        <w:jc w:val="both"/>
        <w:rPr>
          <w:lang w:val="de-DE"/>
        </w:rPr>
      </w:pPr>
    </w:p>
    <w:p w14:paraId="565D2AC3" w14:textId="77777777" w:rsidR="00067BCE" w:rsidRPr="00067BCE" w:rsidRDefault="00067BCE" w:rsidP="00D965B4">
      <w:pPr>
        <w:jc w:val="both"/>
        <w:rPr>
          <w:lang w:val="de-DE"/>
        </w:rPr>
      </w:pPr>
      <w:r w:rsidRPr="00067BCE">
        <w:rPr>
          <w:lang w:val="de-DE"/>
        </w:rPr>
        <w:tab/>
        <w:t>- einen Plan der Sicherheitsanlagen und/oder kritischen Anlagen,</w:t>
      </w:r>
    </w:p>
    <w:p w14:paraId="4F3E52BB" w14:textId="77777777" w:rsidR="00067BCE" w:rsidRPr="00067BCE" w:rsidRDefault="00067BCE" w:rsidP="00D965B4">
      <w:pPr>
        <w:jc w:val="both"/>
        <w:rPr>
          <w:lang w:val="de-DE"/>
        </w:rPr>
      </w:pPr>
    </w:p>
    <w:p w14:paraId="24F8AC3F" w14:textId="77777777" w:rsidR="00067BCE" w:rsidRPr="00067BCE" w:rsidRDefault="00067BCE" w:rsidP="00D965B4">
      <w:pPr>
        <w:jc w:val="both"/>
        <w:rPr>
          <w:lang w:val="de-DE"/>
        </w:rPr>
      </w:pPr>
      <w:r w:rsidRPr="00067BCE">
        <w:rPr>
          <w:lang w:val="de-DE"/>
        </w:rPr>
        <w:tab/>
        <w:t>- eine Liste der Sicherheitsanlagen und/oder kritischen Anlagen.</w:t>
      </w:r>
    </w:p>
    <w:p w14:paraId="72F4BE55" w14:textId="77777777" w:rsidR="00067BCE" w:rsidRPr="00067BCE" w:rsidRDefault="00067BCE" w:rsidP="00D965B4">
      <w:pPr>
        <w:jc w:val="both"/>
        <w:rPr>
          <w:lang w:val="de-DE"/>
        </w:rPr>
      </w:pPr>
    </w:p>
    <w:p w14:paraId="3236ADBA" w14:textId="77777777" w:rsidR="00067BCE" w:rsidRPr="00067BCE" w:rsidRDefault="00067BCE" w:rsidP="00D965B4">
      <w:pPr>
        <w:jc w:val="both"/>
        <w:rPr>
          <w:lang w:val="de-DE"/>
        </w:rPr>
      </w:pPr>
      <w:r w:rsidRPr="00067BCE">
        <w:rPr>
          <w:lang w:val="de-DE"/>
        </w:rPr>
        <w:tab/>
        <w:t>Sicherheitsanlagen und kritische Anlagen (Quellen, Stromkreise und Verbraucher) sind auf Einstrich-Schemata eindeutig identifiziert."</w:t>
      </w:r>
    </w:p>
    <w:p w14:paraId="76B3934E" w14:textId="77777777" w:rsidR="00067BCE" w:rsidRPr="00067BCE" w:rsidRDefault="00067BCE" w:rsidP="00D965B4">
      <w:pPr>
        <w:jc w:val="both"/>
        <w:rPr>
          <w:lang w:val="de-DE"/>
        </w:rPr>
      </w:pPr>
    </w:p>
    <w:p w14:paraId="62271643" w14:textId="77777777" w:rsidR="00067BCE" w:rsidRPr="00067BCE" w:rsidRDefault="00067BCE" w:rsidP="00D965B4">
      <w:pPr>
        <w:jc w:val="both"/>
        <w:rPr>
          <w:lang w:val="de-DE"/>
        </w:rPr>
      </w:pPr>
    </w:p>
    <w:p w14:paraId="108DFD28" w14:textId="77777777" w:rsidR="00067BCE" w:rsidRPr="00067BCE" w:rsidRDefault="00067BCE" w:rsidP="00D965B4">
      <w:pPr>
        <w:jc w:val="both"/>
        <w:rPr>
          <w:lang w:val="de-DE"/>
        </w:rPr>
      </w:pPr>
      <w:r w:rsidRPr="00067BCE">
        <w:rPr>
          <w:lang w:val="de-DE"/>
        </w:rPr>
        <w:tab/>
      </w:r>
      <w:r w:rsidRPr="00067BCE">
        <w:rPr>
          <w:b/>
          <w:bCs/>
          <w:lang w:val="de-DE"/>
        </w:rPr>
        <w:t>Art. 7 -</w:t>
      </w:r>
      <w:r w:rsidRPr="00067BCE">
        <w:rPr>
          <w:lang w:val="de-DE"/>
        </w:rPr>
        <w:t xml:space="preserve"> Anlage 1 Buch 1 Teil 3 Kapitel 3.1 Abschnitt 3.1.2 Unterabschnitt 3.1.2.1 desselben Erlasses, abgeändert durch den Königlichen Erlass vom 10. Juli 2022, wird durch einen Buchstaben e mit folgendem Wortlaut ergänzt:</w:t>
      </w:r>
    </w:p>
    <w:p w14:paraId="3235A1D4" w14:textId="77777777" w:rsidR="00067BCE" w:rsidRPr="00067BCE" w:rsidRDefault="00067BCE" w:rsidP="00D965B4">
      <w:pPr>
        <w:jc w:val="both"/>
        <w:rPr>
          <w:lang w:val="de-DE"/>
        </w:rPr>
      </w:pPr>
    </w:p>
    <w:p w14:paraId="4E8E01A1" w14:textId="77777777" w:rsidR="00067BCE" w:rsidRPr="00067BCE" w:rsidRDefault="00067BCE" w:rsidP="00D965B4">
      <w:pPr>
        <w:jc w:val="both"/>
        <w:rPr>
          <w:lang w:val="de-DE"/>
        </w:rPr>
      </w:pPr>
      <w:r w:rsidRPr="00067BCE">
        <w:rPr>
          <w:lang w:val="de-DE"/>
        </w:rPr>
        <w:tab/>
      </w:r>
      <w:r w:rsidRPr="00067BCE">
        <w:rPr>
          <w:b/>
          <w:lang w:val="de-DE"/>
        </w:rPr>
        <w:t>"e. Gemeinschaftliche Teile einer Wohnanlage</w:t>
      </w:r>
    </w:p>
    <w:p w14:paraId="38E15F7F" w14:textId="77777777" w:rsidR="00067BCE" w:rsidRPr="00067BCE" w:rsidRDefault="00067BCE" w:rsidP="00D965B4">
      <w:pPr>
        <w:jc w:val="both"/>
        <w:rPr>
          <w:lang w:val="de-DE"/>
        </w:rPr>
      </w:pPr>
    </w:p>
    <w:p w14:paraId="39195517" w14:textId="77777777" w:rsidR="00067BCE" w:rsidRPr="00067BCE" w:rsidRDefault="00067BCE" w:rsidP="00D965B4">
      <w:pPr>
        <w:jc w:val="both"/>
        <w:rPr>
          <w:lang w:val="de-DE"/>
        </w:rPr>
      </w:pPr>
      <w:r w:rsidRPr="00067BCE">
        <w:rPr>
          <w:lang w:val="de-DE"/>
        </w:rPr>
        <w:tab/>
        <w:t xml:space="preserve">In Abweichung des vorstehenden </w:t>
      </w:r>
      <w:r w:rsidRPr="00067BCE">
        <w:rPr>
          <w:i/>
          <w:iCs/>
          <w:lang w:val="de-DE"/>
        </w:rPr>
        <w:t>Buchstaben b</w:t>
      </w:r>
      <w:r w:rsidRPr="00067BCE">
        <w:rPr>
          <w:lang w:val="de-DE"/>
        </w:rPr>
        <w:t xml:space="preserve"> ist es erlaubt, sich auf die Vorschriften zu beschränken, die für Schemata, Pläne und Unterlagen der hauswirtschaftlichen Anlage wie weiter oben unter </w:t>
      </w:r>
      <w:r w:rsidRPr="00067BCE">
        <w:rPr>
          <w:i/>
          <w:iCs/>
          <w:lang w:val="de-DE"/>
        </w:rPr>
        <w:t>Buchstabe a</w:t>
      </w:r>
      <w:r w:rsidRPr="00067BCE">
        <w:rPr>
          <w:lang w:val="de-DE"/>
        </w:rPr>
        <w:t xml:space="preserve"> erwähnt gelten."</w:t>
      </w:r>
    </w:p>
    <w:p w14:paraId="1BE237E9" w14:textId="77777777" w:rsidR="00067BCE" w:rsidRPr="00067BCE" w:rsidRDefault="00067BCE" w:rsidP="00D965B4">
      <w:pPr>
        <w:jc w:val="both"/>
        <w:rPr>
          <w:lang w:val="de-DE"/>
        </w:rPr>
      </w:pPr>
    </w:p>
    <w:p w14:paraId="5087B657" w14:textId="77777777" w:rsidR="00067BCE" w:rsidRPr="00067BCE" w:rsidRDefault="00067BCE" w:rsidP="00D965B4">
      <w:pPr>
        <w:jc w:val="both"/>
        <w:rPr>
          <w:lang w:val="de-DE"/>
        </w:rPr>
      </w:pPr>
    </w:p>
    <w:p w14:paraId="016B1980" w14:textId="77777777" w:rsidR="00067BCE" w:rsidRPr="00067BCE" w:rsidRDefault="00067BCE" w:rsidP="00D965B4">
      <w:pPr>
        <w:jc w:val="both"/>
        <w:rPr>
          <w:lang w:val="de-DE"/>
        </w:rPr>
      </w:pPr>
      <w:r w:rsidRPr="00067BCE">
        <w:rPr>
          <w:lang w:val="de-DE"/>
        </w:rPr>
        <w:tab/>
      </w:r>
      <w:r w:rsidRPr="00067BCE">
        <w:rPr>
          <w:b/>
          <w:bCs/>
          <w:lang w:val="de-DE"/>
        </w:rPr>
        <w:t>Art. 8 -</w:t>
      </w:r>
      <w:r w:rsidRPr="00067BCE">
        <w:rPr>
          <w:lang w:val="de-DE"/>
        </w:rPr>
        <w:t xml:space="preserve"> Anlage 1 Buch 1 Teil 3 Kapitel 3.1 Abschnitt 3.1.2 Unterabschnitt 3.1.2.2 Buchstabe a desselben Erlasses, abgeändert durch den Königlichen Erlass vom 10. Juli 2022, wird durch einen elften Gedankenstrich mit folgendem Wortlaut ergänzt:</w:t>
      </w:r>
    </w:p>
    <w:p w14:paraId="04BDFA94" w14:textId="77777777" w:rsidR="00067BCE" w:rsidRPr="00067BCE" w:rsidRDefault="00067BCE" w:rsidP="00D965B4">
      <w:pPr>
        <w:jc w:val="both"/>
        <w:rPr>
          <w:lang w:val="de-DE"/>
        </w:rPr>
      </w:pPr>
    </w:p>
    <w:p w14:paraId="0742A04A" w14:textId="77777777" w:rsidR="00067BCE" w:rsidRPr="00067BCE" w:rsidRDefault="00067BCE" w:rsidP="00D965B4">
      <w:pPr>
        <w:jc w:val="both"/>
        <w:rPr>
          <w:lang w:val="de-DE"/>
        </w:rPr>
      </w:pPr>
      <w:r w:rsidRPr="00067BCE">
        <w:rPr>
          <w:lang w:val="de-DE"/>
        </w:rPr>
        <w:tab/>
        <w:t>"- Quellen (Transformator, Solarzelle, Wechselrichter, Batterie, ...)."</w:t>
      </w:r>
    </w:p>
    <w:p w14:paraId="220BEF6A" w14:textId="77777777" w:rsidR="00067BCE" w:rsidRPr="00067BCE" w:rsidRDefault="00067BCE" w:rsidP="00D965B4">
      <w:pPr>
        <w:jc w:val="both"/>
        <w:rPr>
          <w:lang w:val="de-DE"/>
        </w:rPr>
      </w:pPr>
    </w:p>
    <w:p w14:paraId="3EEC7661" w14:textId="77777777" w:rsidR="00067BCE" w:rsidRPr="00067BCE" w:rsidRDefault="00067BCE" w:rsidP="00D965B4">
      <w:pPr>
        <w:jc w:val="both"/>
        <w:rPr>
          <w:lang w:val="de-DE"/>
        </w:rPr>
      </w:pPr>
    </w:p>
    <w:p w14:paraId="10862E20" w14:textId="77777777" w:rsidR="00067BCE" w:rsidRPr="00067BCE" w:rsidRDefault="00067BCE" w:rsidP="00D965B4">
      <w:pPr>
        <w:jc w:val="both"/>
        <w:rPr>
          <w:lang w:val="de-DE"/>
        </w:rPr>
      </w:pPr>
      <w:r w:rsidRPr="00067BCE">
        <w:rPr>
          <w:lang w:val="de-DE"/>
        </w:rPr>
        <w:tab/>
      </w:r>
      <w:r w:rsidRPr="00067BCE">
        <w:rPr>
          <w:b/>
          <w:bCs/>
          <w:lang w:val="de-DE"/>
        </w:rPr>
        <w:t>Art. 9 -</w:t>
      </w:r>
      <w:r w:rsidRPr="00067BCE">
        <w:rPr>
          <w:lang w:val="de-DE"/>
        </w:rPr>
        <w:t xml:space="preserve"> Anlage 1 Buch 1 Teil 3 Kapitel 3.1 Abschnitt 3.1.2 Unterabschnitt 3.1.2.3 Buchstabe a desselben Erlasses, abgeändert durch den Königlichen Erlass vom 10. Juli 2022, wird durch einen achten Gedankenstrich mit folgendem Wortlaut ergänzt:</w:t>
      </w:r>
    </w:p>
    <w:p w14:paraId="06A42EA9" w14:textId="77777777" w:rsidR="00067BCE" w:rsidRPr="00067BCE" w:rsidRDefault="00067BCE" w:rsidP="00D965B4">
      <w:pPr>
        <w:jc w:val="both"/>
        <w:rPr>
          <w:lang w:val="de-DE"/>
        </w:rPr>
      </w:pPr>
    </w:p>
    <w:p w14:paraId="639EC33D" w14:textId="77777777" w:rsidR="00067BCE" w:rsidRPr="00067BCE" w:rsidRDefault="00067BCE" w:rsidP="00D965B4">
      <w:pPr>
        <w:jc w:val="both"/>
        <w:rPr>
          <w:lang w:val="de-DE"/>
        </w:rPr>
      </w:pPr>
      <w:r w:rsidRPr="00067BCE">
        <w:rPr>
          <w:lang w:val="de-DE"/>
        </w:rPr>
        <w:tab/>
        <w:t>"- Quellen (Transformator, Solarzelle, Wechselrichter, Batterie, ...),".</w:t>
      </w:r>
    </w:p>
    <w:p w14:paraId="5CB4DDB0" w14:textId="77777777" w:rsidR="00067BCE" w:rsidRPr="00067BCE" w:rsidRDefault="00067BCE" w:rsidP="00D965B4">
      <w:pPr>
        <w:jc w:val="both"/>
        <w:rPr>
          <w:lang w:val="de-DE"/>
        </w:rPr>
      </w:pPr>
    </w:p>
    <w:p w14:paraId="21A9A3AC" w14:textId="77777777" w:rsidR="00067BCE" w:rsidRPr="00067BCE" w:rsidRDefault="00067BCE" w:rsidP="00D965B4">
      <w:pPr>
        <w:jc w:val="both"/>
        <w:rPr>
          <w:lang w:val="de-DE"/>
        </w:rPr>
      </w:pPr>
    </w:p>
    <w:p w14:paraId="03F8C532" w14:textId="77777777" w:rsidR="00067BCE" w:rsidRPr="00067BCE" w:rsidRDefault="00067BCE" w:rsidP="00D965B4">
      <w:pPr>
        <w:jc w:val="both"/>
        <w:rPr>
          <w:lang w:val="de-DE"/>
        </w:rPr>
      </w:pPr>
      <w:r w:rsidRPr="00067BCE">
        <w:rPr>
          <w:lang w:val="de-DE"/>
        </w:rPr>
        <w:tab/>
      </w:r>
      <w:r w:rsidRPr="00067BCE">
        <w:rPr>
          <w:b/>
          <w:bCs/>
          <w:lang w:val="de-DE"/>
        </w:rPr>
        <w:t>Art. 10 -</w:t>
      </w:r>
      <w:r w:rsidRPr="00067BCE">
        <w:rPr>
          <w:lang w:val="de-DE"/>
        </w:rPr>
        <w:t xml:space="preserve"> Anlage 1 Buch 1 Teil 3 Kapitel 3.1 Abschnitt 3.1.3 Unterabschnitt 3.1.3.3 desselben Erlasses, abgeändert durch den Königlichen Erlass vom 10. Juli 2022, wird durch einen Buchstaben c mit folgendem Wortlaut ergänzt:</w:t>
      </w:r>
    </w:p>
    <w:p w14:paraId="79B1BC1E" w14:textId="77777777" w:rsidR="00067BCE" w:rsidRPr="00067BCE" w:rsidRDefault="00067BCE" w:rsidP="00D965B4">
      <w:pPr>
        <w:jc w:val="both"/>
        <w:rPr>
          <w:lang w:val="de-DE"/>
        </w:rPr>
      </w:pPr>
    </w:p>
    <w:p w14:paraId="328ACA81" w14:textId="77777777" w:rsidR="00067BCE" w:rsidRPr="00067BCE" w:rsidRDefault="00067BCE" w:rsidP="00D965B4">
      <w:pPr>
        <w:jc w:val="both"/>
        <w:rPr>
          <w:lang w:val="de-DE"/>
        </w:rPr>
      </w:pPr>
      <w:r w:rsidRPr="00067BCE">
        <w:rPr>
          <w:lang w:val="de-DE"/>
        </w:rPr>
        <w:tab/>
      </w:r>
      <w:r w:rsidRPr="00067BCE">
        <w:rPr>
          <w:b/>
          <w:lang w:val="de-DE"/>
        </w:rPr>
        <w:t>"c. Gemeinschaftliche Teile einer Wohnanlage</w:t>
      </w:r>
    </w:p>
    <w:p w14:paraId="1187773B" w14:textId="77777777" w:rsidR="00067BCE" w:rsidRPr="00067BCE" w:rsidRDefault="00067BCE" w:rsidP="00D965B4">
      <w:pPr>
        <w:jc w:val="both"/>
        <w:rPr>
          <w:lang w:val="de-DE"/>
        </w:rPr>
      </w:pPr>
    </w:p>
    <w:p w14:paraId="14F5C709" w14:textId="77777777" w:rsidR="00067BCE" w:rsidRPr="00067BCE" w:rsidRDefault="00067BCE" w:rsidP="00D965B4">
      <w:pPr>
        <w:jc w:val="both"/>
        <w:rPr>
          <w:lang w:val="de-DE"/>
        </w:rPr>
      </w:pPr>
      <w:r w:rsidRPr="00067BCE">
        <w:rPr>
          <w:lang w:val="de-DE"/>
        </w:rPr>
        <w:tab/>
        <w:t xml:space="preserve">Für Verteiler- und Schaltgerätekombinationen von gemeinschaftlichen Teilen einer Wohnanlage ist es in Abweichung der weiter oben unter </w:t>
      </w:r>
      <w:r w:rsidRPr="00067BCE">
        <w:rPr>
          <w:i/>
          <w:iCs/>
          <w:lang w:val="de-DE"/>
        </w:rPr>
        <w:t>Buchstabe b</w:t>
      </w:r>
      <w:r w:rsidRPr="00067BCE">
        <w:rPr>
          <w:lang w:val="de-DE"/>
        </w:rPr>
        <w:t xml:space="preserve"> erwähnten Vorschriften erlaubt, sich auf die weiter oben unter </w:t>
      </w:r>
      <w:r w:rsidRPr="00067BCE">
        <w:rPr>
          <w:i/>
          <w:iCs/>
          <w:lang w:val="de-DE"/>
        </w:rPr>
        <w:t>Buchstabe a</w:t>
      </w:r>
      <w:r w:rsidRPr="00067BCE">
        <w:rPr>
          <w:lang w:val="de-DE"/>
        </w:rPr>
        <w:t xml:space="preserve"> erwähnte Kennzeichnung einer hauswirtschaftlichen Anlage zu beschränken."</w:t>
      </w:r>
    </w:p>
    <w:p w14:paraId="33E16B61" w14:textId="77777777" w:rsidR="00067BCE" w:rsidRPr="00067BCE" w:rsidRDefault="00067BCE" w:rsidP="00D965B4">
      <w:pPr>
        <w:jc w:val="both"/>
        <w:rPr>
          <w:lang w:val="de-DE"/>
        </w:rPr>
      </w:pPr>
    </w:p>
    <w:p w14:paraId="69E12A2C" w14:textId="77777777" w:rsidR="00067BCE" w:rsidRPr="00067BCE" w:rsidRDefault="00067BCE" w:rsidP="00D965B4">
      <w:pPr>
        <w:jc w:val="both"/>
        <w:rPr>
          <w:lang w:val="de-DE"/>
        </w:rPr>
      </w:pPr>
    </w:p>
    <w:p w14:paraId="7E1BD430" w14:textId="77777777" w:rsidR="00067BCE" w:rsidRPr="00067BCE" w:rsidRDefault="00067BCE" w:rsidP="00D965B4">
      <w:pPr>
        <w:jc w:val="both"/>
        <w:rPr>
          <w:lang w:val="de-DE"/>
        </w:rPr>
      </w:pPr>
      <w:r w:rsidRPr="00067BCE">
        <w:rPr>
          <w:lang w:val="de-DE"/>
        </w:rPr>
        <w:lastRenderedPageBreak/>
        <w:tab/>
      </w:r>
      <w:r w:rsidRPr="00067BCE">
        <w:rPr>
          <w:b/>
          <w:bCs/>
          <w:lang w:val="de-DE"/>
        </w:rPr>
        <w:t>Art. 11 -</w:t>
      </w:r>
      <w:r w:rsidRPr="00067BCE">
        <w:rPr>
          <w:lang w:val="de-DE"/>
        </w:rPr>
        <w:t xml:space="preserve"> In Anlage 1 Buch 1 Teil 4 Kapitel 4.2 Abschnitt 4.2.1 Unterabschnitt 4.2.1.2 Absatz 2 desselben Erlasses, abgeändert durch den Königlichen Erlass vom 10. Juli 2022, wird das Wort "Wohneinheiten" durch die Wörter "hauswirtschaftlichen Anlagen" ersetzt.</w:t>
      </w:r>
    </w:p>
    <w:p w14:paraId="0CA83F75" w14:textId="77777777" w:rsidR="00067BCE" w:rsidRPr="00067BCE" w:rsidRDefault="00067BCE" w:rsidP="00D965B4">
      <w:pPr>
        <w:jc w:val="both"/>
        <w:rPr>
          <w:lang w:val="de-DE"/>
        </w:rPr>
      </w:pPr>
    </w:p>
    <w:p w14:paraId="2D973576" w14:textId="77777777" w:rsidR="00067BCE" w:rsidRPr="00067BCE" w:rsidRDefault="00067BCE" w:rsidP="00D965B4">
      <w:pPr>
        <w:jc w:val="both"/>
        <w:rPr>
          <w:lang w:val="de-DE"/>
        </w:rPr>
      </w:pPr>
    </w:p>
    <w:p w14:paraId="1CEAAE0F" w14:textId="77777777" w:rsidR="00067BCE" w:rsidRPr="00067BCE" w:rsidRDefault="00067BCE" w:rsidP="00D965B4">
      <w:pPr>
        <w:jc w:val="both"/>
        <w:rPr>
          <w:lang w:val="de-DE"/>
        </w:rPr>
      </w:pPr>
      <w:r w:rsidRPr="00067BCE">
        <w:rPr>
          <w:lang w:val="de-DE"/>
        </w:rPr>
        <w:tab/>
      </w:r>
      <w:r w:rsidRPr="00067BCE">
        <w:rPr>
          <w:b/>
          <w:bCs/>
          <w:lang w:val="de-DE"/>
        </w:rPr>
        <w:t>Art. 12 -</w:t>
      </w:r>
      <w:r w:rsidRPr="00067BCE">
        <w:rPr>
          <w:lang w:val="de-DE"/>
        </w:rPr>
        <w:t xml:space="preserve"> </w:t>
      </w:r>
      <w:r w:rsidRPr="00067BCE">
        <w:rPr>
          <w:i/>
          <w:iCs/>
          <w:lang w:val="de-DE"/>
        </w:rPr>
        <w:t>[Abänderung des niederländischen Textes von Anlage 1 Buch 1 Teil 4 Kapitel 4.2 Abschnitt 4.2.2 Unterabschnitt 4.2.2.5]</w:t>
      </w:r>
    </w:p>
    <w:p w14:paraId="72244625" w14:textId="77777777" w:rsidR="00067BCE" w:rsidRPr="00067BCE" w:rsidRDefault="00067BCE" w:rsidP="00D965B4">
      <w:pPr>
        <w:jc w:val="both"/>
        <w:rPr>
          <w:lang w:val="de-DE"/>
        </w:rPr>
      </w:pPr>
    </w:p>
    <w:p w14:paraId="74A3EB54" w14:textId="77777777" w:rsidR="00067BCE" w:rsidRPr="00067BCE" w:rsidRDefault="00067BCE" w:rsidP="00D965B4">
      <w:pPr>
        <w:jc w:val="both"/>
        <w:rPr>
          <w:lang w:val="de-DE"/>
        </w:rPr>
      </w:pPr>
    </w:p>
    <w:p w14:paraId="4F87F950" w14:textId="77777777" w:rsidR="00067BCE" w:rsidRPr="00067BCE" w:rsidRDefault="00067BCE" w:rsidP="00D965B4">
      <w:pPr>
        <w:jc w:val="both"/>
        <w:rPr>
          <w:lang w:val="de-DE"/>
        </w:rPr>
      </w:pPr>
      <w:r w:rsidRPr="00067BCE">
        <w:rPr>
          <w:lang w:val="de-DE"/>
        </w:rPr>
        <w:tab/>
      </w:r>
      <w:r w:rsidRPr="00067BCE">
        <w:rPr>
          <w:b/>
          <w:bCs/>
          <w:lang w:val="de-DE"/>
        </w:rPr>
        <w:t>Art. 13 -</w:t>
      </w:r>
      <w:r w:rsidRPr="00067BCE">
        <w:rPr>
          <w:lang w:val="de-DE"/>
        </w:rPr>
        <w:t xml:space="preserve"> Anlage 1 Buch 1 Teil 4 Kapitel 4.2 Abschnitt 4.2.3 Unterabschnitt 4.2.3.2 desselben Erlasses, abgeändert durch den Königlichen Erlass vom 10. Juli 2022, wird wie folgt abgeändert:</w:t>
      </w:r>
    </w:p>
    <w:p w14:paraId="2E745F62" w14:textId="77777777" w:rsidR="00067BCE" w:rsidRPr="00067BCE" w:rsidRDefault="00067BCE" w:rsidP="00D965B4">
      <w:pPr>
        <w:jc w:val="both"/>
        <w:rPr>
          <w:lang w:val="de-DE"/>
        </w:rPr>
      </w:pPr>
    </w:p>
    <w:p w14:paraId="417C0CF7" w14:textId="77777777" w:rsidR="00067BCE" w:rsidRPr="00067BCE" w:rsidRDefault="00067BCE" w:rsidP="00D965B4">
      <w:pPr>
        <w:jc w:val="both"/>
        <w:rPr>
          <w:lang w:val="de-DE"/>
        </w:rPr>
      </w:pPr>
      <w:r w:rsidRPr="00067BCE">
        <w:rPr>
          <w:lang w:val="de-DE"/>
        </w:rPr>
        <w:tab/>
        <w:t>1. Absatz 3 wird wie folgt ersetzt:</w:t>
      </w:r>
    </w:p>
    <w:p w14:paraId="4F0A3BD1" w14:textId="77777777" w:rsidR="00067BCE" w:rsidRPr="00067BCE" w:rsidRDefault="00067BCE" w:rsidP="00D965B4">
      <w:pPr>
        <w:jc w:val="both"/>
        <w:rPr>
          <w:lang w:val="de-DE"/>
        </w:rPr>
      </w:pPr>
    </w:p>
    <w:p w14:paraId="56A5A3D4" w14:textId="77777777" w:rsidR="00067BCE" w:rsidRPr="00067BCE" w:rsidRDefault="00067BCE" w:rsidP="00D965B4">
      <w:pPr>
        <w:jc w:val="both"/>
        <w:rPr>
          <w:lang w:val="de-DE"/>
        </w:rPr>
      </w:pPr>
      <w:r w:rsidRPr="00067BCE">
        <w:rPr>
          <w:lang w:val="de-DE"/>
        </w:rPr>
        <w:tab/>
        <w:t xml:space="preserve">"In hauswirtschaftlichen Anlagen und gemeinschaftlichen Teilen einer Wohnanlage werden Erder gemäß den Bestimmungen von </w:t>
      </w:r>
      <w:r w:rsidRPr="00067BCE">
        <w:rPr>
          <w:i/>
          <w:iCs/>
          <w:lang w:val="de-DE"/>
        </w:rPr>
        <w:t>Unterabschnitt 5.4.2.1</w:t>
      </w:r>
      <w:r w:rsidRPr="00067BCE">
        <w:rPr>
          <w:lang w:val="de-DE"/>
        </w:rPr>
        <w:t xml:space="preserve"> eingerichtet und liegt ihr Erdungswiderstand unter 100 </w:t>
      </w:r>
      <w:r>
        <w:t>Ω</w:t>
      </w:r>
      <w:r w:rsidRPr="00067BCE">
        <w:rPr>
          <w:lang w:val="de-DE"/>
        </w:rPr>
        <w:t>."</w:t>
      </w:r>
    </w:p>
    <w:p w14:paraId="2B8AF33A" w14:textId="77777777" w:rsidR="00067BCE" w:rsidRPr="00067BCE" w:rsidRDefault="00067BCE" w:rsidP="00D965B4">
      <w:pPr>
        <w:jc w:val="both"/>
        <w:rPr>
          <w:lang w:val="de-DE"/>
        </w:rPr>
      </w:pPr>
    </w:p>
    <w:p w14:paraId="0CA1D18A" w14:textId="77777777" w:rsidR="00067BCE" w:rsidRPr="00067BCE" w:rsidRDefault="00067BCE" w:rsidP="00D965B4">
      <w:pPr>
        <w:jc w:val="both"/>
        <w:rPr>
          <w:lang w:val="de-DE"/>
        </w:rPr>
      </w:pPr>
      <w:r w:rsidRPr="00067BCE">
        <w:rPr>
          <w:lang w:val="de-DE"/>
        </w:rPr>
        <w:tab/>
        <w:t>2. In Absatz 8 zweiter Gedankenstrich wird das Wort "Steckvorrichtungen" durch das Wort "Steckdosen" ersetzt.</w:t>
      </w:r>
    </w:p>
    <w:p w14:paraId="36F049F7" w14:textId="77777777" w:rsidR="00067BCE" w:rsidRPr="00067BCE" w:rsidRDefault="00067BCE" w:rsidP="00D965B4">
      <w:pPr>
        <w:jc w:val="both"/>
        <w:rPr>
          <w:lang w:val="de-DE"/>
        </w:rPr>
      </w:pPr>
    </w:p>
    <w:p w14:paraId="3B52505D" w14:textId="77777777" w:rsidR="00067BCE" w:rsidRPr="00067BCE" w:rsidRDefault="00067BCE" w:rsidP="00D965B4">
      <w:pPr>
        <w:jc w:val="both"/>
        <w:rPr>
          <w:lang w:val="de-DE"/>
        </w:rPr>
      </w:pPr>
    </w:p>
    <w:p w14:paraId="5FE1CC23" w14:textId="77777777" w:rsidR="00067BCE" w:rsidRDefault="00067BCE" w:rsidP="00D965B4">
      <w:pPr>
        <w:jc w:val="both"/>
      </w:pPr>
      <w:r w:rsidRPr="00067BCE">
        <w:rPr>
          <w:lang w:val="de-DE"/>
        </w:rPr>
        <w:tab/>
      </w:r>
      <w:r w:rsidRPr="00067BCE">
        <w:rPr>
          <w:b/>
          <w:bCs/>
          <w:lang w:val="de-DE"/>
        </w:rPr>
        <w:t>Art. 14 -</w:t>
      </w:r>
      <w:r w:rsidRPr="00067BCE">
        <w:rPr>
          <w:lang w:val="de-DE"/>
        </w:rPr>
        <w:t xml:space="preserve"> Anlage 1 Buch 1 Teil 4 Kapitel 4.2 Abschnitt 4.2.3 Unterabschnitt 4.2.3.4 Punkt c.2 desselben Erlasses, abgeändert durch den Königlichen Erlass vom 10. </w:t>
      </w:r>
      <w:r>
        <w:t>Juli 2022, wird wie folgt abgeändert:</w:t>
      </w:r>
    </w:p>
    <w:p w14:paraId="74613813" w14:textId="77777777" w:rsidR="00067BCE" w:rsidRDefault="00067BCE" w:rsidP="00D965B4">
      <w:pPr>
        <w:jc w:val="both"/>
      </w:pPr>
    </w:p>
    <w:p w14:paraId="50B1172E" w14:textId="77777777" w:rsidR="00067BCE" w:rsidRPr="00067BCE" w:rsidRDefault="00067BCE" w:rsidP="00D965B4">
      <w:pPr>
        <w:jc w:val="both"/>
        <w:rPr>
          <w:lang w:val="de-DE"/>
        </w:rPr>
      </w:pPr>
      <w:r>
        <w:tab/>
      </w:r>
      <w:r w:rsidRPr="00067BCE">
        <w:rPr>
          <w:lang w:val="de-DE"/>
        </w:rPr>
        <w:t>1. In Absatz 2 werden nach den Wörtern "in hauswirtschaftlichen Anlagen" die Wörter "und gemeinschaftlichen Teilen einer Wohnanlage" eingefügt.</w:t>
      </w:r>
    </w:p>
    <w:p w14:paraId="34D3174E" w14:textId="77777777" w:rsidR="00067BCE" w:rsidRPr="00067BCE" w:rsidRDefault="00067BCE" w:rsidP="00D965B4">
      <w:pPr>
        <w:jc w:val="both"/>
        <w:rPr>
          <w:lang w:val="de-DE"/>
        </w:rPr>
      </w:pPr>
    </w:p>
    <w:p w14:paraId="2131CBC7" w14:textId="77777777" w:rsidR="00067BCE" w:rsidRPr="00067BCE" w:rsidRDefault="00067BCE" w:rsidP="00D965B4">
      <w:pPr>
        <w:jc w:val="both"/>
        <w:rPr>
          <w:lang w:val="de-DE"/>
        </w:rPr>
      </w:pPr>
      <w:r w:rsidRPr="00067BCE">
        <w:rPr>
          <w:lang w:val="de-DE"/>
        </w:rPr>
        <w:tab/>
        <w:t>2. In Absatz 4 wird der erste Gedankenstrich wie folgt ersetzt:</w:t>
      </w:r>
    </w:p>
    <w:p w14:paraId="0E634CDD" w14:textId="77777777" w:rsidR="00067BCE" w:rsidRPr="00067BCE" w:rsidRDefault="00067BCE" w:rsidP="00D965B4">
      <w:pPr>
        <w:jc w:val="both"/>
        <w:rPr>
          <w:lang w:val="de-DE"/>
        </w:rPr>
      </w:pPr>
    </w:p>
    <w:p w14:paraId="12887D46" w14:textId="77777777" w:rsidR="00067BCE" w:rsidRPr="00067BCE" w:rsidRDefault="00067BCE" w:rsidP="00D965B4">
      <w:pPr>
        <w:jc w:val="both"/>
        <w:rPr>
          <w:lang w:val="de-DE"/>
        </w:rPr>
      </w:pPr>
      <w:r w:rsidRPr="00067BCE">
        <w:rPr>
          <w:lang w:val="de-DE"/>
        </w:rPr>
        <w:tab/>
        <w:t>"- </w:t>
      </w:r>
      <w:r w:rsidRPr="00067BCE">
        <w:rPr>
          <w:i/>
          <w:iCs/>
          <w:lang w:val="de-DE"/>
        </w:rPr>
        <w:t>Unterabschnitt 4.2.3.2</w:t>
      </w:r>
      <w:r w:rsidRPr="00067BCE">
        <w:rPr>
          <w:lang w:val="de-DE"/>
        </w:rPr>
        <w:t xml:space="preserve"> und </w:t>
      </w:r>
      <w:r w:rsidRPr="00067BCE">
        <w:rPr>
          <w:i/>
          <w:iCs/>
          <w:lang w:val="de-DE"/>
        </w:rPr>
        <w:t>Unterabschnitt 4.2.4.3 Buchstabe b</w:t>
      </w:r>
      <w:r w:rsidRPr="00067BCE">
        <w:rPr>
          <w:lang w:val="de-DE"/>
        </w:rPr>
        <w:t xml:space="preserve"> für hauswirtschaft</w:t>
      </w:r>
      <w:r w:rsidRPr="00067BCE">
        <w:rPr>
          <w:lang w:val="de-DE"/>
        </w:rPr>
        <w:softHyphen/>
        <w:t>liche Anlagen und gemeinschaftliche Teile einer Wohnanlage,".</w:t>
      </w:r>
    </w:p>
    <w:p w14:paraId="193AA8BE" w14:textId="77777777" w:rsidR="00067BCE" w:rsidRPr="00067BCE" w:rsidRDefault="00067BCE" w:rsidP="00D965B4">
      <w:pPr>
        <w:jc w:val="both"/>
        <w:rPr>
          <w:lang w:val="de-DE"/>
        </w:rPr>
      </w:pPr>
    </w:p>
    <w:p w14:paraId="7A685158" w14:textId="77777777" w:rsidR="00067BCE" w:rsidRPr="00067BCE" w:rsidRDefault="00067BCE" w:rsidP="00D965B4">
      <w:pPr>
        <w:jc w:val="both"/>
        <w:rPr>
          <w:lang w:val="de-DE"/>
        </w:rPr>
      </w:pPr>
      <w:r w:rsidRPr="00067BCE">
        <w:rPr>
          <w:lang w:val="de-DE"/>
        </w:rPr>
        <w:tab/>
        <w:t>3. In Absatz 4 zweiter Gedankenstrich wird das Wort "Orte" durch das Wort "Anlagen" ersetzt.</w:t>
      </w:r>
    </w:p>
    <w:p w14:paraId="0F059262" w14:textId="77777777" w:rsidR="00067BCE" w:rsidRPr="00067BCE" w:rsidRDefault="00067BCE" w:rsidP="00D965B4">
      <w:pPr>
        <w:jc w:val="both"/>
        <w:rPr>
          <w:lang w:val="de-DE"/>
        </w:rPr>
      </w:pPr>
    </w:p>
    <w:p w14:paraId="63CD855A" w14:textId="77777777" w:rsidR="00067BCE" w:rsidRPr="00067BCE" w:rsidRDefault="00067BCE" w:rsidP="00D965B4">
      <w:pPr>
        <w:jc w:val="both"/>
        <w:rPr>
          <w:lang w:val="de-DE"/>
        </w:rPr>
      </w:pPr>
    </w:p>
    <w:p w14:paraId="5E81C009" w14:textId="77777777" w:rsidR="00067BCE" w:rsidRDefault="00067BCE" w:rsidP="00D965B4">
      <w:pPr>
        <w:jc w:val="both"/>
      </w:pPr>
      <w:r w:rsidRPr="00067BCE">
        <w:rPr>
          <w:lang w:val="de-DE"/>
        </w:rPr>
        <w:tab/>
      </w:r>
      <w:r w:rsidRPr="00067BCE">
        <w:rPr>
          <w:b/>
          <w:bCs/>
          <w:lang w:val="de-DE"/>
        </w:rPr>
        <w:t>Art. 15 -</w:t>
      </w:r>
      <w:r w:rsidRPr="00067BCE">
        <w:rPr>
          <w:lang w:val="de-DE"/>
        </w:rPr>
        <w:t xml:space="preserve"> In Anlage 1 Buch 1 Teil 4 Kapitel 4.2 Abschnitt 4.2.4 Unterabschnitt 4.2.4.1 Buchstabe a desselben Erlasses, abgeändert durch den Königlichen Erlass vom 10. </w:t>
      </w:r>
      <w:r>
        <w:t>Juli 2022, werden die Absätze 2 und 3 wie folgt ersetzt:</w:t>
      </w:r>
    </w:p>
    <w:p w14:paraId="32B0FA27" w14:textId="77777777" w:rsidR="00067BCE" w:rsidRDefault="00067BCE" w:rsidP="00D965B4">
      <w:pPr>
        <w:jc w:val="both"/>
      </w:pPr>
    </w:p>
    <w:p w14:paraId="4A797EB0" w14:textId="77777777" w:rsidR="00067BCE" w:rsidRPr="00067BCE" w:rsidRDefault="00067BCE" w:rsidP="00D965B4">
      <w:pPr>
        <w:jc w:val="both"/>
        <w:rPr>
          <w:lang w:val="de-DE"/>
        </w:rPr>
      </w:pPr>
      <w:r>
        <w:tab/>
      </w:r>
      <w:r w:rsidRPr="00067BCE">
        <w:rPr>
          <w:lang w:val="de-DE"/>
        </w:rPr>
        <w:t xml:space="preserve">"Die Regeln, die für hauswirtschaftliche Anlagen anzuwenden sind, sind in </w:t>
      </w:r>
      <w:r w:rsidRPr="00067BCE">
        <w:rPr>
          <w:i/>
          <w:iCs/>
          <w:lang w:val="de-DE"/>
        </w:rPr>
        <w:t>Unterabschnitt 4.2.4.3</w:t>
      </w:r>
      <w:r w:rsidRPr="00067BCE">
        <w:rPr>
          <w:lang w:val="de-DE"/>
        </w:rPr>
        <w:t xml:space="preserve"> aufgeführt.</w:t>
      </w:r>
    </w:p>
    <w:p w14:paraId="31FDFB95" w14:textId="77777777" w:rsidR="00067BCE" w:rsidRPr="00067BCE" w:rsidRDefault="00067BCE" w:rsidP="00D965B4">
      <w:pPr>
        <w:jc w:val="both"/>
        <w:rPr>
          <w:lang w:val="de-DE"/>
        </w:rPr>
      </w:pPr>
    </w:p>
    <w:p w14:paraId="77A94E34" w14:textId="77777777" w:rsidR="00067BCE" w:rsidRPr="00067BCE" w:rsidRDefault="00067BCE" w:rsidP="00D965B4">
      <w:pPr>
        <w:jc w:val="both"/>
        <w:rPr>
          <w:lang w:val="de-DE"/>
        </w:rPr>
      </w:pPr>
      <w:r w:rsidRPr="00067BCE">
        <w:rPr>
          <w:lang w:val="de-DE"/>
        </w:rPr>
        <w:tab/>
        <w:t xml:space="preserve">Die Regeln, die für nicht hauswirtschaftliche Anlagen anzuwenden sind, sind in </w:t>
      </w:r>
      <w:r w:rsidRPr="00067BCE">
        <w:rPr>
          <w:i/>
          <w:iCs/>
          <w:lang w:val="de-DE"/>
        </w:rPr>
        <w:t>Unterabschnitt 4.2.4.4</w:t>
      </w:r>
      <w:r w:rsidRPr="00067BCE">
        <w:rPr>
          <w:lang w:val="de-DE"/>
        </w:rPr>
        <w:t xml:space="preserve"> aufgeführt."</w:t>
      </w:r>
    </w:p>
    <w:p w14:paraId="352A213E" w14:textId="77777777" w:rsidR="00067BCE" w:rsidRPr="00067BCE" w:rsidRDefault="00067BCE" w:rsidP="00D965B4">
      <w:pPr>
        <w:jc w:val="both"/>
        <w:rPr>
          <w:lang w:val="de-DE"/>
        </w:rPr>
      </w:pPr>
    </w:p>
    <w:p w14:paraId="2C4A2735" w14:textId="77777777" w:rsidR="00067BCE" w:rsidRPr="00067BCE" w:rsidRDefault="00067BCE" w:rsidP="00D965B4">
      <w:pPr>
        <w:jc w:val="both"/>
        <w:rPr>
          <w:lang w:val="de-DE"/>
        </w:rPr>
      </w:pPr>
    </w:p>
    <w:p w14:paraId="33CEF45F" w14:textId="77777777" w:rsidR="00067BCE" w:rsidRPr="00067BCE" w:rsidRDefault="00067BCE" w:rsidP="00D965B4">
      <w:pPr>
        <w:jc w:val="both"/>
        <w:rPr>
          <w:lang w:val="de-DE"/>
        </w:rPr>
      </w:pPr>
      <w:r w:rsidRPr="00067BCE">
        <w:rPr>
          <w:lang w:val="de-DE"/>
        </w:rPr>
        <w:lastRenderedPageBreak/>
        <w:tab/>
      </w:r>
      <w:r w:rsidRPr="00067BCE">
        <w:rPr>
          <w:b/>
          <w:bCs/>
          <w:lang w:val="de-DE"/>
        </w:rPr>
        <w:t>Art. 16 -</w:t>
      </w:r>
      <w:r w:rsidRPr="00067BCE">
        <w:rPr>
          <w:lang w:val="de-DE"/>
        </w:rPr>
        <w:t xml:space="preserve"> In Anlage 1 Buch 1 Teil 4 Kapitel 4.2 Abschnitt 4.2.4 desselben Erlasses, abgeändert durch den Königlichen Erlass vom 10. Juli 2022, wird Unterabschnitt 4.2.4.3 wie folgt ersetzt:</w:t>
      </w:r>
    </w:p>
    <w:p w14:paraId="2581AB5E" w14:textId="77777777" w:rsidR="00067BCE" w:rsidRPr="00067BCE" w:rsidRDefault="00067BCE" w:rsidP="00D965B4">
      <w:pPr>
        <w:jc w:val="both"/>
        <w:rPr>
          <w:lang w:val="de-DE"/>
        </w:rPr>
      </w:pPr>
    </w:p>
    <w:p w14:paraId="7A97FA3B" w14:textId="77777777" w:rsidR="00067BCE" w:rsidRPr="00067BCE" w:rsidRDefault="00067BCE" w:rsidP="00D965B4">
      <w:pPr>
        <w:jc w:val="both"/>
        <w:rPr>
          <w:lang w:val="de-DE"/>
        </w:rPr>
      </w:pPr>
      <w:r w:rsidRPr="00067BCE">
        <w:rPr>
          <w:lang w:val="de-DE"/>
        </w:rPr>
        <w:tab/>
      </w:r>
      <w:r w:rsidRPr="00067BCE">
        <w:rPr>
          <w:b/>
          <w:lang w:val="de-DE"/>
        </w:rPr>
        <w:t>"Unterabschnitt 4.2.4.3 - Schutz gegen elektrischen Schlag durch indirektes Berühren in hauswirtschaftlichen Anlagen</w:t>
      </w:r>
    </w:p>
    <w:p w14:paraId="33679568" w14:textId="77777777" w:rsidR="00067BCE" w:rsidRPr="00067BCE" w:rsidRDefault="00067BCE" w:rsidP="00D965B4">
      <w:pPr>
        <w:jc w:val="both"/>
        <w:rPr>
          <w:lang w:val="de-DE"/>
        </w:rPr>
      </w:pPr>
    </w:p>
    <w:p w14:paraId="27DB86E2" w14:textId="77777777" w:rsidR="00067BCE" w:rsidRPr="00067BCE" w:rsidRDefault="00067BCE" w:rsidP="00D965B4">
      <w:pPr>
        <w:jc w:val="both"/>
        <w:rPr>
          <w:lang w:val="de-DE"/>
        </w:rPr>
      </w:pPr>
      <w:r w:rsidRPr="00067BCE">
        <w:rPr>
          <w:lang w:val="de-DE"/>
        </w:rPr>
        <w:tab/>
      </w:r>
      <w:r w:rsidRPr="00067BCE">
        <w:rPr>
          <w:b/>
          <w:lang w:val="de-DE"/>
        </w:rPr>
        <w:t>a. Elektrische Betriebsmittel</w:t>
      </w:r>
    </w:p>
    <w:p w14:paraId="2BD2463F" w14:textId="77777777" w:rsidR="00067BCE" w:rsidRPr="00067BCE" w:rsidRDefault="00067BCE" w:rsidP="00D965B4">
      <w:pPr>
        <w:jc w:val="both"/>
        <w:rPr>
          <w:lang w:val="de-DE"/>
        </w:rPr>
      </w:pPr>
    </w:p>
    <w:p w14:paraId="3CDDB6EE" w14:textId="77777777" w:rsidR="00067BCE" w:rsidRPr="00067BCE" w:rsidRDefault="00067BCE" w:rsidP="00D965B4">
      <w:pPr>
        <w:jc w:val="both"/>
        <w:rPr>
          <w:lang w:val="de-DE"/>
        </w:rPr>
      </w:pPr>
      <w:r w:rsidRPr="00067BCE">
        <w:rPr>
          <w:lang w:val="de-DE"/>
        </w:rPr>
        <w:tab/>
        <w:t>Die Benutzung elektrischer Maschinen und Geräte der Klassen 0 und 0I ist verboten. Körper von elektrischen Betriebsmitteln mit Niederspannung der Klasse I sind mit dem Schutzleiter der elektrischen Leitungen verbunden, die sie versorgen.</w:t>
      </w:r>
    </w:p>
    <w:p w14:paraId="20BF8C59" w14:textId="77777777" w:rsidR="00067BCE" w:rsidRPr="00067BCE" w:rsidRDefault="00067BCE" w:rsidP="00D965B4">
      <w:pPr>
        <w:jc w:val="both"/>
        <w:rPr>
          <w:lang w:val="de-DE"/>
        </w:rPr>
      </w:pPr>
    </w:p>
    <w:p w14:paraId="6F77FB89" w14:textId="77777777" w:rsidR="00067BCE" w:rsidRPr="00067BCE" w:rsidRDefault="00067BCE" w:rsidP="00D965B4">
      <w:pPr>
        <w:jc w:val="both"/>
        <w:rPr>
          <w:lang w:val="de-DE"/>
        </w:rPr>
      </w:pPr>
      <w:r w:rsidRPr="00067BCE">
        <w:rPr>
          <w:lang w:val="de-DE"/>
        </w:rPr>
        <w:tab/>
        <w:t>Die Benutzung von Fassungen, die den diesbezüglichen vom König bestätigten oder vom NBN registrierten Normen entsprechen oder Bestimmungen entsprechen, die ein Sicherheitsniveau gewährleisten, das dem in diesen Normen festgelegten Niveau mindestens gleichwertig ist, ist in Ermangelung des endgültigen Beleuchtungsgeräts für die Versorgung eines Beleuchtungspunktes erlaubt, damit die Konformitätsprüfung vor Ingebrauchnahme durchgeführt werden kann.</w:t>
      </w:r>
    </w:p>
    <w:p w14:paraId="68F9A25D" w14:textId="77777777" w:rsidR="00067BCE" w:rsidRPr="00067BCE" w:rsidRDefault="00067BCE" w:rsidP="00D965B4">
      <w:pPr>
        <w:jc w:val="both"/>
        <w:rPr>
          <w:lang w:val="de-DE"/>
        </w:rPr>
      </w:pPr>
    </w:p>
    <w:p w14:paraId="4BD6C3B1" w14:textId="77777777" w:rsidR="00067BCE" w:rsidRPr="00067BCE" w:rsidRDefault="00067BCE" w:rsidP="00D965B4">
      <w:pPr>
        <w:jc w:val="both"/>
        <w:rPr>
          <w:lang w:val="de-DE"/>
        </w:rPr>
      </w:pPr>
      <w:r w:rsidRPr="00067BCE">
        <w:rPr>
          <w:lang w:val="de-DE"/>
        </w:rPr>
        <w:tab/>
      </w:r>
      <w:r w:rsidRPr="00067BCE">
        <w:rPr>
          <w:b/>
          <w:lang w:val="de-DE"/>
        </w:rPr>
        <w:t>b. Schutz von Stromkreisen im Allgemeinen</w:t>
      </w:r>
    </w:p>
    <w:p w14:paraId="091E4B73" w14:textId="77777777" w:rsidR="00067BCE" w:rsidRPr="00067BCE" w:rsidRDefault="00067BCE" w:rsidP="00D965B4">
      <w:pPr>
        <w:jc w:val="both"/>
        <w:rPr>
          <w:lang w:val="de-DE"/>
        </w:rPr>
      </w:pPr>
    </w:p>
    <w:p w14:paraId="6A412EB3" w14:textId="77777777" w:rsidR="00067BCE" w:rsidRPr="00067BCE" w:rsidRDefault="00067BCE" w:rsidP="00D965B4">
      <w:pPr>
        <w:jc w:val="both"/>
        <w:rPr>
          <w:lang w:val="de-DE"/>
        </w:rPr>
      </w:pPr>
      <w:r w:rsidRPr="00067BCE">
        <w:rPr>
          <w:lang w:val="de-DE"/>
        </w:rPr>
        <w:tab/>
        <w:t xml:space="preserve">Am Speisepunkt der elektrischen Anlage wird mindestens eine Differenzstrom-Schutzeinrichtung mit einem Ansprechstrom von höchstens 300 mA installiert. Diese Differenzstrom-Schutzeinrichtung(en) gewährleistet/gewährleisten die Trennfunktion gemäß </w:t>
      </w:r>
      <w:r w:rsidRPr="00067BCE">
        <w:rPr>
          <w:i/>
          <w:iCs/>
          <w:lang w:val="de-DE"/>
        </w:rPr>
        <w:t>Unterabschnitt 5.3.3.1 Punkt a.3</w:t>
      </w:r>
      <w:r w:rsidRPr="00067BCE">
        <w:rPr>
          <w:lang w:val="de-DE"/>
        </w:rPr>
        <w:t>.</w:t>
      </w:r>
    </w:p>
    <w:p w14:paraId="61A98482" w14:textId="77777777" w:rsidR="00067BCE" w:rsidRPr="00067BCE" w:rsidRDefault="00067BCE" w:rsidP="00D965B4">
      <w:pPr>
        <w:jc w:val="both"/>
        <w:rPr>
          <w:lang w:val="de-DE"/>
        </w:rPr>
      </w:pPr>
    </w:p>
    <w:p w14:paraId="3F4D5641" w14:textId="77777777" w:rsidR="00067BCE" w:rsidRPr="00067BCE" w:rsidRDefault="00067BCE" w:rsidP="00D965B4">
      <w:pPr>
        <w:jc w:val="both"/>
        <w:rPr>
          <w:lang w:val="de-DE"/>
        </w:rPr>
      </w:pPr>
      <w:r w:rsidRPr="00067BCE">
        <w:rPr>
          <w:lang w:val="de-DE"/>
        </w:rPr>
        <w:tab/>
        <w:t xml:space="preserve">In Abweichung von Absatz 1 dürfen Differenzstrom-Schutzeinrichtungen in der Haupt-Verteiler- und Schaltgerätekombination installiert werden, sofern die elektrische Leitung für die Versorgung der Haupt-Verteiler- und Schaltgerätekombination entweder als elektrische Leitung der Klasse II oder als elektrische Leitung mit einer ausreichenden Isolierung, die der Isolierung der Klasse II gleichwertig ist, eingeteilt wird (siehe </w:t>
      </w:r>
      <w:r w:rsidRPr="00067BCE">
        <w:rPr>
          <w:i/>
          <w:iCs/>
          <w:lang w:val="de-DE"/>
        </w:rPr>
        <w:t>Abschnitt 2.7.1</w:t>
      </w:r>
      <w:r w:rsidRPr="00067BCE">
        <w:rPr>
          <w:lang w:val="de-DE"/>
        </w:rPr>
        <w:t>).</w:t>
      </w:r>
    </w:p>
    <w:p w14:paraId="14F2CC17" w14:textId="77777777" w:rsidR="00067BCE" w:rsidRPr="00067BCE" w:rsidRDefault="00067BCE" w:rsidP="00D965B4">
      <w:pPr>
        <w:jc w:val="both"/>
        <w:rPr>
          <w:lang w:val="de-DE"/>
        </w:rPr>
      </w:pPr>
    </w:p>
    <w:p w14:paraId="418C44FA" w14:textId="77777777" w:rsidR="00067BCE" w:rsidRPr="00067BCE" w:rsidRDefault="00067BCE" w:rsidP="00D965B4">
      <w:pPr>
        <w:jc w:val="both"/>
        <w:rPr>
          <w:lang w:val="de-DE"/>
        </w:rPr>
      </w:pPr>
      <w:r w:rsidRPr="00067BCE">
        <w:rPr>
          <w:lang w:val="de-DE"/>
        </w:rPr>
        <w:tab/>
        <w:t xml:space="preserve">Angemessene Maßnahmen werden getroffen, damit die Eingangspole der in Absatz 1 erwähnten Differenzstrom-Schutzeinrichtung(en) unberührbar sind. Zu diesem Zweck wird diese Unberührbarkeit durch eine Plombierung dauerhaft gemacht, die von der in </w:t>
      </w:r>
      <w:r w:rsidRPr="00067BCE">
        <w:rPr>
          <w:i/>
          <w:iCs/>
          <w:lang w:val="de-DE"/>
        </w:rPr>
        <w:t>Abschnitt 6.4.1</w:t>
      </w:r>
      <w:r w:rsidRPr="00067BCE">
        <w:rPr>
          <w:lang w:val="de-DE"/>
        </w:rPr>
        <w:t xml:space="preserve"> erwähnten Person vorgenommen wird, die mit der Konformitätsprüfung vor Ingebrauchnahme beauftragt ist.</w:t>
      </w:r>
    </w:p>
    <w:p w14:paraId="3D3F149F" w14:textId="77777777" w:rsidR="00067BCE" w:rsidRPr="00067BCE" w:rsidRDefault="00067BCE" w:rsidP="00D965B4">
      <w:pPr>
        <w:jc w:val="both"/>
        <w:rPr>
          <w:lang w:val="de-DE"/>
        </w:rPr>
      </w:pPr>
    </w:p>
    <w:p w14:paraId="3806DD85" w14:textId="77777777" w:rsidR="00067BCE" w:rsidRPr="00067BCE" w:rsidRDefault="00067BCE" w:rsidP="00D965B4">
      <w:pPr>
        <w:jc w:val="both"/>
        <w:rPr>
          <w:lang w:val="de-DE"/>
        </w:rPr>
      </w:pPr>
      <w:r w:rsidRPr="00067BCE">
        <w:rPr>
          <w:lang w:val="de-DE"/>
        </w:rPr>
        <w:tab/>
        <w:t xml:space="preserve">Bei wesentlichen Änderungen oder Erweiterungen einer alten hauswirtschaftlichen elektrischen Anlage wie in </w:t>
      </w:r>
      <w:r w:rsidRPr="00067BCE">
        <w:rPr>
          <w:i/>
          <w:iCs/>
          <w:lang w:val="de-DE"/>
        </w:rPr>
        <w:t>Teil 8</w:t>
      </w:r>
      <w:r w:rsidRPr="00067BCE">
        <w:rPr>
          <w:lang w:val="de-DE"/>
        </w:rPr>
        <w:t xml:space="preserve"> erwähnt wird die gesamte elektrische Anlage durch mindestens eine nach Absatz 1 erforderliche Differenzstrom-Schutzeinrichtung geschützt.</w:t>
      </w:r>
    </w:p>
    <w:p w14:paraId="7A6D1546" w14:textId="77777777" w:rsidR="00067BCE" w:rsidRPr="00067BCE" w:rsidRDefault="00067BCE" w:rsidP="00D965B4">
      <w:pPr>
        <w:jc w:val="both"/>
        <w:rPr>
          <w:lang w:val="de-DE"/>
        </w:rPr>
      </w:pPr>
    </w:p>
    <w:p w14:paraId="45D61617" w14:textId="77777777" w:rsidR="00067BCE" w:rsidRPr="00067BCE" w:rsidRDefault="00067BCE" w:rsidP="00D965B4">
      <w:pPr>
        <w:jc w:val="both"/>
        <w:rPr>
          <w:lang w:val="de-DE"/>
        </w:rPr>
      </w:pPr>
      <w:r w:rsidRPr="00067BCE">
        <w:rPr>
          <w:lang w:val="de-DE"/>
        </w:rPr>
        <w:tab/>
        <w:t>Unmittelbar nach der am Speisepunkt der elektrischen Anlage befindlichen Schutzeinrichtung wird mindestens eine Differenzstrom-Schutzeinrichtung mit hoher oder sehr hoher Empfindlichkeit installiert, an die mindestens folgende Stromkreise angeschlossen werden:</w:t>
      </w:r>
    </w:p>
    <w:p w14:paraId="411A4D57" w14:textId="77777777" w:rsidR="00067BCE" w:rsidRPr="00067BCE" w:rsidRDefault="00067BCE" w:rsidP="00D965B4">
      <w:pPr>
        <w:jc w:val="both"/>
        <w:rPr>
          <w:lang w:val="de-DE"/>
        </w:rPr>
      </w:pPr>
    </w:p>
    <w:p w14:paraId="2915EC68" w14:textId="77777777" w:rsidR="00067BCE" w:rsidRPr="00067BCE" w:rsidRDefault="00067BCE" w:rsidP="00D965B4">
      <w:pPr>
        <w:jc w:val="both"/>
        <w:rPr>
          <w:lang w:val="de-DE"/>
        </w:rPr>
      </w:pPr>
      <w:r w:rsidRPr="00067BCE">
        <w:rPr>
          <w:lang w:val="de-DE"/>
        </w:rPr>
        <w:tab/>
        <w:t>1. Steckdosen, die nicht für die Versorgung von ortsfesten Geräten und Maschinen bzw. Geräten und Maschinen mit festem Standplatz bestimmt sind,</w:t>
      </w:r>
    </w:p>
    <w:p w14:paraId="491B178A" w14:textId="77777777" w:rsidR="00067BCE" w:rsidRPr="00067BCE" w:rsidRDefault="00067BCE" w:rsidP="00D965B4">
      <w:pPr>
        <w:jc w:val="both"/>
        <w:rPr>
          <w:lang w:val="de-DE"/>
        </w:rPr>
      </w:pPr>
    </w:p>
    <w:p w14:paraId="2F62E718" w14:textId="77777777" w:rsidR="00067BCE" w:rsidRPr="00067BCE" w:rsidRDefault="00067BCE" w:rsidP="00D965B4">
      <w:pPr>
        <w:jc w:val="both"/>
        <w:rPr>
          <w:lang w:val="de-DE"/>
        </w:rPr>
      </w:pPr>
      <w:r w:rsidRPr="00067BCE">
        <w:rPr>
          <w:lang w:val="de-DE"/>
        </w:rPr>
        <w:tab/>
        <w:t>2. Beleuchtung,</w:t>
      </w:r>
    </w:p>
    <w:p w14:paraId="00485505" w14:textId="77777777" w:rsidR="00067BCE" w:rsidRPr="00067BCE" w:rsidRDefault="00067BCE" w:rsidP="00D965B4">
      <w:pPr>
        <w:jc w:val="both"/>
        <w:rPr>
          <w:lang w:val="de-DE"/>
        </w:rPr>
      </w:pPr>
    </w:p>
    <w:p w14:paraId="71F2575D" w14:textId="77777777" w:rsidR="00067BCE" w:rsidRPr="00067BCE" w:rsidRDefault="00067BCE" w:rsidP="00D965B4">
      <w:pPr>
        <w:jc w:val="both"/>
        <w:rPr>
          <w:lang w:val="de-DE"/>
        </w:rPr>
      </w:pPr>
      <w:r w:rsidRPr="00067BCE">
        <w:rPr>
          <w:lang w:val="de-DE"/>
        </w:rPr>
        <w:tab/>
        <w:t>3. Räumlichkeiten mit Badewanne und/oder Dusche,</w:t>
      </w:r>
    </w:p>
    <w:p w14:paraId="790E6D9D" w14:textId="77777777" w:rsidR="00067BCE" w:rsidRPr="00067BCE" w:rsidRDefault="00067BCE" w:rsidP="00D965B4">
      <w:pPr>
        <w:jc w:val="both"/>
        <w:rPr>
          <w:lang w:val="de-DE"/>
        </w:rPr>
      </w:pPr>
    </w:p>
    <w:p w14:paraId="39901EBD" w14:textId="77777777" w:rsidR="00067BCE" w:rsidRPr="00067BCE" w:rsidRDefault="00067BCE" w:rsidP="00D965B4">
      <w:pPr>
        <w:jc w:val="both"/>
        <w:rPr>
          <w:lang w:val="de-DE"/>
        </w:rPr>
      </w:pPr>
      <w:r w:rsidRPr="00067BCE">
        <w:rPr>
          <w:lang w:val="de-DE"/>
        </w:rPr>
        <w:tab/>
        <w:t>4. Waschmaschinen, Wäschetrockner und Geschirrspüler.</w:t>
      </w:r>
    </w:p>
    <w:p w14:paraId="68F8187E" w14:textId="77777777" w:rsidR="00067BCE" w:rsidRPr="00067BCE" w:rsidRDefault="00067BCE" w:rsidP="00D965B4">
      <w:pPr>
        <w:jc w:val="both"/>
        <w:rPr>
          <w:lang w:val="de-DE"/>
        </w:rPr>
      </w:pPr>
    </w:p>
    <w:p w14:paraId="10D07FD4" w14:textId="77777777" w:rsidR="00067BCE" w:rsidRPr="00067BCE" w:rsidRDefault="00067BCE" w:rsidP="00D965B4">
      <w:pPr>
        <w:jc w:val="both"/>
        <w:rPr>
          <w:lang w:val="de-DE"/>
        </w:rPr>
      </w:pPr>
      <w:r w:rsidRPr="00067BCE">
        <w:rPr>
          <w:lang w:val="de-DE"/>
        </w:rPr>
        <w:tab/>
        <w:t>Es dürfen höchstens acht Endstromkreise pro vorerwähnte Differenzstrom-Schutzeinrichtung installiert werden.</w:t>
      </w:r>
    </w:p>
    <w:p w14:paraId="29C4AAA1" w14:textId="77777777" w:rsidR="00067BCE" w:rsidRPr="00067BCE" w:rsidRDefault="00067BCE" w:rsidP="00D965B4">
      <w:pPr>
        <w:jc w:val="both"/>
        <w:rPr>
          <w:lang w:val="de-DE"/>
        </w:rPr>
      </w:pPr>
    </w:p>
    <w:p w14:paraId="78D2A851" w14:textId="77777777" w:rsidR="00067BCE" w:rsidRPr="00067BCE" w:rsidRDefault="00067BCE" w:rsidP="00D965B4">
      <w:pPr>
        <w:jc w:val="both"/>
        <w:rPr>
          <w:lang w:val="de-DE"/>
        </w:rPr>
      </w:pPr>
      <w:r w:rsidRPr="00067BCE">
        <w:rPr>
          <w:lang w:val="de-DE"/>
        </w:rPr>
        <w:tab/>
        <w:t>Die in folgendem Absatz erwähnten Stromkreise dürfen unmittelbar nach der am Speise</w:t>
      </w:r>
      <w:r w:rsidRPr="00067BCE">
        <w:rPr>
          <w:lang w:val="de-DE"/>
        </w:rPr>
        <w:softHyphen/>
        <w:t>punkt der elektrischen Anlage befindlichen Differenzstrom-Schutzeinrichtung angeschlossen werden.</w:t>
      </w:r>
    </w:p>
    <w:p w14:paraId="449036B8" w14:textId="77777777" w:rsidR="00067BCE" w:rsidRPr="00067BCE" w:rsidRDefault="00067BCE" w:rsidP="00D965B4">
      <w:pPr>
        <w:jc w:val="both"/>
        <w:rPr>
          <w:lang w:val="de-DE"/>
        </w:rPr>
      </w:pPr>
    </w:p>
    <w:p w14:paraId="6B8FFE18" w14:textId="77777777" w:rsidR="00067BCE" w:rsidRPr="00067BCE" w:rsidRDefault="00067BCE" w:rsidP="00D965B4">
      <w:pPr>
        <w:jc w:val="both"/>
        <w:rPr>
          <w:lang w:val="de-DE"/>
        </w:rPr>
      </w:pPr>
      <w:r w:rsidRPr="00067BCE">
        <w:rPr>
          <w:lang w:val="de-DE"/>
        </w:rPr>
        <w:tab/>
        <w:t>Die Vorschriften von Absatz 5 finden keine Anwendung auf etwaige zusätzliche am Speisepunkt der elektrischen Anlage befindliche Differenzstrom-Schutzeinrichtungen, an die pro Stromkreis oder Gruppe von Stromkreisen Folgendes angeschlossen werden darf:</w:t>
      </w:r>
    </w:p>
    <w:p w14:paraId="0E13C2FA" w14:textId="77777777" w:rsidR="00067BCE" w:rsidRPr="00067BCE" w:rsidRDefault="00067BCE" w:rsidP="00D965B4">
      <w:pPr>
        <w:jc w:val="both"/>
        <w:rPr>
          <w:lang w:val="de-DE"/>
        </w:rPr>
      </w:pPr>
    </w:p>
    <w:p w14:paraId="272BA5CC" w14:textId="77777777" w:rsidR="00067BCE" w:rsidRPr="00067BCE" w:rsidRDefault="00067BCE" w:rsidP="00D965B4">
      <w:pPr>
        <w:jc w:val="both"/>
        <w:rPr>
          <w:lang w:val="de-DE"/>
        </w:rPr>
      </w:pPr>
      <w:r w:rsidRPr="00067BCE">
        <w:rPr>
          <w:lang w:val="de-DE"/>
        </w:rPr>
        <w:tab/>
        <w:t>1. ortsfeste Geräte und Maschinen bzw. Geräte und Maschinen mit festem Standplatz wie Kühlgeräte, Elektroherde und elektrische Heizungsanlagen,</w:t>
      </w:r>
    </w:p>
    <w:p w14:paraId="508446B2" w14:textId="77777777" w:rsidR="00067BCE" w:rsidRPr="00067BCE" w:rsidRDefault="00067BCE" w:rsidP="00D965B4">
      <w:pPr>
        <w:jc w:val="both"/>
        <w:rPr>
          <w:lang w:val="de-DE"/>
        </w:rPr>
      </w:pPr>
    </w:p>
    <w:p w14:paraId="7D98EE5B" w14:textId="77777777" w:rsidR="00067BCE" w:rsidRPr="00067BCE" w:rsidRDefault="00067BCE" w:rsidP="00D965B4">
      <w:pPr>
        <w:jc w:val="both"/>
        <w:rPr>
          <w:lang w:val="de-DE"/>
        </w:rPr>
      </w:pPr>
      <w:r w:rsidRPr="00067BCE">
        <w:rPr>
          <w:lang w:val="de-DE"/>
        </w:rPr>
        <w:tab/>
        <w:t>2. Steckdosen, die über einen individuellen Trenntransformator versorgt werden,</w:t>
      </w:r>
    </w:p>
    <w:p w14:paraId="6EFD1523" w14:textId="77777777" w:rsidR="00067BCE" w:rsidRPr="00067BCE" w:rsidRDefault="00067BCE" w:rsidP="00D965B4">
      <w:pPr>
        <w:jc w:val="both"/>
        <w:rPr>
          <w:lang w:val="de-DE"/>
        </w:rPr>
      </w:pPr>
    </w:p>
    <w:p w14:paraId="7E20D81F" w14:textId="77777777" w:rsidR="00067BCE" w:rsidRPr="00067BCE" w:rsidRDefault="00067BCE" w:rsidP="00D965B4">
      <w:pPr>
        <w:jc w:val="both"/>
        <w:rPr>
          <w:lang w:val="de-DE"/>
        </w:rPr>
      </w:pPr>
      <w:r w:rsidRPr="00067BCE">
        <w:rPr>
          <w:lang w:val="de-DE"/>
        </w:rPr>
        <w:tab/>
        <w:t>3. alle anderen Stromkreise, die nicht in Absatz 5 erwähnt werden.</w:t>
      </w:r>
    </w:p>
    <w:p w14:paraId="4D101991" w14:textId="77777777" w:rsidR="00067BCE" w:rsidRPr="00067BCE" w:rsidRDefault="00067BCE" w:rsidP="00D965B4">
      <w:pPr>
        <w:jc w:val="both"/>
        <w:rPr>
          <w:lang w:val="de-DE"/>
        </w:rPr>
      </w:pPr>
    </w:p>
    <w:p w14:paraId="7DB1B6B3" w14:textId="77777777" w:rsidR="00067BCE" w:rsidRPr="00067BCE" w:rsidRDefault="00067BCE" w:rsidP="00D965B4">
      <w:pPr>
        <w:jc w:val="both"/>
        <w:rPr>
          <w:lang w:val="de-DE"/>
        </w:rPr>
      </w:pPr>
      <w:r w:rsidRPr="00067BCE">
        <w:rPr>
          <w:lang w:val="de-DE"/>
        </w:rPr>
        <w:tab/>
        <w:t>Wenn die elektrische Beheizung über Widerstände, die in einer Wand eingebaut sind, mit einer Spannung von mehr als 25 V Wechselstrom, 36 V Gleichstrom mit Welligkeit oder 60 V Gleichstrom ohne Welligkeit erfolgt, ist die elektrische Heizungsanlage mit einer getrennten Differenzstrom-Schutzeinrichtung mit einem Ansprechstrom von höchstens 100 mA ausgerüstet.</w:t>
      </w:r>
    </w:p>
    <w:p w14:paraId="25BAE7DE" w14:textId="77777777" w:rsidR="00067BCE" w:rsidRPr="00067BCE" w:rsidRDefault="00067BCE" w:rsidP="00D965B4">
      <w:pPr>
        <w:jc w:val="both"/>
        <w:rPr>
          <w:lang w:val="de-DE"/>
        </w:rPr>
      </w:pPr>
    </w:p>
    <w:p w14:paraId="0E5DE66D" w14:textId="77777777" w:rsidR="00067BCE" w:rsidRPr="00067BCE" w:rsidRDefault="00067BCE" w:rsidP="00D965B4">
      <w:pPr>
        <w:jc w:val="both"/>
        <w:rPr>
          <w:lang w:val="de-DE"/>
        </w:rPr>
      </w:pPr>
      <w:r w:rsidRPr="00067BCE">
        <w:rPr>
          <w:lang w:val="de-DE"/>
        </w:rPr>
        <w:tab/>
        <w:t>Wenn der Erdungswiderstand des Erders 30 Ohm überschreitet, werden mindestens zwei Differenzstrom-Schutzeinrichtungen mit hoher oder sehr hoher Empfindlichkeit wie in Absatz 5 erwähnt vorgesehen. Jede Differenzstrom-Schutzeinrichtung enthält höchstens sechzehn Einzel- oder Mehrfachsteckdosen. Einzelne ortsfeste Geräte bzw. Gruppen von ortsfesten Geräten, die durch ein gemeinsames Bediengerät gesteuert werden, können als Steckdosen betrachtet werden. Zum Schutz der in Absatz 8 erwähnten Stromkreise werden die am Speisepunkt der elektrischen Anlage befindlichen Differenzstrom-Schutzeinrichtungen auch durch mindestens eine Differenzstrom-Schutzeinrichtung mit einem Ansprechstrom von höchstens 100 mA pro Stromkreis oder Gruppe von Stromkreisen ergänzt.</w:t>
      </w:r>
    </w:p>
    <w:p w14:paraId="435D8E9B" w14:textId="77777777" w:rsidR="00067BCE" w:rsidRPr="00067BCE" w:rsidRDefault="00067BCE" w:rsidP="00D965B4">
      <w:pPr>
        <w:jc w:val="both"/>
        <w:rPr>
          <w:lang w:val="de-DE"/>
        </w:rPr>
      </w:pPr>
    </w:p>
    <w:p w14:paraId="7734B42F" w14:textId="77777777" w:rsidR="00067BCE" w:rsidRPr="00067BCE" w:rsidRDefault="00067BCE" w:rsidP="00D965B4">
      <w:pPr>
        <w:jc w:val="both"/>
        <w:rPr>
          <w:lang w:val="de-DE"/>
        </w:rPr>
      </w:pPr>
      <w:r w:rsidRPr="00067BCE">
        <w:rPr>
          <w:lang w:val="de-DE"/>
        </w:rPr>
        <w:tab/>
        <w:t xml:space="preserve">Schutz durch elektrische Schutztrennung der Stromkreise gemäß den Vorschriften von </w:t>
      </w:r>
      <w:r w:rsidRPr="00067BCE">
        <w:rPr>
          <w:i/>
          <w:iCs/>
          <w:lang w:val="de-DE"/>
        </w:rPr>
        <w:t>Unterabschnitt 4.2.3.3 Buchstabe c</w:t>
      </w:r>
      <w:r w:rsidRPr="00067BCE">
        <w:rPr>
          <w:lang w:val="de-DE"/>
        </w:rPr>
        <w:t xml:space="preserve"> ist für die Versorgung von mehr als einem elektrischen Gerät pro Endstromkreis nicht erlaubt.</w:t>
      </w:r>
    </w:p>
    <w:p w14:paraId="3BF17426" w14:textId="77777777" w:rsidR="00067BCE" w:rsidRPr="00067BCE" w:rsidRDefault="00067BCE" w:rsidP="00D965B4">
      <w:pPr>
        <w:jc w:val="both"/>
        <w:rPr>
          <w:lang w:val="de-DE"/>
        </w:rPr>
      </w:pPr>
    </w:p>
    <w:p w14:paraId="3901A00F" w14:textId="77777777" w:rsidR="00067BCE" w:rsidRPr="00067BCE" w:rsidRDefault="00067BCE" w:rsidP="00D965B4">
      <w:pPr>
        <w:jc w:val="both"/>
        <w:rPr>
          <w:lang w:val="de-DE"/>
        </w:rPr>
      </w:pPr>
      <w:r w:rsidRPr="00067BCE">
        <w:rPr>
          <w:lang w:val="de-DE"/>
        </w:rPr>
        <w:tab/>
        <w:t>Stromkreise von Räumlichkeiten mit Badewanne und/oder Dusche dürfen auch elektrische Betriebsmittel anderer Räumlichkeiten der hauswirtschaftlichen Anlage versorgen.</w:t>
      </w:r>
    </w:p>
    <w:p w14:paraId="0E663984" w14:textId="77777777" w:rsidR="00067BCE" w:rsidRPr="00067BCE" w:rsidRDefault="00067BCE" w:rsidP="00D965B4">
      <w:pPr>
        <w:jc w:val="both"/>
        <w:rPr>
          <w:lang w:val="de-DE"/>
        </w:rPr>
      </w:pPr>
    </w:p>
    <w:p w14:paraId="02B93D2C" w14:textId="77777777" w:rsidR="00067BCE" w:rsidRPr="00067BCE" w:rsidRDefault="00067BCE" w:rsidP="00D965B4">
      <w:pPr>
        <w:jc w:val="both"/>
        <w:rPr>
          <w:lang w:val="de-DE"/>
        </w:rPr>
      </w:pPr>
      <w:r w:rsidRPr="00067BCE">
        <w:rPr>
          <w:lang w:val="de-DE"/>
        </w:rPr>
        <w:tab/>
        <w:t xml:space="preserve">Die Anwendung von </w:t>
      </w:r>
      <w:r w:rsidRPr="00067BCE">
        <w:rPr>
          <w:i/>
          <w:iCs/>
          <w:lang w:val="de-DE"/>
        </w:rPr>
        <w:t>Unterabschnitt 6.5.8.1 Nr. 1</w:t>
      </w:r>
      <w:r w:rsidRPr="00067BCE">
        <w:rPr>
          <w:lang w:val="de-DE"/>
        </w:rPr>
        <w:t xml:space="preserve"> ist erlaubt für elektrische Anlagen und wesentliche Änderungen oder Erweiterungen, bei denen die Ausführung des Projekts oder </w:t>
      </w:r>
      <w:r w:rsidRPr="00067BCE">
        <w:rPr>
          <w:lang w:val="de-DE"/>
        </w:rPr>
        <w:lastRenderedPageBreak/>
        <w:t xml:space="preserve">der Arbeiten vor Inkrafttreten von </w:t>
      </w:r>
      <w:r w:rsidRPr="00067BCE">
        <w:rPr>
          <w:i/>
          <w:iCs/>
          <w:lang w:val="de-DE"/>
        </w:rPr>
        <w:t>Unterabschnitt 6.5.8.1 Nr. 1</w:t>
      </w:r>
      <w:r w:rsidRPr="00067BCE">
        <w:rPr>
          <w:lang w:val="de-DE"/>
        </w:rPr>
        <w:t xml:space="preserve"> begonnen hat, vorausgesetzt, dass die Konformitätsprüfung vor Ingebrauchnahme ab Inkrafttreten von </w:t>
      </w:r>
      <w:r w:rsidRPr="00067BCE">
        <w:rPr>
          <w:i/>
          <w:iCs/>
          <w:lang w:val="de-DE"/>
        </w:rPr>
        <w:t>Unterabschnitt 6.5.8.1 Nr. 1</w:t>
      </w:r>
      <w:r w:rsidRPr="00067BCE">
        <w:rPr>
          <w:lang w:val="de-DE"/>
        </w:rPr>
        <w:t xml:space="preserve"> erfolgt. Die mit der Konformitätsprüfung vor Ingebrauchnahme beauftragte zugelassene Stelle wird von der Anwendung von </w:t>
      </w:r>
      <w:r w:rsidRPr="00067BCE">
        <w:rPr>
          <w:i/>
          <w:iCs/>
          <w:lang w:val="de-DE"/>
        </w:rPr>
        <w:t>Unterabschnitt 6.5.8.1 Nr. 1</w:t>
      </w:r>
      <w:r w:rsidRPr="00067BCE">
        <w:rPr>
          <w:lang w:val="de-DE"/>
        </w:rPr>
        <w:t xml:space="preserve"> in Kenntnis gesetzt. Die zugelassene Stelle vermerkt die Anwendung von </w:t>
      </w:r>
      <w:r w:rsidRPr="00067BCE">
        <w:rPr>
          <w:i/>
          <w:iCs/>
          <w:lang w:val="de-DE"/>
        </w:rPr>
        <w:t>Unterabschnitt 6.5.8.1 Nr. 1</w:t>
      </w:r>
      <w:r w:rsidRPr="00067BCE">
        <w:rPr>
          <w:lang w:val="de-DE"/>
        </w:rPr>
        <w:t xml:space="preserve"> im Kontrollbericht.</w:t>
      </w:r>
    </w:p>
    <w:p w14:paraId="176C67A6" w14:textId="77777777" w:rsidR="00067BCE" w:rsidRPr="00067BCE" w:rsidRDefault="00067BCE" w:rsidP="00D965B4">
      <w:pPr>
        <w:jc w:val="both"/>
        <w:rPr>
          <w:lang w:val="de-DE"/>
        </w:rPr>
      </w:pPr>
    </w:p>
    <w:p w14:paraId="34D11AA8" w14:textId="77777777" w:rsidR="00067BCE" w:rsidRPr="00067BCE" w:rsidRDefault="00067BCE" w:rsidP="00D965B4">
      <w:pPr>
        <w:jc w:val="both"/>
        <w:rPr>
          <w:lang w:val="de-DE"/>
        </w:rPr>
      </w:pPr>
      <w:r w:rsidRPr="00067BCE">
        <w:rPr>
          <w:lang w:val="de-DE"/>
        </w:rPr>
        <w:tab/>
      </w:r>
    </w:p>
    <w:p w14:paraId="54F87739" w14:textId="77777777" w:rsidR="00067BCE" w:rsidRPr="00067BCE" w:rsidRDefault="00067BCE">
      <w:pPr>
        <w:rPr>
          <w:lang w:val="de-DE"/>
        </w:rPr>
      </w:pPr>
      <w:r w:rsidRPr="00067BCE">
        <w:rPr>
          <w:lang w:val="de-DE"/>
        </w:rPr>
        <w:br w:type="page"/>
      </w:r>
    </w:p>
    <w:p w14:paraId="5B029787" w14:textId="77777777" w:rsidR="00067BCE" w:rsidRPr="00067BCE" w:rsidRDefault="00067BCE" w:rsidP="00D965B4">
      <w:pPr>
        <w:jc w:val="both"/>
        <w:rPr>
          <w:lang w:val="de-DE"/>
        </w:rPr>
      </w:pPr>
      <w:r w:rsidRPr="00067BCE">
        <w:rPr>
          <w:lang w:val="de-DE"/>
        </w:rPr>
        <w:lastRenderedPageBreak/>
        <w:t>Auf den Abbildungen 4.10 und 4.11 werden zur Verdeutlichung zwei mögliche Konfigurationen dargestellt. Diese sind nicht erschöpfend:</w:t>
      </w:r>
    </w:p>
    <w:p w14:paraId="0D7BFD5F" w14:textId="77777777" w:rsidR="00067BCE" w:rsidRPr="00067BCE" w:rsidRDefault="00067BCE" w:rsidP="00787446">
      <w:pPr>
        <w:jc w:val="center"/>
        <w:rPr>
          <w:i/>
          <w:iCs/>
          <w:lang w:val="de-DE"/>
        </w:rPr>
      </w:pPr>
    </w:p>
    <w:p w14:paraId="68B3EB7E" w14:textId="77777777" w:rsidR="00067BCE" w:rsidRPr="00067BCE" w:rsidRDefault="00067BCE" w:rsidP="00787446">
      <w:pPr>
        <w:jc w:val="center"/>
        <w:rPr>
          <w:lang w:val="de-DE"/>
        </w:rPr>
      </w:pPr>
      <w:r w:rsidRPr="00067BCE">
        <w:rPr>
          <w:i/>
          <w:iCs/>
          <w:lang w:val="de-DE"/>
        </w:rPr>
        <w:t>Abbildung 4.10 - Beispiel einer Konfiguration mit einem Erdungswiderstand des Erders von höchstens 30 Ohm</w:t>
      </w:r>
    </w:p>
    <w:p w14:paraId="595E33A3" w14:textId="77777777" w:rsidR="00067BCE" w:rsidRPr="00067BCE" w:rsidRDefault="00067BCE" w:rsidP="00D965B4">
      <w:pPr>
        <w:jc w:val="both"/>
        <w:rPr>
          <w:lang w:val="de-DE"/>
        </w:rPr>
      </w:pPr>
    </w:p>
    <w:tbl>
      <w:tblPr>
        <w:tblStyle w:val="Grilledutableau"/>
        <w:tblW w:w="0" w:type="auto"/>
        <w:tblLook w:val="04A0" w:firstRow="1" w:lastRow="0" w:firstColumn="1" w:lastColumn="0" w:noHBand="0" w:noVBand="1"/>
      </w:tblPr>
      <w:tblGrid>
        <w:gridCol w:w="9062"/>
      </w:tblGrid>
      <w:tr w:rsidR="00067BCE" w14:paraId="465E82A0" w14:textId="77777777" w:rsidTr="006167D2">
        <w:trPr>
          <w:cantSplit/>
          <w:trHeight w:val="10244"/>
        </w:trPr>
        <w:tc>
          <w:tcPr>
            <w:tcW w:w="9062" w:type="dxa"/>
          </w:tcPr>
          <w:p w14:paraId="0DEFDF84" w14:textId="77777777" w:rsidR="00067BCE" w:rsidRPr="008F6D76" w:rsidRDefault="00067BCE" w:rsidP="008F6D76">
            <w:pPr>
              <w:ind w:left="113" w:right="113"/>
              <w:jc w:val="both"/>
              <w:rPr>
                <w:sz w:val="18"/>
                <w:szCs w:val="18"/>
              </w:rPr>
            </w:pPr>
            <w:r>
              <w:rPr>
                <w:noProof/>
                <w:sz w:val="18"/>
                <w:szCs w:val="18"/>
              </w:rPr>
              <w:drawing>
                <wp:inline distT="0" distB="0" distL="0" distR="0" wp14:anchorId="74816442" wp14:editId="22F0291F">
                  <wp:extent cx="4279900" cy="7595609"/>
                  <wp:effectExtent l="0" t="0" r="6350" b="5715"/>
                  <wp:docPr id="621594740" name="Image 1" descr="Une image contenant texte, diagramme, reç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94740" name="Image 1" descr="Une image contenant texte, diagramme, reçu&#10;&#10;Description générée automatiquement"/>
                          <pic:cNvPicPr/>
                        </pic:nvPicPr>
                        <pic:blipFill>
                          <a:blip r:embed="rId121">
                            <a:extLst>
                              <a:ext uri="{28A0092B-C50C-407E-A947-70E740481C1C}">
                                <a14:useLocalDpi xmlns:a14="http://schemas.microsoft.com/office/drawing/2010/main" val="0"/>
                              </a:ext>
                            </a:extLst>
                          </a:blip>
                          <a:stretch>
                            <a:fillRect/>
                          </a:stretch>
                        </pic:blipFill>
                        <pic:spPr>
                          <a:xfrm>
                            <a:off x="0" y="0"/>
                            <a:ext cx="4301293" cy="7633575"/>
                          </a:xfrm>
                          <a:prstGeom prst="rect">
                            <a:avLst/>
                          </a:prstGeom>
                        </pic:spPr>
                      </pic:pic>
                    </a:graphicData>
                  </a:graphic>
                </wp:inline>
              </w:drawing>
            </w:r>
          </w:p>
        </w:tc>
      </w:tr>
    </w:tbl>
    <w:p w14:paraId="32C60C64" w14:textId="77777777" w:rsidR="00067BCE" w:rsidRPr="008F6D76" w:rsidRDefault="00067BCE" w:rsidP="00D965B4">
      <w:pPr>
        <w:jc w:val="both"/>
      </w:pPr>
    </w:p>
    <w:p w14:paraId="72D6311E" w14:textId="77777777" w:rsidR="00067BCE" w:rsidRDefault="00067BCE" w:rsidP="00D965B4">
      <w:pPr>
        <w:jc w:val="both"/>
        <w:sectPr w:rsidR="00067BCE" w:rsidSect="00067BCE">
          <w:pgSz w:w="11906" w:h="16838"/>
          <w:pgMar w:top="1417" w:right="1417" w:bottom="1417" w:left="1417" w:header="708" w:footer="708" w:gutter="0"/>
          <w:cols w:space="708"/>
          <w:docGrid w:linePitch="360"/>
        </w:sectPr>
      </w:pPr>
    </w:p>
    <w:p w14:paraId="1E272F1B" w14:textId="77777777" w:rsidR="00067BCE" w:rsidRPr="00067BCE" w:rsidRDefault="00067BCE" w:rsidP="009C7A6D">
      <w:pPr>
        <w:jc w:val="center"/>
        <w:rPr>
          <w:lang w:val="de-DE"/>
        </w:rPr>
      </w:pPr>
      <w:r w:rsidRPr="00067BCE">
        <w:rPr>
          <w:i/>
          <w:iCs/>
          <w:lang w:val="de-DE"/>
        </w:rPr>
        <w:lastRenderedPageBreak/>
        <w:t>Abbildung 4.11 -</w:t>
      </w:r>
      <w:r w:rsidRPr="00067BCE">
        <w:rPr>
          <w:lang w:val="de-DE"/>
        </w:rPr>
        <w:t xml:space="preserve"> </w:t>
      </w:r>
      <w:r w:rsidRPr="00067BCE">
        <w:rPr>
          <w:i/>
          <w:iCs/>
          <w:lang w:val="de-DE"/>
        </w:rPr>
        <w:t>Beispiel einer Konfiguration mit einem Erdungswiderstand des Erders von mehr als 30 Ohm</w:t>
      </w:r>
    </w:p>
    <w:p w14:paraId="6046E52A" w14:textId="77777777" w:rsidR="00067BCE" w:rsidRPr="00067BCE" w:rsidRDefault="00067BCE" w:rsidP="00D965B4">
      <w:pPr>
        <w:jc w:val="both"/>
        <w:rPr>
          <w:lang w:val="de-DE"/>
        </w:rPr>
      </w:pPr>
    </w:p>
    <w:tbl>
      <w:tblPr>
        <w:tblStyle w:val="Grilledutableau"/>
        <w:tblW w:w="0" w:type="auto"/>
        <w:tblLook w:val="04A0" w:firstRow="1" w:lastRow="0" w:firstColumn="1" w:lastColumn="0" w:noHBand="0" w:noVBand="1"/>
      </w:tblPr>
      <w:tblGrid>
        <w:gridCol w:w="8401"/>
      </w:tblGrid>
      <w:tr w:rsidR="00067BCE" w14:paraId="1576C9A4" w14:textId="77777777" w:rsidTr="003A512B">
        <w:trPr>
          <w:cantSplit/>
          <w:trHeight w:val="9788"/>
        </w:trPr>
        <w:tc>
          <w:tcPr>
            <w:tcW w:w="8401" w:type="dxa"/>
          </w:tcPr>
          <w:p w14:paraId="1AD26B9B" w14:textId="77777777" w:rsidR="00067BCE" w:rsidRPr="008F6D76" w:rsidRDefault="00067BCE" w:rsidP="00FA0B31">
            <w:pPr>
              <w:ind w:left="113" w:right="113"/>
              <w:jc w:val="both"/>
              <w:rPr>
                <w:sz w:val="18"/>
                <w:szCs w:val="18"/>
              </w:rPr>
            </w:pPr>
            <w:r>
              <w:rPr>
                <w:noProof/>
                <w:sz w:val="18"/>
                <w:szCs w:val="18"/>
              </w:rPr>
              <w:drawing>
                <wp:inline distT="0" distB="0" distL="0" distR="0" wp14:anchorId="72664886" wp14:editId="58F93AB5">
                  <wp:extent cx="3623228" cy="7918450"/>
                  <wp:effectExtent l="0" t="0" r="0" b="6350"/>
                  <wp:docPr id="1692219068" name="Image 2" descr="Une image contenant texte, capture d’écran, Police, reç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219068" name="Image 2" descr="Une image contenant texte, capture d’écran, Police, reçu&#10;&#10;Description générée automatiquement"/>
                          <pic:cNvPicPr/>
                        </pic:nvPicPr>
                        <pic:blipFill>
                          <a:blip r:embed="rId122">
                            <a:extLst>
                              <a:ext uri="{28A0092B-C50C-407E-A947-70E740481C1C}">
                                <a14:useLocalDpi xmlns:a14="http://schemas.microsoft.com/office/drawing/2010/main" val="0"/>
                              </a:ext>
                            </a:extLst>
                          </a:blip>
                          <a:stretch>
                            <a:fillRect/>
                          </a:stretch>
                        </pic:blipFill>
                        <pic:spPr>
                          <a:xfrm>
                            <a:off x="0" y="0"/>
                            <a:ext cx="3636819" cy="7948153"/>
                          </a:xfrm>
                          <a:prstGeom prst="rect">
                            <a:avLst/>
                          </a:prstGeom>
                        </pic:spPr>
                      </pic:pic>
                    </a:graphicData>
                  </a:graphic>
                </wp:inline>
              </w:drawing>
            </w:r>
          </w:p>
        </w:tc>
      </w:tr>
    </w:tbl>
    <w:p w14:paraId="09225220" w14:textId="77777777" w:rsidR="00067BCE" w:rsidRPr="00067BCE" w:rsidRDefault="00067BCE" w:rsidP="00A12E83">
      <w:pPr>
        <w:jc w:val="right"/>
        <w:rPr>
          <w:lang w:val="de-DE"/>
        </w:rPr>
      </w:pPr>
      <w:r w:rsidRPr="00067BCE">
        <w:rPr>
          <w:lang w:val="de-DE"/>
        </w:rPr>
        <w:t>."</w:t>
      </w:r>
    </w:p>
    <w:p w14:paraId="04B55C49" w14:textId="77777777" w:rsidR="00067BCE" w:rsidRPr="00067BCE" w:rsidRDefault="00067BCE" w:rsidP="00D965B4">
      <w:pPr>
        <w:jc w:val="both"/>
        <w:rPr>
          <w:lang w:val="de-DE"/>
        </w:rPr>
      </w:pPr>
    </w:p>
    <w:p w14:paraId="3CA21B03" w14:textId="77777777" w:rsidR="00067BCE" w:rsidRPr="00067BCE" w:rsidRDefault="00067BCE" w:rsidP="00D965B4">
      <w:pPr>
        <w:jc w:val="both"/>
        <w:rPr>
          <w:lang w:val="de-DE"/>
        </w:rPr>
        <w:sectPr w:rsidR="00067BCE" w:rsidRPr="00067BCE" w:rsidSect="00067BCE">
          <w:pgSz w:w="11906" w:h="16838"/>
          <w:pgMar w:top="1417" w:right="1417" w:bottom="1417" w:left="1417" w:header="708" w:footer="708" w:gutter="0"/>
          <w:cols w:space="708"/>
          <w:docGrid w:linePitch="360"/>
        </w:sectPr>
      </w:pPr>
    </w:p>
    <w:p w14:paraId="31F3084D" w14:textId="77777777" w:rsidR="00067BCE" w:rsidRPr="00067BCE" w:rsidRDefault="00067BCE" w:rsidP="00D965B4">
      <w:pPr>
        <w:jc w:val="both"/>
        <w:rPr>
          <w:lang w:val="de-DE"/>
        </w:rPr>
      </w:pPr>
      <w:r w:rsidRPr="00067BCE">
        <w:rPr>
          <w:lang w:val="de-DE"/>
        </w:rPr>
        <w:lastRenderedPageBreak/>
        <w:tab/>
      </w:r>
      <w:r w:rsidRPr="00067BCE">
        <w:rPr>
          <w:b/>
          <w:bCs/>
          <w:lang w:val="de-DE"/>
        </w:rPr>
        <w:t>Art. 17 -</w:t>
      </w:r>
      <w:r w:rsidRPr="00067BCE">
        <w:rPr>
          <w:lang w:val="de-DE"/>
        </w:rPr>
        <w:t xml:space="preserve"> Anlage 1 Buch 1 Teil 4 Kapitel 4.2 Abschnitt 4.2.4 Unterabschnitt 4.2.4.4 desselben Erlasses, abgeändert durch den Königlichen Erlass vom 10. Juli 2022, wird wie folgt abgeändert:</w:t>
      </w:r>
    </w:p>
    <w:p w14:paraId="53922D04" w14:textId="77777777" w:rsidR="00067BCE" w:rsidRPr="00067BCE" w:rsidRDefault="00067BCE" w:rsidP="00D965B4">
      <w:pPr>
        <w:jc w:val="both"/>
        <w:rPr>
          <w:lang w:val="de-DE"/>
        </w:rPr>
      </w:pPr>
    </w:p>
    <w:p w14:paraId="29D5D164" w14:textId="77777777" w:rsidR="00067BCE" w:rsidRPr="00067BCE" w:rsidRDefault="00067BCE" w:rsidP="00D965B4">
      <w:pPr>
        <w:jc w:val="both"/>
        <w:rPr>
          <w:lang w:val="de-DE"/>
        </w:rPr>
      </w:pPr>
      <w:r w:rsidRPr="00067BCE">
        <w:rPr>
          <w:lang w:val="de-DE"/>
        </w:rPr>
        <w:tab/>
        <w:t>1. In der Überschrift und in Absatz 1 werden die Wörter "an nicht hauswirtschaftlichen Orten" durch die Wörter "in nicht hauswirtschaftlichen Anlagen" ersetzt.</w:t>
      </w:r>
    </w:p>
    <w:p w14:paraId="0ACEA221" w14:textId="77777777" w:rsidR="00067BCE" w:rsidRPr="00067BCE" w:rsidRDefault="00067BCE" w:rsidP="00D965B4">
      <w:pPr>
        <w:jc w:val="both"/>
        <w:rPr>
          <w:lang w:val="de-DE"/>
        </w:rPr>
      </w:pPr>
    </w:p>
    <w:p w14:paraId="342E7354" w14:textId="77777777" w:rsidR="00067BCE" w:rsidRPr="00067BCE" w:rsidRDefault="00067BCE" w:rsidP="00D965B4">
      <w:pPr>
        <w:jc w:val="both"/>
        <w:rPr>
          <w:lang w:val="de-DE"/>
        </w:rPr>
      </w:pPr>
      <w:r w:rsidRPr="00067BCE">
        <w:rPr>
          <w:lang w:val="de-DE"/>
        </w:rPr>
        <w:tab/>
        <w:t>2. Der Unterabschnitt wird durch einen Buchstaben e mit folgendem Wortlaut ergänzt:</w:t>
      </w:r>
    </w:p>
    <w:p w14:paraId="750B1EDA" w14:textId="77777777" w:rsidR="00067BCE" w:rsidRPr="00067BCE" w:rsidRDefault="00067BCE" w:rsidP="00D965B4">
      <w:pPr>
        <w:jc w:val="both"/>
        <w:rPr>
          <w:lang w:val="de-DE"/>
        </w:rPr>
      </w:pPr>
    </w:p>
    <w:p w14:paraId="46AB7A05" w14:textId="77777777" w:rsidR="00067BCE" w:rsidRPr="00067BCE" w:rsidRDefault="00067BCE" w:rsidP="00D965B4">
      <w:pPr>
        <w:jc w:val="both"/>
        <w:rPr>
          <w:b/>
          <w:bCs/>
          <w:lang w:val="de-DE"/>
        </w:rPr>
      </w:pPr>
      <w:r w:rsidRPr="00067BCE">
        <w:rPr>
          <w:lang w:val="de-DE"/>
        </w:rPr>
        <w:tab/>
      </w:r>
      <w:r w:rsidRPr="00067BCE">
        <w:rPr>
          <w:b/>
          <w:lang w:val="de-DE"/>
        </w:rPr>
        <w:t>"e. Gemeinschaftliche Teile einer Wohnanlage</w:t>
      </w:r>
    </w:p>
    <w:p w14:paraId="3B74F027" w14:textId="77777777" w:rsidR="00067BCE" w:rsidRPr="00067BCE" w:rsidRDefault="00067BCE" w:rsidP="00D965B4">
      <w:pPr>
        <w:jc w:val="both"/>
        <w:rPr>
          <w:lang w:val="de-DE"/>
        </w:rPr>
      </w:pPr>
    </w:p>
    <w:p w14:paraId="102DD5F2" w14:textId="77777777" w:rsidR="00067BCE" w:rsidRPr="00067BCE" w:rsidRDefault="00067BCE" w:rsidP="00D965B4">
      <w:pPr>
        <w:jc w:val="both"/>
        <w:rPr>
          <w:lang w:val="de-DE"/>
        </w:rPr>
      </w:pPr>
      <w:r w:rsidRPr="00067BCE">
        <w:rPr>
          <w:lang w:val="de-DE"/>
        </w:rPr>
        <w:tab/>
        <w:t xml:space="preserve">Schutz gegen elektrischen Schlag durch indirektes Berühren gemäß </w:t>
      </w:r>
      <w:r w:rsidRPr="00067BCE">
        <w:rPr>
          <w:i/>
          <w:iCs/>
          <w:lang w:val="de-DE"/>
        </w:rPr>
        <w:t>Unter</w:t>
      </w:r>
      <w:r w:rsidRPr="00067BCE">
        <w:rPr>
          <w:i/>
          <w:iCs/>
          <w:lang w:val="de-DE"/>
        </w:rPr>
        <w:softHyphen/>
        <w:t>abschnitt 4.2.4.3</w:t>
      </w:r>
      <w:r w:rsidRPr="00067BCE">
        <w:rPr>
          <w:lang w:val="de-DE"/>
        </w:rPr>
        <w:t xml:space="preserve"> in hauswirtschaftlichen Anlagen ist anwendbar.</w:t>
      </w:r>
    </w:p>
    <w:p w14:paraId="49756D38" w14:textId="77777777" w:rsidR="00067BCE" w:rsidRPr="00067BCE" w:rsidRDefault="00067BCE" w:rsidP="00D965B4">
      <w:pPr>
        <w:jc w:val="both"/>
        <w:rPr>
          <w:lang w:val="de-DE"/>
        </w:rPr>
      </w:pPr>
    </w:p>
    <w:p w14:paraId="38EBE20C" w14:textId="77777777" w:rsidR="00067BCE" w:rsidRPr="00067BCE" w:rsidRDefault="00067BCE" w:rsidP="00D965B4">
      <w:pPr>
        <w:jc w:val="both"/>
        <w:rPr>
          <w:lang w:val="de-DE"/>
        </w:rPr>
      </w:pPr>
      <w:r w:rsidRPr="00067BCE">
        <w:rPr>
          <w:lang w:val="de-DE"/>
        </w:rPr>
        <w:tab/>
        <w:t xml:space="preserve">In Abweichung von </w:t>
      </w:r>
      <w:r w:rsidRPr="00067BCE">
        <w:rPr>
          <w:i/>
          <w:iCs/>
          <w:lang w:val="de-DE"/>
        </w:rPr>
        <w:t>Unterabschnitt 4.2.4.3 Buchstabe b</w:t>
      </w:r>
      <w:r w:rsidRPr="00067BCE">
        <w:rPr>
          <w:lang w:val="de-DE"/>
        </w:rPr>
        <w:t xml:space="preserve"> Absatz 1 ist es erlaubt, für Sicherheitsstromkreise (siehe </w:t>
      </w:r>
      <w:r w:rsidRPr="00067BCE">
        <w:rPr>
          <w:i/>
          <w:iCs/>
          <w:lang w:val="de-DE"/>
        </w:rPr>
        <w:t>Kapitel 5.5</w:t>
      </w:r>
      <w:r w:rsidRPr="00067BCE">
        <w:rPr>
          <w:lang w:val="de-DE"/>
        </w:rPr>
        <w:t xml:space="preserve">) und kritische Stromkreise (siehe </w:t>
      </w:r>
      <w:r w:rsidRPr="00067BCE">
        <w:rPr>
          <w:i/>
          <w:iCs/>
          <w:lang w:val="de-DE"/>
        </w:rPr>
        <w:t>Kapitel 5.6</w:t>
      </w:r>
      <w:r w:rsidRPr="00067BCE">
        <w:rPr>
          <w:lang w:val="de-DE"/>
        </w:rPr>
        <w:t>) gemeinschaftlicher Teile einer Wohnanlage keine Differenzstrom-Schutzeinrichtung am Speisepunkt der elektrischen Anlage zu installieren.</w:t>
      </w:r>
    </w:p>
    <w:p w14:paraId="4C4BC4FE" w14:textId="77777777" w:rsidR="00067BCE" w:rsidRPr="00067BCE" w:rsidRDefault="00067BCE" w:rsidP="00D965B4">
      <w:pPr>
        <w:jc w:val="both"/>
        <w:rPr>
          <w:lang w:val="de-DE"/>
        </w:rPr>
      </w:pPr>
    </w:p>
    <w:p w14:paraId="11D12DED" w14:textId="77777777" w:rsidR="00067BCE" w:rsidRPr="00067BCE" w:rsidRDefault="00067BCE" w:rsidP="00D965B4">
      <w:pPr>
        <w:jc w:val="both"/>
        <w:rPr>
          <w:lang w:val="de-DE"/>
        </w:rPr>
      </w:pPr>
      <w:r w:rsidRPr="00067BCE">
        <w:rPr>
          <w:lang w:val="de-DE"/>
        </w:rPr>
        <w:tab/>
        <w:t xml:space="preserve">Die Anwendung von </w:t>
      </w:r>
      <w:r w:rsidRPr="00067BCE">
        <w:rPr>
          <w:i/>
          <w:iCs/>
          <w:lang w:val="de-DE"/>
        </w:rPr>
        <w:t>Unterabschnitt 6.5.8.2 Nr. 2</w:t>
      </w:r>
      <w:r w:rsidRPr="00067BCE">
        <w:rPr>
          <w:lang w:val="de-DE"/>
        </w:rPr>
        <w:t xml:space="preserve"> ist erlaubt für elektrische Anlagen und wesentliche Änderungen oder Erweiterungen, bei denen die Ausführung des Projekts oder der Arbeiten vor Inkrafttreten von </w:t>
      </w:r>
      <w:r w:rsidRPr="00067BCE">
        <w:rPr>
          <w:i/>
          <w:iCs/>
          <w:lang w:val="de-DE"/>
        </w:rPr>
        <w:t>Unterabschnitt 6.5.8.2 Nr. 2</w:t>
      </w:r>
      <w:r w:rsidRPr="00067BCE">
        <w:rPr>
          <w:lang w:val="de-DE"/>
        </w:rPr>
        <w:t xml:space="preserve"> begonnen hat, vorausgesetzt, dass die Konformitätsprüfung vor Ingebrauchnahme ab Inkrafttreten von </w:t>
      </w:r>
      <w:r w:rsidRPr="00067BCE">
        <w:rPr>
          <w:i/>
          <w:iCs/>
          <w:lang w:val="de-DE"/>
        </w:rPr>
        <w:t>Unterabschnitt 6.5.8.2 Nr. 2</w:t>
      </w:r>
      <w:r w:rsidRPr="00067BCE">
        <w:rPr>
          <w:lang w:val="de-DE"/>
        </w:rPr>
        <w:t xml:space="preserve"> erfolgt. Die mit der Konformitätsprüfung vor Ingebrauchnahme beauftragte zugelassene Stelle wird von der Anwendung von </w:t>
      </w:r>
      <w:r w:rsidRPr="00067BCE">
        <w:rPr>
          <w:i/>
          <w:iCs/>
          <w:lang w:val="de-DE"/>
        </w:rPr>
        <w:t>Unterabschnitt 6.5.8.2 Nr. 2</w:t>
      </w:r>
      <w:r w:rsidRPr="00067BCE">
        <w:rPr>
          <w:lang w:val="de-DE"/>
        </w:rPr>
        <w:t xml:space="preserve"> in Kenntnis gesetzt. Die zugelassene Stelle vermerkt die Anwendung von </w:t>
      </w:r>
      <w:r w:rsidRPr="00067BCE">
        <w:rPr>
          <w:i/>
          <w:iCs/>
          <w:lang w:val="de-DE"/>
        </w:rPr>
        <w:t>Unterabschnitt 6.5.8.2 Nr. 2</w:t>
      </w:r>
      <w:r w:rsidRPr="00067BCE">
        <w:rPr>
          <w:lang w:val="de-DE"/>
        </w:rPr>
        <w:t xml:space="preserve"> im Kontrollbericht."</w:t>
      </w:r>
    </w:p>
    <w:p w14:paraId="20DB94EC" w14:textId="77777777" w:rsidR="00067BCE" w:rsidRPr="00067BCE" w:rsidRDefault="00067BCE" w:rsidP="00D965B4">
      <w:pPr>
        <w:jc w:val="both"/>
        <w:rPr>
          <w:lang w:val="de-DE"/>
        </w:rPr>
      </w:pPr>
    </w:p>
    <w:p w14:paraId="22ECE193" w14:textId="77777777" w:rsidR="00067BCE" w:rsidRPr="00067BCE" w:rsidRDefault="00067BCE" w:rsidP="00D965B4">
      <w:pPr>
        <w:jc w:val="both"/>
        <w:rPr>
          <w:lang w:val="de-DE"/>
        </w:rPr>
      </w:pPr>
    </w:p>
    <w:p w14:paraId="749694F3" w14:textId="77777777" w:rsidR="00067BCE" w:rsidRPr="00067BCE" w:rsidRDefault="00067BCE" w:rsidP="00D965B4">
      <w:pPr>
        <w:jc w:val="both"/>
        <w:rPr>
          <w:lang w:val="de-DE"/>
        </w:rPr>
      </w:pPr>
      <w:r w:rsidRPr="00067BCE">
        <w:rPr>
          <w:lang w:val="de-DE"/>
        </w:rPr>
        <w:tab/>
      </w:r>
      <w:r w:rsidRPr="00067BCE">
        <w:rPr>
          <w:b/>
          <w:bCs/>
          <w:lang w:val="de-DE"/>
        </w:rPr>
        <w:t>Art. 18 -</w:t>
      </w:r>
      <w:r w:rsidRPr="00067BCE">
        <w:rPr>
          <w:lang w:val="de-DE"/>
        </w:rPr>
        <w:t xml:space="preserve"> In Anlage 1 Buch 1 Teil 4 Kapitel 4.3 Abschnitt 4.3.3 Unterabschnitt 4.3.3.4 Buchstabe b Absatz 3 Nr. 3 erster Gedankenstrich desselben Erlasses, abgeändert durch den Königlichen Erlass vom 10. Juli 2022, wird das Wort "Steckvorrichtungen" durch das Wort "Steckdosen" ersetzt.</w:t>
      </w:r>
    </w:p>
    <w:p w14:paraId="4FDD123B" w14:textId="77777777" w:rsidR="00067BCE" w:rsidRPr="00067BCE" w:rsidRDefault="00067BCE" w:rsidP="00D965B4">
      <w:pPr>
        <w:jc w:val="both"/>
        <w:rPr>
          <w:lang w:val="de-DE"/>
        </w:rPr>
      </w:pPr>
    </w:p>
    <w:p w14:paraId="6F114742" w14:textId="77777777" w:rsidR="00067BCE" w:rsidRPr="00067BCE" w:rsidRDefault="00067BCE" w:rsidP="00D965B4">
      <w:pPr>
        <w:jc w:val="both"/>
        <w:rPr>
          <w:lang w:val="de-DE"/>
        </w:rPr>
      </w:pPr>
    </w:p>
    <w:p w14:paraId="04E7A96A" w14:textId="77777777" w:rsidR="00067BCE" w:rsidRPr="00067BCE" w:rsidRDefault="00067BCE" w:rsidP="00D965B4">
      <w:pPr>
        <w:jc w:val="both"/>
        <w:rPr>
          <w:lang w:val="de-DE"/>
        </w:rPr>
      </w:pPr>
      <w:r w:rsidRPr="00067BCE">
        <w:rPr>
          <w:lang w:val="de-DE"/>
        </w:rPr>
        <w:tab/>
      </w:r>
      <w:r w:rsidRPr="00067BCE">
        <w:rPr>
          <w:b/>
          <w:bCs/>
          <w:lang w:val="de-DE"/>
        </w:rPr>
        <w:t>Art. 19 -</w:t>
      </w:r>
      <w:r w:rsidRPr="00067BCE">
        <w:rPr>
          <w:lang w:val="de-DE"/>
        </w:rPr>
        <w:t xml:space="preserve"> In Anlage 1 Buch 1 Teil 4 Kapitel 4.3 Abschnitt 4.3.3 Unterabschnitt 4.3.3.5 Buchstabe c Absatz 2 desselben Erlasses, abgeändert durch den Königlichen Erlass vom 10. Juli 2022, werden die Wörter "In hauswirtschaftlichen und nicht hauswirtschaftlichen Anlagen" durch die Wörter "In hauswirtschaftlichen Anlagen, gemeinschaftlichen Teilen einer Wohnanlage und nicht hauswirtschaftlichen Anlagen" ersetzt.</w:t>
      </w:r>
    </w:p>
    <w:p w14:paraId="465AF37E" w14:textId="77777777" w:rsidR="00067BCE" w:rsidRPr="00067BCE" w:rsidRDefault="00067BCE" w:rsidP="00D965B4">
      <w:pPr>
        <w:jc w:val="both"/>
        <w:rPr>
          <w:lang w:val="de-DE"/>
        </w:rPr>
      </w:pPr>
    </w:p>
    <w:p w14:paraId="2A3BF427" w14:textId="77777777" w:rsidR="00067BCE" w:rsidRPr="00067BCE" w:rsidRDefault="00067BCE" w:rsidP="00D965B4">
      <w:pPr>
        <w:jc w:val="both"/>
        <w:rPr>
          <w:lang w:val="de-DE"/>
        </w:rPr>
      </w:pPr>
    </w:p>
    <w:p w14:paraId="59124BAA" w14:textId="77777777" w:rsidR="00067BCE" w:rsidRPr="00067BCE" w:rsidRDefault="00067BCE" w:rsidP="00D965B4">
      <w:pPr>
        <w:jc w:val="both"/>
        <w:rPr>
          <w:lang w:val="de-DE"/>
        </w:rPr>
      </w:pPr>
      <w:r w:rsidRPr="00067BCE">
        <w:rPr>
          <w:lang w:val="de-DE"/>
        </w:rPr>
        <w:tab/>
      </w:r>
      <w:r w:rsidRPr="00067BCE">
        <w:rPr>
          <w:b/>
          <w:bCs/>
          <w:lang w:val="de-DE"/>
        </w:rPr>
        <w:t>Art. 20 -</w:t>
      </w:r>
      <w:r w:rsidRPr="00067BCE">
        <w:rPr>
          <w:lang w:val="de-DE"/>
        </w:rPr>
        <w:t xml:space="preserve"> In Anlage 1 Buch 1 Teil 4 Kapitel 4.3 Abschnitt 4.3.3 Unterabschnitt 4.3.3.7 Buchstabe a Tabelle 4.10 zweite Zeile desselben Erlasses, abgeändert durch den Königlichen Erlass vom 10. Juli 2022, werden die Wörter "mit Ausnahme von Fluchtwegen innerhalb von Wohneinheiten" durch die Wörter ". Diese Anforderung findet keine Anwendung auf hauswirtschaftliche Anlagen." ersetzt.</w:t>
      </w:r>
    </w:p>
    <w:p w14:paraId="2DEDAE3F" w14:textId="77777777" w:rsidR="00067BCE" w:rsidRPr="00067BCE" w:rsidRDefault="00067BCE" w:rsidP="00D965B4">
      <w:pPr>
        <w:jc w:val="both"/>
        <w:rPr>
          <w:lang w:val="de-DE"/>
        </w:rPr>
      </w:pPr>
    </w:p>
    <w:p w14:paraId="12427989" w14:textId="77777777" w:rsidR="00067BCE" w:rsidRPr="00067BCE" w:rsidRDefault="00067BCE" w:rsidP="00D965B4">
      <w:pPr>
        <w:jc w:val="both"/>
        <w:rPr>
          <w:lang w:val="de-DE"/>
        </w:rPr>
      </w:pPr>
    </w:p>
    <w:p w14:paraId="1B3D3DA9" w14:textId="77777777" w:rsidR="00067BCE" w:rsidRPr="00067BCE" w:rsidRDefault="00067BCE" w:rsidP="00D965B4">
      <w:pPr>
        <w:jc w:val="both"/>
        <w:rPr>
          <w:lang w:val="de-DE"/>
        </w:rPr>
      </w:pPr>
      <w:r w:rsidRPr="00067BCE">
        <w:rPr>
          <w:lang w:val="de-DE"/>
        </w:rPr>
        <w:lastRenderedPageBreak/>
        <w:tab/>
      </w:r>
      <w:r w:rsidRPr="00067BCE">
        <w:rPr>
          <w:b/>
          <w:bCs/>
          <w:lang w:val="de-DE"/>
        </w:rPr>
        <w:t>Art. 21 -</w:t>
      </w:r>
      <w:r w:rsidRPr="00067BCE">
        <w:rPr>
          <w:lang w:val="de-DE"/>
        </w:rPr>
        <w:t xml:space="preserve"> In Anlage 1 Buch 1 Teil 4 Kapitel 4.4 Abschnitt 4.4.1 Unterabschnitt 4.4.1.5 desselben Erlasses, abgeändert durch den Königlichen Erlass vom 10. Juli 2022, werden Absatz 4 und Tabelle 4.11 wie folgt ersetzt:</w:t>
      </w:r>
    </w:p>
    <w:p w14:paraId="17733B69" w14:textId="77777777" w:rsidR="00067BCE" w:rsidRPr="00067BCE" w:rsidRDefault="00067BCE" w:rsidP="00D965B4">
      <w:pPr>
        <w:jc w:val="both"/>
        <w:rPr>
          <w:lang w:val="de-DE"/>
        </w:rPr>
      </w:pPr>
      <w:r w:rsidRPr="00067BCE">
        <w:rPr>
          <w:lang w:val="de-DE"/>
        </w:rPr>
        <w:tab/>
      </w:r>
    </w:p>
    <w:p w14:paraId="3ABAFBC5" w14:textId="77777777" w:rsidR="00067BCE" w:rsidRPr="00067BCE" w:rsidRDefault="00067BCE" w:rsidP="00D965B4">
      <w:pPr>
        <w:jc w:val="both"/>
        <w:rPr>
          <w:lang w:val="de-DE"/>
        </w:rPr>
      </w:pPr>
      <w:r w:rsidRPr="00067BCE">
        <w:rPr>
          <w:lang w:val="de-DE"/>
        </w:rPr>
        <w:tab/>
        <w:t xml:space="preserve">"Für hauswirtschaftliche Anlagen ist die maximale Nennstromstärke von Sicherungen bzw. die maximale Nennstromstärke des Leitungsschutzschalters, die eine elektrische Leitung schützen, je nach Leiterquerschnitt in </w:t>
      </w:r>
      <w:r w:rsidRPr="00067BCE">
        <w:rPr>
          <w:i/>
          <w:iCs/>
          <w:lang w:val="de-DE"/>
        </w:rPr>
        <w:t>Tabelle 4.11</w:t>
      </w:r>
      <w:r w:rsidRPr="00067BCE">
        <w:rPr>
          <w:lang w:val="de-DE"/>
        </w:rPr>
        <w:t xml:space="preserve"> angegeben:</w:t>
      </w:r>
    </w:p>
    <w:p w14:paraId="32597921" w14:textId="77777777" w:rsidR="00067BCE" w:rsidRPr="00067BCE" w:rsidRDefault="00067BCE" w:rsidP="00D965B4">
      <w:pPr>
        <w:jc w:val="both"/>
        <w:rPr>
          <w:lang w:val="de-DE"/>
        </w:rPr>
      </w:pPr>
    </w:p>
    <w:p w14:paraId="2D88A22F" w14:textId="77777777" w:rsidR="00067BCE" w:rsidRPr="00067BCE" w:rsidRDefault="00067BCE" w:rsidP="00684571">
      <w:pPr>
        <w:jc w:val="center"/>
        <w:rPr>
          <w:lang w:val="de-DE"/>
        </w:rPr>
      </w:pPr>
      <w:r w:rsidRPr="00067BCE">
        <w:rPr>
          <w:i/>
          <w:iCs/>
          <w:lang w:val="de-DE"/>
        </w:rPr>
        <w:t>Tabelle 4.11 -</w:t>
      </w:r>
      <w:r w:rsidRPr="00067BCE">
        <w:rPr>
          <w:lang w:val="de-DE"/>
        </w:rPr>
        <w:t xml:space="preserve"> </w:t>
      </w:r>
      <w:r w:rsidRPr="00067BCE">
        <w:rPr>
          <w:i/>
          <w:iCs/>
          <w:lang w:val="de-DE"/>
        </w:rPr>
        <w:t>Kaliber der Schutzeinrichtung je nach Leiterquerschnitt</w:t>
      </w:r>
    </w:p>
    <w:p w14:paraId="6DC2AB94" w14:textId="77777777" w:rsidR="00067BCE" w:rsidRPr="00067BCE" w:rsidRDefault="00067BCE" w:rsidP="00D965B4">
      <w:pPr>
        <w:jc w:val="both"/>
        <w:rPr>
          <w:lang w:val="de-DE"/>
        </w:rPr>
      </w:pPr>
    </w:p>
    <w:tbl>
      <w:tblPr>
        <w:tblStyle w:val="Grilledutableau"/>
        <w:tblW w:w="0" w:type="auto"/>
        <w:tblLook w:val="04A0" w:firstRow="1" w:lastRow="0" w:firstColumn="1" w:lastColumn="0" w:noHBand="0" w:noVBand="1"/>
      </w:tblPr>
      <w:tblGrid>
        <w:gridCol w:w="3020"/>
        <w:gridCol w:w="3021"/>
        <w:gridCol w:w="3021"/>
      </w:tblGrid>
      <w:tr w:rsidR="00067BCE" w14:paraId="2B49448A" w14:textId="77777777" w:rsidTr="003A512B">
        <w:trPr>
          <w:trHeight w:val="567"/>
        </w:trPr>
        <w:tc>
          <w:tcPr>
            <w:tcW w:w="3020" w:type="dxa"/>
            <w:vAlign w:val="center"/>
          </w:tcPr>
          <w:p w14:paraId="603D4A0B" w14:textId="77777777" w:rsidR="00067BCE" w:rsidRDefault="00067BCE" w:rsidP="003A512B">
            <w:pPr>
              <w:jc w:val="center"/>
            </w:pPr>
            <w:r>
              <w:rPr>
                <w:b/>
                <w:bCs/>
              </w:rPr>
              <w:t>Leiterquerschnitt in mm²</w:t>
            </w:r>
          </w:p>
        </w:tc>
        <w:tc>
          <w:tcPr>
            <w:tcW w:w="3021" w:type="dxa"/>
            <w:vAlign w:val="center"/>
          </w:tcPr>
          <w:p w14:paraId="2A4E7CD0" w14:textId="77777777" w:rsidR="00067BCE" w:rsidRDefault="00067BCE" w:rsidP="003A512B">
            <w:pPr>
              <w:jc w:val="center"/>
            </w:pPr>
            <w:r>
              <w:rPr>
                <w:b/>
                <w:bCs/>
              </w:rPr>
              <w:t>Maximale Nennstromstärke der Sicherung</w:t>
            </w:r>
          </w:p>
        </w:tc>
        <w:tc>
          <w:tcPr>
            <w:tcW w:w="3021" w:type="dxa"/>
            <w:vAlign w:val="center"/>
          </w:tcPr>
          <w:p w14:paraId="2016F1DC" w14:textId="77777777" w:rsidR="00067BCE" w:rsidRDefault="00067BCE" w:rsidP="003A512B">
            <w:pPr>
              <w:jc w:val="center"/>
            </w:pPr>
            <w:r>
              <w:rPr>
                <w:b/>
                <w:bCs/>
              </w:rPr>
              <w:t>Maximale Nennstromstärke des Leitungsschutzschalters</w:t>
            </w:r>
          </w:p>
        </w:tc>
      </w:tr>
      <w:tr w:rsidR="00067BCE" w14:paraId="6E54ADBF" w14:textId="77777777" w:rsidTr="003A512B">
        <w:trPr>
          <w:trHeight w:val="567"/>
        </w:trPr>
        <w:tc>
          <w:tcPr>
            <w:tcW w:w="3020" w:type="dxa"/>
            <w:vAlign w:val="center"/>
          </w:tcPr>
          <w:p w14:paraId="34D71DC7" w14:textId="77777777" w:rsidR="00067BCE" w:rsidRDefault="00067BCE" w:rsidP="003A512B">
            <w:pPr>
              <w:jc w:val="center"/>
            </w:pPr>
            <w:r>
              <w:t>0,5</w:t>
            </w:r>
          </w:p>
        </w:tc>
        <w:tc>
          <w:tcPr>
            <w:tcW w:w="3021" w:type="dxa"/>
            <w:vAlign w:val="center"/>
          </w:tcPr>
          <w:p w14:paraId="3B9E253F" w14:textId="77777777" w:rsidR="00067BCE" w:rsidRDefault="00067BCE" w:rsidP="003A512B">
            <w:pPr>
              <w:jc w:val="center"/>
            </w:pPr>
            <w:r>
              <w:t>2 A</w:t>
            </w:r>
          </w:p>
        </w:tc>
        <w:tc>
          <w:tcPr>
            <w:tcW w:w="3021" w:type="dxa"/>
            <w:vAlign w:val="center"/>
          </w:tcPr>
          <w:p w14:paraId="3D07C671" w14:textId="77777777" w:rsidR="00067BCE" w:rsidRDefault="00067BCE" w:rsidP="003A512B">
            <w:pPr>
              <w:jc w:val="center"/>
            </w:pPr>
            <w:r>
              <w:t>4 A</w:t>
            </w:r>
          </w:p>
        </w:tc>
      </w:tr>
      <w:tr w:rsidR="00067BCE" w14:paraId="4EECB7D2" w14:textId="77777777" w:rsidTr="003A512B">
        <w:trPr>
          <w:trHeight w:val="567"/>
        </w:trPr>
        <w:tc>
          <w:tcPr>
            <w:tcW w:w="3020" w:type="dxa"/>
            <w:vAlign w:val="center"/>
          </w:tcPr>
          <w:p w14:paraId="419A6A47" w14:textId="77777777" w:rsidR="00067BCE" w:rsidRDefault="00067BCE" w:rsidP="003A512B">
            <w:pPr>
              <w:jc w:val="center"/>
            </w:pPr>
            <w:r>
              <w:t>0,75</w:t>
            </w:r>
          </w:p>
        </w:tc>
        <w:tc>
          <w:tcPr>
            <w:tcW w:w="3021" w:type="dxa"/>
            <w:vAlign w:val="center"/>
          </w:tcPr>
          <w:p w14:paraId="5BEC033A" w14:textId="77777777" w:rsidR="00067BCE" w:rsidRDefault="00067BCE" w:rsidP="003A512B">
            <w:pPr>
              <w:jc w:val="center"/>
            </w:pPr>
            <w:r>
              <w:t>4 A</w:t>
            </w:r>
          </w:p>
        </w:tc>
        <w:tc>
          <w:tcPr>
            <w:tcW w:w="3021" w:type="dxa"/>
            <w:vAlign w:val="center"/>
          </w:tcPr>
          <w:p w14:paraId="0844B552" w14:textId="77777777" w:rsidR="00067BCE" w:rsidRDefault="00067BCE" w:rsidP="003A512B">
            <w:pPr>
              <w:jc w:val="center"/>
            </w:pPr>
            <w:r>
              <w:t>6 A</w:t>
            </w:r>
          </w:p>
        </w:tc>
      </w:tr>
      <w:tr w:rsidR="00067BCE" w14:paraId="60A0A67A" w14:textId="77777777" w:rsidTr="003A512B">
        <w:trPr>
          <w:trHeight w:val="567"/>
        </w:trPr>
        <w:tc>
          <w:tcPr>
            <w:tcW w:w="3020" w:type="dxa"/>
            <w:vAlign w:val="center"/>
          </w:tcPr>
          <w:p w14:paraId="6A54D37F" w14:textId="77777777" w:rsidR="00067BCE" w:rsidRDefault="00067BCE" w:rsidP="003A512B">
            <w:pPr>
              <w:jc w:val="center"/>
            </w:pPr>
            <w:r>
              <w:t>1</w:t>
            </w:r>
          </w:p>
        </w:tc>
        <w:tc>
          <w:tcPr>
            <w:tcW w:w="3021" w:type="dxa"/>
            <w:vAlign w:val="center"/>
          </w:tcPr>
          <w:p w14:paraId="534291AB" w14:textId="77777777" w:rsidR="00067BCE" w:rsidRDefault="00067BCE" w:rsidP="003A512B">
            <w:pPr>
              <w:jc w:val="center"/>
            </w:pPr>
            <w:r>
              <w:t>6 A</w:t>
            </w:r>
          </w:p>
        </w:tc>
        <w:tc>
          <w:tcPr>
            <w:tcW w:w="3021" w:type="dxa"/>
            <w:vAlign w:val="center"/>
          </w:tcPr>
          <w:p w14:paraId="3BDB217E" w14:textId="77777777" w:rsidR="00067BCE" w:rsidRDefault="00067BCE" w:rsidP="003A512B">
            <w:pPr>
              <w:jc w:val="center"/>
            </w:pPr>
            <w:r>
              <w:t>10 A</w:t>
            </w:r>
          </w:p>
        </w:tc>
      </w:tr>
      <w:tr w:rsidR="00067BCE" w14:paraId="03E69ABB" w14:textId="77777777" w:rsidTr="003A512B">
        <w:trPr>
          <w:trHeight w:val="567"/>
        </w:trPr>
        <w:tc>
          <w:tcPr>
            <w:tcW w:w="3020" w:type="dxa"/>
            <w:vAlign w:val="center"/>
          </w:tcPr>
          <w:p w14:paraId="0E1F9002" w14:textId="77777777" w:rsidR="00067BCE" w:rsidRDefault="00067BCE" w:rsidP="003A512B">
            <w:pPr>
              <w:jc w:val="center"/>
            </w:pPr>
            <w:r>
              <w:t>1,5</w:t>
            </w:r>
          </w:p>
        </w:tc>
        <w:tc>
          <w:tcPr>
            <w:tcW w:w="3021" w:type="dxa"/>
            <w:vAlign w:val="center"/>
          </w:tcPr>
          <w:p w14:paraId="6BE44F9A" w14:textId="77777777" w:rsidR="00067BCE" w:rsidRDefault="00067BCE" w:rsidP="003A512B">
            <w:pPr>
              <w:jc w:val="center"/>
            </w:pPr>
            <w:r>
              <w:t>10 A</w:t>
            </w:r>
          </w:p>
        </w:tc>
        <w:tc>
          <w:tcPr>
            <w:tcW w:w="3021" w:type="dxa"/>
            <w:vAlign w:val="center"/>
          </w:tcPr>
          <w:p w14:paraId="30CEAD99" w14:textId="77777777" w:rsidR="00067BCE" w:rsidRDefault="00067BCE" w:rsidP="003A512B">
            <w:pPr>
              <w:jc w:val="center"/>
            </w:pPr>
            <w:r>
              <w:t>16 A</w:t>
            </w:r>
          </w:p>
        </w:tc>
      </w:tr>
      <w:tr w:rsidR="00067BCE" w14:paraId="05E8CAD4" w14:textId="77777777" w:rsidTr="003A512B">
        <w:trPr>
          <w:trHeight w:val="567"/>
        </w:trPr>
        <w:tc>
          <w:tcPr>
            <w:tcW w:w="3020" w:type="dxa"/>
            <w:vAlign w:val="center"/>
          </w:tcPr>
          <w:p w14:paraId="40CAAABC" w14:textId="77777777" w:rsidR="00067BCE" w:rsidRDefault="00067BCE" w:rsidP="003A512B">
            <w:pPr>
              <w:jc w:val="center"/>
            </w:pPr>
            <w:r>
              <w:t>2,5</w:t>
            </w:r>
          </w:p>
        </w:tc>
        <w:tc>
          <w:tcPr>
            <w:tcW w:w="3021" w:type="dxa"/>
            <w:vAlign w:val="center"/>
          </w:tcPr>
          <w:p w14:paraId="3A04CDFB" w14:textId="77777777" w:rsidR="00067BCE" w:rsidRDefault="00067BCE" w:rsidP="003A512B">
            <w:pPr>
              <w:jc w:val="center"/>
            </w:pPr>
            <w:r>
              <w:t>16 A</w:t>
            </w:r>
          </w:p>
        </w:tc>
        <w:tc>
          <w:tcPr>
            <w:tcW w:w="3021" w:type="dxa"/>
            <w:vAlign w:val="center"/>
          </w:tcPr>
          <w:p w14:paraId="655EEE4C" w14:textId="77777777" w:rsidR="00067BCE" w:rsidRDefault="00067BCE" w:rsidP="003A512B">
            <w:pPr>
              <w:jc w:val="center"/>
            </w:pPr>
            <w:r>
              <w:t>20 A</w:t>
            </w:r>
          </w:p>
        </w:tc>
      </w:tr>
      <w:tr w:rsidR="00067BCE" w14:paraId="17688FB7" w14:textId="77777777" w:rsidTr="003A512B">
        <w:trPr>
          <w:trHeight w:val="567"/>
        </w:trPr>
        <w:tc>
          <w:tcPr>
            <w:tcW w:w="3020" w:type="dxa"/>
            <w:vAlign w:val="center"/>
          </w:tcPr>
          <w:p w14:paraId="4EB9EC19" w14:textId="77777777" w:rsidR="00067BCE" w:rsidRDefault="00067BCE" w:rsidP="003A512B">
            <w:pPr>
              <w:jc w:val="center"/>
            </w:pPr>
            <w:r>
              <w:t>4</w:t>
            </w:r>
          </w:p>
        </w:tc>
        <w:tc>
          <w:tcPr>
            <w:tcW w:w="3021" w:type="dxa"/>
            <w:vAlign w:val="center"/>
          </w:tcPr>
          <w:p w14:paraId="4DA3670E" w14:textId="77777777" w:rsidR="00067BCE" w:rsidRDefault="00067BCE" w:rsidP="003A512B">
            <w:pPr>
              <w:jc w:val="center"/>
            </w:pPr>
            <w:r>
              <w:t>20 A</w:t>
            </w:r>
          </w:p>
        </w:tc>
        <w:tc>
          <w:tcPr>
            <w:tcW w:w="3021" w:type="dxa"/>
            <w:vAlign w:val="center"/>
          </w:tcPr>
          <w:p w14:paraId="10B5541D" w14:textId="77777777" w:rsidR="00067BCE" w:rsidRDefault="00067BCE" w:rsidP="003A512B">
            <w:pPr>
              <w:jc w:val="center"/>
            </w:pPr>
            <w:r>
              <w:t>25 A</w:t>
            </w:r>
          </w:p>
        </w:tc>
      </w:tr>
      <w:tr w:rsidR="00067BCE" w14:paraId="7DFFB8AB" w14:textId="77777777" w:rsidTr="003A512B">
        <w:trPr>
          <w:trHeight w:val="567"/>
        </w:trPr>
        <w:tc>
          <w:tcPr>
            <w:tcW w:w="3020" w:type="dxa"/>
            <w:vAlign w:val="center"/>
          </w:tcPr>
          <w:p w14:paraId="215E1548" w14:textId="77777777" w:rsidR="00067BCE" w:rsidRDefault="00067BCE" w:rsidP="003A512B">
            <w:pPr>
              <w:jc w:val="center"/>
            </w:pPr>
            <w:r>
              <w:t>6</w:t>
            </w:r>
          </w:p>
        </w:tc>
        <w:tc>
          <w:tcPr>
            <w:tcW w:w="3021" w:type="dxa"/>
            <w:vAlign w:val="center"/>
          </w:tcPr>
          <w:p w14:paraId="31632EAB" w14:textId="77777777" w:rsidR="00067BCE" w:rsidRDefault="00067BCE" w:rsidP="003A512B">
            <w:pPr>
              <w:jc w:val="center"/>
            </w:pPr>
            <w:r>
              <w:t>32 A</w:t>
            </w:r>
          </w:p>
        </w:tc>
        <w:tc>
          <w:tcPr>
            <w:tcW w:w="3021" w:type="dxa"/>
            <w:vAlign w:val="center"/>
          </w:tcPr>
          <w:p w14:paraId="450222D9" w14:textId="77777777" w:rsidR="00067BCE" w:rsidRDefault="00067BCE" w:rsidP="003A512B">
            <w:pPr>
              <w:jc w:val="center"/>
            </w:pPr>
            <w:r>
              <w:t>40 A</w:t>
            </w:r>
          </w:p>
        </w:tc>
      </w:tr>
      <w:tr w:rsidR="00067BCE" w14:paraId="49741AE7" w14:textId="77777777" w:rsidTr="003A512B">
        <w:trPr>
          <w:trHeight w:val="567"/>
        </w:trPr>
        <w:tc>
          <w:tcPr>
            <w:tcW w:w="3020" w:type="dxa"/>
            <w:vAlign w:val="center"/>
          </w:tcPr>
          <w:p w14:paraId="565C7028" w14:textId="77777777" w:rsidR="00067BCE" w:rsidRDefault="00067BCE" w:rsidP="003A512B">
            <w:pPr>
              <w:jc w:val="center"/>
            </w:pPr>
            <w:r>
              <w:t>10</w:t>
            </w:r>
          </w:p>
        </w:tc>
        <w:tc>
          <w:tcPr>
            <w:tcW w:w="3021" w:type="dxa"/>
            <w:vAlign w:val="center"/>
          </w:tcPr>
          <w:p w14:paraId="33478812" w14:textId="77777777" w:rsidR="00067BCE" w:rsidRDefault="00067BCE" w:rsidP="003A512B">
            <w:pPr>
              <w:jc w:val="center"/>
            </w:pPr>
            <w:r>
              <w:t>50 A</w:t>
            </w:r>
          </w:p>
        </w:tc>
        <w:tc>
          <w:tcPr>
            <w:tcW w:w="3021" w:type="dxa"/>
            <w:vAlign w:val="center"/>
          </w:tcPr>
          <w:p w14:paraId="5A3BF6B3" w14:textId="77777777" w:rsidR="00067BCE" w:rsidRDefault="00067BCE" w:rsidP="003A512B">
            <w:pPr>
              <w:jc w:val="center"/>
            </w:pPr>
            <w:r>
              <w:t>63 A</w:t>
            </w:r>
          </w:p>
        </w:tc>
      </w:tr>
      <w:tr w:rsidR="00067BCE" w14:paraId="6DA488E7" w14:textId="77777777" w:rsidTr="003A512B">
        <w:trPr>
          <w:trHeight w:val="567"/>
        </w:trPr>
        <w:tc>
          <w:tcPr>
            <w:tcW w:w="3020" w:type="dxa"/>
            <w:vAlign w:val="center"/>
          </w:tcPr>
          <w:p w14:paraId="0638DCA6" w14:textId="77777777" w:rsidR="00067BCE" w:rsidRDefault="00067BCE" w:rsidP="003A512B">
            <w:pPr>
              <w:jc w:val="center"/>
            </w:pPr>
            <w:r>
              <w:t>16</w:t>
            </w:r>
          </w:p>
        </w:tc>
        <w:tc>
          <w:tcPr>
            <w:tcW w:w="3021" w:type="dxa"/>
            <w:vAlign w:val="center"/>
          </w:tcPr>
          <w:p w14:paraId="4E757FC8" w14:textId="77777777" w:rsidR="00067BCE" w:rsidRDefault="00067BCE" w:rsidP="003A512B">
            <w:pPr>
              <w:jc w:val="center"/>
            </w:pPr>
            <w:r>
              <w:t>63 A</w:t>
            </w:r>
          </w:p>
        </w:tc>
        <w:tc>
          <w:tcPr>
            <w:tcW w:w="3021" w:type="dxa"/>
            <w:vAlign w:val="center"/>
          </w:tcPr>
          <w:p w14:paraId="0CB3ED55" w14:textId="77777777" w:rsidR="00067BCE" w:rsidRDefault="00067BCE" w:rsidP="003A512B">
            <w:pPr>
              <w:jc w:val="center"/>
            </w:pPr>
            <w:r>
              <w:t>80 A</w:t>
            </w:r>
          </w:p>
        </w:tc>
      </w:tr>
      <w:tr w:rsidR="00067BCE" w14:paraId="100702C8" w14:textId="77777777" w:rsidTr="003A512B">
        <w:trPr>
          <w:trHeight w:val="567"/>
        </w:trPr>
        <w:tc>
          <w:tcPr>
            <w:tcW w:w="3020" w:type="dxa"/>
            <w:vAlign w:val="center"/>
          </w:tcPr>
          <w:p w14:paraId="5C24FA81" w14:textId="77777777" w:rsidR="00067BCE" w:rsidRDefault="00067BCE" w:rsidP="003A512B">
            <w:pPr>
              <w:jc w:val="center"/>
            </w:pPr>
            <w:r>
              <w:t>25</w:t>
            </w:r>
          </w:p>
        </w:tc>
        <w:tc>
          <w:tcPr>
            <w:tcW w:w="3021" w:type="dxa"/>
            <w:vAlign w:val="center"/>
          </w:tcPr>
          <w:p w14:paraId="11AB18FB" w14:textId="77777777" w:rsidR="00067BCE" w:rsidRDefault="00067BCE" w:rsidP="003A512B">
            <w:pPr>
              <w:jc w:val="center"/>
            </w:pPr>
            <w:r>
              <w:t>80 A</w:t>
            </w:r>
          </w:p>
        </w:tc>
        <w:tc>
          <w:tcPr>
            <w:tcW w:w="3021" w:type="dxa"/>
            <w:vAlign w:val="center"/>
          </w:tcPr>
          <w:p w14:paraId="6BEA2129" w14:textId="77777777" w:rsidR="00067BCE" w:rsidRDefault="00067BCE" w:rsidP="003A512B">
            <w:pPr>
              <w:jc w:val="center"/>
            </w:pPr>
            <w:r>
              <w:t>100 A</w:t>
            </w:r>
          </w:p>
        </w:tc>
      </w:tr>
      <w:tr w:rsidR="00067BCE" w14:paraId="6D2BDC11" w14:textId="77777777" w:rsidTr="003A512B">
        <w:trPr>
          <w:trHeight w:val="567"/>
        </w:trPr>
        <w:tc>
          <w:tcPr>
            <w:tcW w:w="3020" w:type="dxa"/>
            <w:vAlign w:val="center"/>
          </w:tcPr>
          <w:p w14:paraId="780260E2" w14:textId="77777777" w:rsidR="00067BCE" w:rsidRDefault="00067BCE" w:rsidP="003A512B">
            <w:pPr>
              <w:jc w:val="center"/>
            </w:pPr>
            <w:r>
              <w:t>35</w:t>
            </w:r>
          </w:p>
        </w:tc>
        <w:tc>
          <w:tcPr>
            <w:tcW w:w="3021" w:type="dxa"/>
            <w:vAlign w:val="center"/>
          </w:tcPr>
          <w:p w14:paraId="0E4BC114" w14:textId="77777777" w:rsidR="00067BCE" w:rsidRDefault="00067BCE" w:rsidP="003A512B">
            <w:pPr>
              <w:jc w:val="center"/>
            </w:pPr>
            <w:r>
              <w:t>100 A</w:t>
            </w:r>
          </w:p>
        </w:tc>
        <w:tc>
          <w:tcPr>
            <w:tcW w:w="3021" w:type="dxa"/>
            <w:vAlign w:val="center"/>
          </w:tcPr>
          <w:p w14:paraId="0B3AE33A" w14:textId="77777777" w:rsidR="00067BCE" w:rsidRDefault="00067BCE" w:rsidP="003A512B">
            <w:pPr>
              <w:jc w:val="center"/>
            </w:pPr>
            <w:r>
              <w:t>125 A</w:t>
            </w:r>
          </w:p>
        </w:tc>
      </w:tr>
    </w:tbl>
    <w:p w14:paraId="46A67AA0" w14:textId="77777777" w:rsidR="00067BCE" w:rsidRDefault="00067BCE" w:rsidP="00A91A2C">
      <w:pPr>
        <w:jc w:val="right"/>
        <w:rPr>
          <w:lang w:val="en-GB"/>
        </w:rPr>
      </w:pPr>
      <w:r>
        <w:rPr>
          <w:lang w:val="en-GB"/>
        </w:rPr>
        <w:t>."</w:t>
      </w:r>
    </w:p>
    <w:p w14:paraId="7BBB2F1A" w14:textId="77777777" w:rsidR="00067BCE" w:rsidRDefault="00067BCE" w:rsidP="00D965B4">
      <w:pPr>
        <w:jc w:val="both"/>
        <w:rPr>
          <w:lang w:val="en-GB"/>
        </w:rPr>
      </w:pPr>
    </w:p>
    <w:p w14:paraId="570AF6A0" w14:textId="77777777" w:rsidR="00067BCE" w:rsidRPr="00F2059F" w:rsidRDefault="00067BCE" w:rsidP="00D965B4">
      <w:pPr>
        <w:jc w:val="both"/>
        <w:rPr>
          <w:lang w:val="en-GB"/>
        </w:rPr>
      </w:pPr>
    </w:p>
    <w:p w14:paraId="5AA42D78" w14:textId="77777777" w:rsidR="00067BCE" w:rsidRPr="00067BCE" w:rsidRDefault="00067BCE" w:rsidP="00D965B4">
      <w:pPr>
        <w:jc w:val="both"/>
        <w:rPr>
          <w:lang w:val="de-DE"/>
        </w:rPr>
      </w:pPr>
      <w:r w:rsidRPr="00067BCE">
        <w:rPr>
          <w:lang w:val="de-DE"/>
        </w:rPr>
        <w:tab/>
      </w:r>
      <w:r w:rsidRPr="00067BCE">
        <w:rPr>
          <w:b/>
          <w:bCs/>
          <w:lang w:val="de-DE"/>
        </w:rPr>
        <w:t>Art. 22 -</w:t>
      </w:r>
      <w:r w:rsidRPr="00067BCE">
        <w:rPr>
          <w:lang w:val="de-DE"/>
        </w:rPr>
        <w:t xml:space="preserve"> In Anlage 1 Buch 1 Teil 4 Kapitel 4.4 Abschnitt 4.4.3 Unterabschnitt 4.4.3.3 Absatz 1 erster Gedankenstrich desselben Erlasses, abgeändert durch den Königlichen Erlass vom 10. Juli 2022, wird das Wort "Steckvorrichtungen" durch das Wort "Steckdosen" ersetzt.</w:t>
      </w:r>
    </w:p>
    <w:p w14:paraId="67712A29" w14:textId="77777777" w:rsidR="00067BCE" w:rsidRPr="00067BCE" w:rsidRDefault="00067BCE" w:rsidP="00D965B4">
      <w:pPr>
        <w:jc w:val="both"/>
        <w:rPr>
          <w:lang w:val="de-DE"/>
        </w:rPr>
      </w:pPr>
    </w:p>
    <w:p w14:paraId="7B6B515D" w14:textId="77777777" w:rsidR="00067BCE" w:rsidRPr="00067BCE" w:rsidRDefault="00067BCE" w:rsidP="00D965B4">
      <w:pPr>
        <w:jc w:val="both"/>
        <w:rPr>
          <w:lang w:val="de-DE"/>
        </w:rPr>
      </w:pPr>
    </w:p>
    <w:p w14:paraId="5F1D6142" w14:textId="77777777" w:rsidR="00067BCE" w:rsidRPr="00067BCE" w:rsidRDefault="00067BCE" w:rsidP="00D965B4">
      <w:pPr>
        <w:jc w:val="both"/>
        <w:rPr>
          <w:lang w:val="de-DE"/>
        </w:rPr>
      </w:pPr>
      <w:r w:rsidRPr="00067BCE">
        <w:rPr>
          <w:lang w:val="de-DE"/>
        </w:rPr>
        <w:tab/>
      </w:r>
      <w:r w:rsidRPr="00067BCE">
        <w:rPr>
          <w:b/>
          <w:bCs/>
          <w:lang w:val="de-DE"/>
        </w:rPr>
        <w:t>Art. 23 -</w:t>
      </w:r>
      <w:r w:rsidRPr="00067BCE">
        <w:rPr>
          <w:lang w:val="de-DE"/>
        </w:rPr>
        <w:t xml:space="preserve"> Anlage 1 Buch 1 Teil 4 Kapitel 4.4 Abschnitt 4.4.4 Unterabschnitt 4.4.4.2 desselben Erlasses, abgeändert durch den Königlichen Erlass vom 10. Juli 2022, wird wie folgt abgeändert:</w:t>
      </w:r>
    </w:p>
    <w:p w14:paraId="05290037" w14:textId="77777777" w:rsidR="00067BCE" w:rsidRPr="00067BCE" w:rsidRDefault="00067BCE" w:rsidP="00D965B4">
      <w:pPr>
        <w:jc w:val="both"/>
        <w:rPr>
          <w:lang w:val="de-DE"/>
        </w:rPr>
      </w:pPr>
    </w:p>
    <w:p w14:paraId="10F9EC4A" w14:textId="77777777" w:rsidR="00067BCE" w:rsidRPr="00067BCE" w:rsidRDefault="00067BCE" w:rsidP="00D965B4">
      <w:pPr>
        <w:jc w:val="both"/>
        <w:rPr>
          <w:lang w:val="de-DE"/>
        </w:rPr>
      </w:pPr>
      <w:r w:rsidRPr="00067BCE">
        <w:rPr>
          <w:lang w:val="de-DE"/>
        </w:rPr>
        <w:tab/>
        <w:t>1. Die Wörter "von elektrischen Anlagen an hauswirtschaftlichen Orten" werden durch die Wörter "von hauswirtschaftlichen Anlagen" ersetzt.</w:t>
      </w:r>
    </w:p>
    <w:p w14:paraId="5EEA9019" w14:textId="77777777" w:rsidR="00067BCE" w:rsidRPr="00067BCE" w:rsidRDefault="00067BCE" w:rsidP="00D965B4">
      <w:pPr>
        <w:jc w:val="both"/>
        <w:rPr>
          <w:lang w:val="de-DE"/>
        </w:rPr>
      </w:pPr>
    </w:p>
    <w:p w14:paraId="67A6F847" w14:textId="77777777" w:rsidR="00067BCE" w:rsidRPr="00067BCE" w:rsidRDefault="00067BCE" w:rsidP="00D965B4">
      <w:pPr>
        <w:jc w:val="both"/>
        <w:rPr>
          <w:lang w:val="de-DE"/>
        </w:rPr>
      </w:pPr>
      <w:r w:rsidRPr="00067BCE">
        <w:rPr>
          <w:lang w:val="de-DE"/>
        </w:rPr>
        <w:tab/>
        <w:t>2. Die Wörter "der Leiter" werden durch die Wörter "der aktiven Leiter" ersetzt.</w:t>
      </w:r>
    </w:p>
    <w:p w14:paraId="0B8FBCE6" w14:textId="77777777" w:rsidR="00067BCE" w:rsidRPr="00067BCE" w:rsidRDefault="00067BCE" w:rsidP="00D965B4">
      <w:pPr>
        <w:jc w:val="both"/>
        <w:rPr>
          <w:lang w:val="de-DE"/>
        </w:rPr>
      </w:pPr>
    </w:p>
    <w:p w14:paraId="244E75C2" w14:textId="77777777" w:rsidR="00067BCE" w:rsidRPr="00067BCE" w:rsidRDefault="00067BCE" w:rsidP="00D965B4">
      <w:pPr>
        <w:jc w:val="both"/>
        <w:rPr>
          <w:lang w:val="de-DE"/>
        </w:rPr>
      </w:pPr>
    </w:p>
    <w:p w14:paraId="710861C6" w14:textId="77777777" w:rsidR="00067BCE" w:rsidRDefault="00067BCE" w:rsidP="00D965B4">
      <w:pPr>
        <w:jc w:val="both"/>
      </w:pPr>
      <w:r w:rsidRPr="00067BCE">
        <w:rPr>
          <w:lang w:val="de-DE"/>
        </w:rPr>
        <w:tab/>
      </w:r>
      <w:r w:rsidRPr="00067BCE">
        <w:rPr>
          <w:b/>
          <w:bCs/>
          <w:lang w:val="de-DE"/>
        </w:rPr>
        <w:t>Art. 24 -</w:t>
      </w:r>
      <w:r w:rsidRPr="00067BCE">
        <w:rPr>
          <w:lang w:val="de-DE"/>
        </w:rPr>
        <w:t xml:space="preserve"> In Anlage 1 Buch 1 Teil 5 Kapitel 5.2 Abschnitt 5.2.1 Unterabschnitt 5.2.1.2 Tabelle 5.1 desselben Erlasses, abgeändert durch den Königlichen Erlass vom 10. </w:t>
      </w:r>
      <w:r>
        <w:t>Juli 2022, wird die dritte Zeile (1 und 0,75) wie folgt ersetzt:</w:t>
      </w:r>
    </w:p>
    <w:p w14:paraId="699BE203" w14:textId="77777777" w:rsidR="00067BCE" w:rsidRDefault="00067BCE" w:rsidP="00D965B4">
      <w:pPr>
        <w:jc w:val="both"/>
      </w:pPr>
    </w:p>
    <w:p w14:paraId="1C3A7B50" w14:textId="77777777" w:rsidR="00067BCE" w:rsidRDefault="00067BCE" w:rsidP="00D965B4">
      <w:pPr>
        <w:jc w:val="both"/>
      </w:pPr>
      <w:r>
        <w:t>"</w:t>
      </w:r>
    </w:p>
    <w:tbl>
      <w:tblPr>
        <w:tblStyle w:val="Grilledutableau"/>
        <w:tblW w:w="0" w:type="auto"/>
        <w:tblLook w:val="04A0" w:firstRow="1" w:lastRow="0" w:firstColumn="1" w:lastColumn="0" w:noHBand="0" w:noVBand="1"/>
      </w:tblPr>
      <w:tblGrid>
        <w:gridCol w:w="1129"/>
        <w:gridCol w:w="7933"/>
      </w:tblGrid>
      <w:tr w:rsidR="00067BCE" w:rsidRPr="00067BCE" w14:paraId="336F1DE5" w14:textId="77777777" w:rsidTr="003A512B">
        <w:trPr>
          <w:trHeight w:val="567"/>
        </w:trPr>
        <w:tc>
          <w:tcPr>
            <w:tcW w:w="1129" w:type="dxa"/>
            <w:vAlign w:val="center"/>
          </w:tcPr>
          <w:p w14:paraId="0A9966F6" w14:textId="77777777" w:rsidR="00067BCE" w:rsidRPr="001D3384" w:rsidRDefault="00067BCE" w:rsidP="003A512B">
            <w:pPr>
              <w:jc w:val="center"/>
              <w:rPr>
                <w:b/>
                <w:bCs/>
              </w:rPr>
            </w:pPr>
            <w:r>
              <w:rPr>
                <w:b/>
              </w:rPr>
              <w:t>0,75</w:t>
            </w:r>
          </w:p>
        </w:tc>
        <w:tc>
          <w:tcPr>
            <w:tcW w:w="7933" w:type="dxa"/>
            <w:vAlign w:val="center"/>
          </w:tcPr>
          <w:p w14:paraId="3A0F9601" w14:textId="77777777" w:rsidR="00067BCE" w:rsidRPr="00067BCE" w:rsidRDefault="00067BCE" w:rsidP="00D965B4">
            <w:pPr>
              <w:jc w:val="both"/>
              <w:rPr>
                <w:lang w:val="de-DE"/>
              </w:rPr>
            </w:pPr>
          </w:p>
          <w:p w14:paraId="02FA6568" w14:textId="77777777" w:rsidR="00067BCE" w:rsidRPr="00067BCE" w:rsidRDefault="00067BCE" w:rsidP="00D965B4">
            <w:pPr>
              <w:jc w:val="both"/>
              <w:rPr>
                <w:lang w:val="de-DE"/>
              </w:rPr>
            </w:pPr>
            <w:r w:rsidRPr="00067BCE">
              <w:rPr>
                <w:lang w:val="de-DE"/>
              </w:rPr>
              <w:t>Elektrische Leitungen, die zu integrierten Stromkreisen in Verteiler- und Schaltgerätekombinationen gehören und eine Einzelsteckdose versorgen. Die Schutzeinrichtungen für diese elektrischen Leitungen sind für den Querschnitt dieser elektrischen Leitungen geeignet.</w:t>
            </w:r>
          </w:p>
          <w:p w14:paraId="5B10ED5E" w14:textId="77777777" w:rsidR="00067BCE" w:rsidRPr="00067BCE" w:rsidRDefault="00067BCE" w:rsidP="00D965B4">
            <w:pPr>
              <w:jc w:val="both"/>
              <w:rPr>
                <w:lang w:val="de-DE"/>
              </w:rPr>
            </w:pPr>
          </w:p>
        </w:tc>
      </w:tr>
    </w:tbl>
    <w:p w14:paraId="48DAB681" w14:textId="77777777" w:rsidR="00067BCE" w:rsidRPr="00067BCE" w:rsidRDefault="00067BCE" w:rsidP="00D20C8F">
      <w:pPr>
        <w:jc w:val="right"/>
        <w:rPr>
          <w:lang w:val="de-DE"/>
        </w:rPr>
      </w:pPr>
      <w:r w:rsidRPr="00067BCE">
        <w:rPr>
          <w:lang w:val="de-DE"/>
        </w:rPr>
        <w:t>."</w:t>
      </w:r>
    </w:p>
    <w:p w14:paraId="09984450" w14:textId="77777777" w:rsidR="00067BCE" w:rsidRPr="00067BCE" w:rsidRDefault="00067BCE" w:rsidP="00D965B4">
      <w:pPr>
        <w:jc w:val="both"/>
        <w:rPr>
          <w:lang w:val="de-DE"/>
        </w:rPr>
      </w:pPr>
    </w:p>
    <w:p w14:paraId="3181758C" w14:textId="77777777" w:rsidR="00067BCE" w:rsidRPr="00067BCE" w:rsidRDefault="00067BCE" w:rsidP="00D965B4">
      <w:pPr>
        <w:jc w:val="both"/>
        <w:rPr>
          <w:lang w:val="de-DE"/>
        </w:rPr>
      </w:pPr>
    </w:p>
    <w:p w14:paraId="4E875672" w14:textId="77777777" w:rsidR="00067BCE" w:rsidRPr="00067BCE" w:rsidRDefault="00067BCE" w:rsidP="00D965B4">
      <w:pPr>
        <w:jc w:val="both"/>
        <w:rPr>
          <w:lang w:val="de-DE"/>
        </w:rPr>
      </w:pPr>
      <w:r w:rsidRPr="00067BCE">
        <w:rPr>
          <w:lang w:val="de-DE"/>
        </w:rPr>
        <w:tab/>
      </w:r>
      <w:r w:rsidRPr="00067BCE">
        <w:rPr>
          <w:b/>
          <w:bCs/>
          <w:lang w:val="de-DE"/>
        </w:rPr>
        <w:t>Art. 25 -</w:t>
      </w:r>
      <w:r w:rsidRPr="00067BCE">
        <w:rPr>
          <w:lang w:val="de-DE"/>
        </w:rPr>
        <w:t xml:space="preserve"> </w:t>
      </w:r>
      <w:r w:rsidRPr="00067BCE">
        <w:rPr>
          <w:i/>
          <w:iCs/>
          <w:lang w:val="de-DE"/>
        </w:rPr>
        <w:t>[Abänderung des französischen Textes von Anlage 1 Buch 1 Teil 5 Kapitel 5.2 Abschnitt 5.2.6 Unterabschnitt 5.2.6.1]</w:t>
      </w:r>
    </w:p>
    <w:p w14:paraId="390C4468" w14:textId="77777777" w:rsidR="00067BCE" w:rsidRPr="00067BCE" w:rsidRDefault="00067BCE" w:rsidP="00D965B4">
      <w:pPr>
        <w:jc w:val="both"/>
        <w:rPr>
          <w:lang w:val="de-DE"/>
        </w:rPr>
      </w:pPr>
    </w:p>
    <w:p w14:paraId="26A92053" w14:textId="77777777" w:rsidR="00067BCE" w:rsidRPr="00067BCE" w:rsidRDefault="00067BCE" w:rsidP="00D965B4">
      <w:pPr>
        <w:jc w:val="both"/>
        <w:rPr>
          <w:lang w:val="de-DE"/>
        </w:rPr>
      </w:pPr>
    </w:p>
    <w:p w14:paraId="4149E220" w14:textId="77777777" w:rsidR="00067BCE" w:rsidRPr="00067BCE" w:rsidRDefault="00067BCE" w:rsidP="00D965B4">
      <w:pPr>
        <w:jc w:val="both"/>
        <w:rPr>
          <w:lang w:val="de-DE"/>
        </w:rPr>
      </w:pPr>
      <w:r w:rsidRPr="00067BCE">
        <w:rPr>
          <w:lang w:val="de-DE"/>
        </w:rPr>
        <w:tab/>
      </w:r>
      <w:r w:rsidRPr="00067BCE">
        <w:rPr>
          <w:b/>
          <w:bCs/>
          <w:lang w:val="de-DE"/>
        </w:rPr>
        <w:t>Art. 26 -</w:t>
      </w:r>
      <w:r w:rsidRPr="00067BCE">
        <w:rPr>
          <w:lang w:val="de-DE"/>
        </w:rPr>
        <w:t xml:space="preserve"> </w:t>
      </w:r>
      <w:r w:rsidRPr="00067BCE">
        <w:rPr>
          <w:i/>
          <w:iCs/>
          <w:lang w:val="de-DE"/>
        </w:rPr>
        <w:t>[Abänderung des französischen und niederländischen Textes von Anlage 1 Buch 1 Teil 5 Kapitel 5.2 Abschnitt 5.2.6 Unterabschnitt 5.2.6.2]</w:t>
      </w:r>
    </w:p>
    <w:p w14:paraId="4A74B486" w14:textId="77777777" w:rsidR="00067BCE" w:rsidRPr="00067BCE" w:rsidRDefault="00067BCE" w:rsidP="00D965B4">
      <w:pPr>
        <w:jc w:val="both"/>
        <w:rPr>
          <w:lang w:val="de-DE"/>
        </w:rPr>
      </w:pPr>
    </w:p>
    <w:p w14:paraId="7A3E5CC8" w14:textId="77777777" w:rsidR="00067BCE" w:rsidRPr="00067BCE" w:rsidRDefault="00067BCE" w:rsidP="00D965B4">
      <w:pPr>
        <w:jc w:val="both"/>
        <w:rPr>
          <w:lang w:val="de-DE"/>
        </w:rPr>
      </w:pPr>
    </w:p>
    <w:p w14:paraId="457A5845" w14:textId="77777777" w:rsidR="00067BCE" w:rsidRPr="00067BCE" w:rsidRDefault="00067BCE" w:rsidP="00D965B4">
      <w:pPr>
        <w:jc w:val="both"/>
        <w:rPr>
          <w:lang w:val="de-DE"/>
        </w:rPr>
      </w:pPr>
      <w:r w:rsidRPr="00067BCE">
        <w:rPr>
          <w:lang w:val="de-DE"/>
        </w:rPr>
        <w:tab/>
      </w:r>
      <w:r w:rsidRPr="00067BCE">
        <w:rPr>
          <w:b/>
          <w:bCs/>
          <w:lang w:val="de-DE"/>
        </w:rPr>
        <w:t>Art. 27 -</w:t>
      </w:r>
      <w:r w:rsidRPr="00067BCE">
        <w:rPr>
          <w:lang w:val="de-DE"/>
        </w:rPr>
        <w:t xml:space="preserve"> </w:t>
      </w:r>
      <w:r w:rsidRPr="00067BCE">
        <w:rPr>
          <w:i/>
          <w:iCs/>
          <w:lang w:val="de-DE"/>
        </w:rPr>
        <w:t>[Abänderung des französischen und niederländischen Textes von Anlage 1 Buch 1 Teil 5 Kapitel 5.2 Abschnitt 5.2.9 Unterabschnitt 5.2.9.6]</w:t>
      </w:r>
    </w:p>
    <w:p w14:paraId="01993366" w14:textId="77777777" w:rsidR="00067BCE" w:rsidRPr="00067BCE" w:rsidRDefault="00067BCE" w:rsidP="00D965B4">
      <w:pPr>
        <w:jc w:val="both"/>
        <w:rPr>
          <w:lang w:val="de-DE"/>
        </w:rPr>
      </w:pPr>
    </w:p>
    <w:p w14:paraId="6D558BD8" w14:textId="77777777" w:rsidR="00067BCE" w:rsidRPr="00067BCE" w:rsidRDefault="00067BCE" w:rsidP="00D965B4">
      <w:pPr>
        <w:jc w:val="both"/>
        <w:rPr>
          <w:lang w:val="de-DE"/>
        </w:rPr>
      </w:pPr>
      <w:r w:rsidRPr="00067BCE">
        <w:rPr>
          <w:lang w:val="de-DE"/>
        </w:rPr>
        <w:tab/>
        <w:t xml:space="preserve"> </w:t>
      </w:r>
    </w:p>
    <w:p w14:paraId="05E2DBBA" w14:textId="77777777" w:rsidR="00067BCE" w:rsidRPr="00067BCE" w:rsidRDefault="00067BCE" w:rsidP="00D965B4">
      <w:pPr>
        <w:jc w:val="both"/>
        <w:rPr>
          <w:lang w:val="de-DE"/>
        </w:rPr>
      </w:pPr>
      <w:r w:rsidRPr="00067BCE">
        <w:rPr>
          <w:lang w:val="de-DE"/>
        </w:rPr>
        <w:tab/>
      </w:r>
      <w:r w:rsidRPr="00067BCE">
        <w:rPr>
          <w:b/>
          <w:bCs/>
          <w:lang w:val="de-DE"/>
        </w:rPr>
        <w:t>Art. 28 -</w:t>
      </w:r>
      <w:r w:rsidRPr="00067BCE">
        <w:rPr>
          <w:lang w:val="de-DE"/>
        </w:rPr>
        <w:t xml:space="preserve"> In Anlage 1 Buch 1 Teil 5 Kapitel 5.2 Abschnitt 5.2.9 Unterabschnitt 5.2.9.12 Buchstabe a desselben Erlasses, abgeändert durch den Königlichen Erlass vom 10. Juli 2022, werden in Absatz 1 die Wörter "An hauswirtschaftlichen Orten" durch die Wörter "In hauswirtschaftlichen Anlagen" und in Absatz 2 die Wörter "An anderen Orten" durch die Wörter "In anderen Anlagen" ersetzt.</w:t>
      </w:r>
    </w:p>
    <w:p w14:paraId="6B143021" w14:textId="77777777" w:rsidR="00067BCE" w:rsidRPr="00067BCE" w:rsidRDefault="00067BCE" w:rsidP="00D965B4">
      <w:pPr>
        <w:jc w:val="both"/>
        <w:rPr>
          <w:lang w:val="de-DE"/>
        </w:rPr>
      </w:pPr>
    </w:p>
    <w:p w14:paraId="00875FB9" w14:textId="77777777" w:rsidR="00067BCE" w:rsidRPr="00067BCE" w:rsidRDefault="00067BCE" w:rsidP="00D965B4">
      <w:pPr>
        <w:jc w:val="both"/>
        <w:rPr>
          <w:lang w:val="de-DE"/>
        </w:rPr>
      </w:pPr>
    </w:p>
    <w:p w14:paraId="646FE7E3" w14:textId="77777777" w:rsidR="00067BCE" w:rsidRDefault="00067BCE" w:rsidP="00D965B4">
      <w:pPr>
        <w:jc w:val="both"/>
      </w:pPr>
      <w:r w:rsidRPr="00067BCE">
        <w:rPr>
          <w:lang w:val="de-DE"/>
        </w:rPr>
        <w:tab/>
      </w:r>
      <w:r w:rsidRPr="00067BCE">
        <w:rPr>
          <w:b/>
          <w:bCs/>
          <w:lang w:val="de-DE"/>
        </w:rPr>
        <w:t>Art. 29 -</w:t>
      </w:r>
      <w:r w:rsidRPr="00067BCE">
        <w:rPr>
          <w:lang w:val="de-DE"/>
        </w:rPr>
        <w:t xml:space="preserve"> Anlage 1 Buch 1 Teil 5 Kapitel 5.2 Abschnitt 5.2.9 Unterabschnitt 5.2.9.13 desselben Erlasses, abgeändert durch den Königlichen Erlass vom 10. </w:t>
      </w:r>
      <w:r>
        <w:t>Juli 2022, wird wie folgt abgeändert:</w:t>
      </w:r>
    </w:p>
    <w:p w14:paraId="341FEBB3" w14:textId="77777777" w:rsidR="00067BCE" w:rsidRDefault="00067BCE" w:rsidP="00D965B4">
      <w:pPr>
        <w:jc w:val="both"/>
      </w:pPr>
    </w:p>
    <w:p w14:paraId="47A1F71C" w14:textId="77777777" w:rsidR="00067BCE" w:rsidRPr="00067BCE" w:rsidRDefault="00067BCE" w:rsidP="00D965B4">
      <w:pPr>
        <w:jc w:val="both"/>
        <w:rPr>
          <w:lang w:val="de-DE"/>
        </w:rPr>
      </w:pPr>
      <w:r>
        <w:tab/>
      </w:r>
      <w:r w:rsidRPr="00067BCE">
        <w:rPr>
          <w:lang w:val="de-DE"/>
        </w:rPr>
        <w:t>1. In Buchstabe a werden die Wörter "An hauswirtschaftlichen und nicht hauswirtschaftlichen Orten" durch die Wörter "In hauswirtschaftlichen und nicht hauswirtschaftlichen Anlagen" ersetzt.</w:t>
      </w:r>
    </w:p>
    <w:p w14:paraId="2B91D925" w14:textId="77777777" w:rsidR="00067BCE" w:rsidRPr="00067BCE" w:rsidRDefault="00067BCE" w:rsidP="00D965B4">
      <w:pPr>
        <w:jc w:val="both"/>
        <w:rPr>
          <w:lang w:val="de-DE"/>
        </w:rPr>
      </w:pPr>
    </w:p>
    <w:p w14:paraId="15443078" w14:textId="77777777" w:rsidR="00067BCE" w:rsidRPr="00067BCE" w:rsidRDefault="00067BCE" w:rsidP="00D965B4">
      <w:pPr>
        <w:jc w:val="both"/>
        <w:rPr>
          <w:lang w:val="de-DE"/>
        </w:rPr>
      </w:pPr>
      <w:r w:rsidRPr="00067BCE">
        <w:rPr>
          <w:lang w:val="de-DE"/>
        </w:rPr>
        <w:tab/>
        <w:t>2. </w:t>
      </w:r>
      <w:r w:rsidRPr="00067BCE">
        <w:rPr>
          <w:i/>
          <w:iCs/>
          <w:lang w:val="de-DE"/>
        </w:rPr>
        <w:t>[Abänderung des niederländischen Textes]</w:t>
      </w:r>
    </w:p>
    <w:p w14:paraId="74041EC4" w14:textId="77777777" w:rsidR="00067BCE" w:rsidRPr="00067BCE" w:rsidRDefault="00067BCE" w:rsidP="00D965B4">
      <w:pPr>
        <w:jc w:val="both"/>
        <w:rPr>
          <w:lang w:val="de-DE"/>
        </w:rPr>
      </w:pPr>
    </w:p>
    <w:p w14:paraId="5D1D47BA" w14:textId="77777777" w:rsidR="00067BCE" w:rsidRPr="00067BCE" w:rsidRDefault="00067BCE" w:rsidP="00D965B4">
      <w:pPr>
        <w:jc w:val="both"/>
        <w:rPr>
          <w:lang w:val="de-DE"/>
        </w:rPr>
      </w:pPr>
      <w:r w:rsidRPr="00067BCE">
        <w:rPr>
          <w:lang w:val="de-DE"/>
        </w:rPr>
        <w:tab/>
        <w:t>3. In den Punkten b.2 und c.2 wird das Wort "Räumlichkeiten" durch das Wort "Anlagen" ersetzt.</w:t>
      </w:r>
    </w:p>
    <w:p w14:paraId="47559498" w14:textId="77777777" w:rsidR="00067BCE" w:rsidRPr="00067BCE" w:rsidRDefault="00067BCE" w:rsidP="00D965B4">
      <w:pPr>
        <w:jc w:val="both"/>
        <w:rPr>
          <w:lang w:val="de-DE"/>
        </w:rPr>
      </w:pPr>
    </w:p>
    <w:p w14:paraId="393265E2" w14:textId="77777777" w:rsidR="00067BCE" w:rsidRPr="00067BCE" w:rsidRDefault="00067BCE" w:rsidP="00D965B4">
      <w:pPr>
        <w:jc w:val="both"/>
        <w:rPr>
          <w:lang w:val="de-DE"/>
        </w:rPr>
      </w:pPr>
      <w:r w:rsidRPr="00067BCE">
        <w:rPr>
          <w:lang w:val="de-DE"/>
        </w:rPr>
        <w:lastRenderedPageBreak/>
        <w:tab/>
        <w:t>4. Punkt b.14 wird wie folgt ersetzt:</w:t>
      </w:r>
    </w:p>
    <w:p w14:paraId="5D7B60B2" w14:textId="77777777" w:rsidR="00067BCE" w:rsidRPr="00067BCE" w:rsidRDefault="00067BCE" w:rsidP="00D965B4">
      <w:pPr>
        <w:jc w:val="both"/>
        <w:rPr>
          <w:lang w:val="de-DE"/>
        </w:rPr>
      </w:pPr>
    </w:p>
    <w:p w14:paraId="61398572" w14:textId="77777777" w:rsidR="00067BCE" w:rsidRPr="00067BCE" w:rsidRDefault="00067BCE" w:rsidP="00D965B4">
      <w:pPr>
        <w:jc w:val="both"/>
        <w:rPr>
          <w:lang w:val="de-DE"/>
        </w:rPr>
      </w:pPr>
      <w:r w:rsidRPr="00067BCE">
        <w:rPr>
          <w:lang w:val="de-DE"/>
        </w:rPr>
        <w:tab/>
        <w:t>"</w:t>
      </w:r>
      <w:r w:rsidRPr="00067BCE">
        <w:rPr>
          <w:b/>
          <w:bCs/>
          <w:lang w:val="de-DE"/>
        </w:rPr>
        <w:t>b.14 -</w:t>
      </w:r>
      <w:r w:rsidRPr="00067BCE">
        <w:rPr>
          <w:b/>
          <w:lang w:val="de-DE"/>
        </w:rPr>
        <w:t xml:space="preserve"> Anzeige des Vorhandenseins einer Heizungsanlage mit elektrischen Heizflächen</w:t>
      </w:r>
    </w:p>
    <w:p w14:paraId="76C15F1F" w14:textId="77777777" w:rsidR="00067BCE" w:rsidRPr="00067BCE" w:rsidRDefault="00067BCE" w:rsidP="00D965B4">
      <w:pPr>
        <w:jc w:val="both"/>
        <w:rPr>
          <w:lang w:val="de-DE"/>
        </w:rPr>
      </w:pPr>
    </w:p>
    <w:p w14:paraId="736B1A00" w14:textId="77777777" w:rsidR="00067BCE" w:rsidRPr="00067BCE" w:rsidRDefault="00067BCE" w:rsidP="00D965B4">
      <w:pPr>
        <w:jc w:val="both"/>
        <w:rPr>
          <w:lang w:val="de-DE"/>
        </w:rPr>
      </w:pPr>
      <w:r w:rsidRPr="00067BCE">
        <w:rPr>
          <w:lang w:val="de-DE"/>
        </w:rPr>
        <w:tab/>
        <w:t>In hauswirtschaftlichen Anlagen, in denen eine solche Heizungsanlage installiert ist, erscheint mindestens folgender Hinweis auf dem Einstrich-Schema und dem Lageplan der hauswirtschaftlichen Anlage: "Die Decken (Böden) sind mit einer elektrischen Heizungsanlage ausgestattet. Es dürfen keine Arbeiten durchgeführt werden, die die elektrische Isolierung dieser Anlage, ihre thermische Leistung (85°C) oder ihre mechanische Festigkeit beeinträchtigen."."</w:t>
      </w:r>
    </w:p>
    <w:p w14:paraId="6ED16802" w14:textId="77777777" w:rsidR="00067BCE" w:rsidRPr="00067BCE" w:rsidRDefault="00067BCE" w:rsidP="00D965B4">
      <w:pPr>
        <w:jc w:val="both"/>
        <w:rPr>
          <w:lang w:val="de-DE"/>
        </w:rPr>
      </w:pPr>
    </w:p>
    <w:p w14:paraId="72901839" w14:textId="77777777" w:rsidR="00067BCE" w:rsidRPr="00067BCE" w:rsidRDefault="00067BCE" w:rsidP="00D965B4">
      <w:pPr>
        <w:jc w:val="both"/>
        <w:rPr>
          <w:lang w:val="de-DE"/>
        </w:rPr>
      </w:pPr>
      <w:r w:rsidRPr="00067BCE">
        <w:rPr>
          <w:lang w:val="de-DE"/>
        </w:rPr>
        <w:tab/>
        <w:t>5. </w:t>
      </w:r>
      <w:r w:rsidRPr="00067BCE">
        <w:rPr>
          <w:i/>
          <w:iCs/>
          <w:lang w:val="de-DE"/>
        </w:rPr>
        <w:t>[Abänderung des niederländischen Textes]</w:t>
      </w:r>
    </w:p>
    <w:p w14:paraId="1CFE3A85" w14:textId="77777777" w:rsidR="00067BCE" w:rsidRPr="00067BCE" w:rsidRDefault="00067BCE" w:rsidP="00D965B4">
      <w:pPr>
        <w:jc w:val="both"/>
        <w:rPr>
          <w:lang w:val="de-DE"/>
        </w:rPr>
      </w:pPr>
    </w:p>
    <w:p w14:paraId="6017C4E0" w14:textId="77777777" w:rsidR="00067BCE" w:rsidRPr="00067BCE" w:rsidRDefault="00067BCE" w:rsidP="00D965B4">
      <w:pPr>
        <w:jc w:val="both"/>
        <w:rPr>
          <w:lang w:val="de-DE"/>
        </w:rPr>
      </w:pPr>
    </w:p>
    <w:p w14:paraId="0AE8A6EF" w14:textId="77777777" w:rsidR="00067BCE" w:rsidRPr="00067BCE" w:rsidRDefault="00067BCE" w:rsidP="00D965B4">
      <w:pPr>
        <w:jc w:val="both"/>
        <w:rPr>
          <w:lang w:val="de-DE"/>
        </w:rPr>
      </w:pPr>
      <w:r w:rsidRPr="00067BCE">
        <w:rPr>
          <w:lang w:val="de-DE"/>
        </w:rPr>
        <w:tab/>
      </w:r>
      <w:r w:rsidRPr="00067BCE">
        <w:rPr>
          <w:b/>
          <w:bCs/>
          <w:lang w:val="de-DE"/>
        </w:rPr>
        <w:t>Art. 30 -</w:t>
      </w:r>
      <w:r w:rsidRPr="00067BCE">
        <w:rPr>
          <w:lang w:val="de-DE"/>
        </w:rPr>
        <w:t xml:space="preserve"> Anlage 1 Buch 1 Teil 5 Kapitel 5.2 Abschnitt 5.2.9 Unterabschnitt 5.2.9.15 Buchstabe b Absatz 1 desselben Erlasses, abgeändert durch den Königlichen Erlass vom 10. Juli 2022, wird durch einen vierten Gedankenstrich mit folgendem Wortlaut ergänzt:</w:t>
      </w:r>
    </w:p>
    <w:p w14:paraId="1A58E556" w14:textId="77777777" w:rsidR="00067BCE" w:rsidRPr="00067BCE" w:rsidRDefault="00067BCE" w:rsidP="00D965B4">
      <w:pPr>
        <w:jc w:val="both"/>
        <w:rPr>
          <w:lang w:val="de-DE"/>
        </w:rPr>
      </w:pPr>
    </w:p>
    <w:p w14:paraId="5F62C4CB" w14:textId="77777777" w:rsidR="00067BCE" w:rsidRPr="00067BCE" w:rsidRDefault="00067BCE" w:rsidP="00D965B4">
      <w:pPr>
        <w:jc w:val="both"/>
        <w:rPr>
          <w:lang w:val="de-DE"/>
        </w:rPr>
      </w:pPr>
      <w:r w:rsidRPr="00067BCE">
        <w:rPr>
          <w:lang w:val="de-DE"/>
        </w:rPr>
        <w:tab/>
        <w:t>"- </w:t>
      </w:r>
      <w:r w:rsidRPr="00067BCE">
        <w:rPr>
          <w:i/>
          <w:iCs/>
          <w:lang w:val="de-DE"/>
        </w:rPr>
        <w:t>Unterabschnitt 5.2.9.12 Buchstabe a</w:t>
      </w:r>
      <w:r w:rsidRPr="00067BCE">
        <w:rPr>
          <w:lang w:val="de-DE"/>
        </w:rPr>
        <w:t xml:space="preserve"> Absatz 1."</w:t>
      </w:r>
    </w:p>
    <w:p w14:paraId="6B24948F" w14:textId="77777777" w:rsidR="00067BCE" w:rsidRPr="00067BCE" w:rsidRDefault="00067BCE" w:rsidP="00D965B4">
      <w:pPr>
        <w:jc w:val="both"/>
        <w:rPr>
          <w:lang w:val="de-DE"/>
        </w:rPr>
      </w:pPr>
    </w:p>
    <w:p w14:paraId="7564129B" w14:textId="77777777" w:rsidR="00067BCE" w:rsidRPr="00067BCE" w:rsidRDefault="00067BCE" w:rsidP="00D965B4">
      <w:pPr>
        <w:jc w:val="both"/>
        <w:rPr>
          <w:lang w:val="de-DE"/>
        </w:rPr>
      </w:pPr>
    </w:p>
    <w:p w14:paraId="1B2AAA70" w14:textId="77777777" w:rsidR="00067BCE" w:rsidRPr="00067BCE" w:rsidRDefault="00067BCE" w:rsidP="00D965B4">
      <w:pPr>
        <w:jc w:val="both"/>
        <w:rPr>
          <w:lang w:val="de-DE"/>
        </w:rPr>
      </w:pPr>
      <w:r w:rsidRPr="00067BCE">
        <w:rPr>
          <w:lang w:val="de-DE"/>
        </w:rPr>
        <w:tab/>
      </w:r>
      <w:r w:rsidRPr="00067BCE">
        <w:rPr>
          <w:b/>
          <w:bCs/>
          <w:lang w:val="de-DE"/>
        </w:rPr>
        <w:t>Art. 31 -</w:t>
      </w:r>
      <w:r w:rsidRPr="00067BCE">
        <w:rPr>
          <w:lang w:val="de-DE"/>
        </w:rPr>
        <w:t xml:space="preserve"> </w:t>
      </w:r>
      <w:r w:rsidRPr="00067BCE">
        <w:rPr>
          <w:i/>
          <w:iCs/>
          <w:lang w:val="de-DE"/>
        </w:rPr>
        <w:t>[Abänderung des französischen und niederländischen Textes von Anlage 1 Buch 1 Teil 5 Kapitel 5.3 Abschnitt 5.3.3 Unterabschnitt 5.3.3.4]</w:t>
      </w:r>
    </w:p>
    <w:p w14:paraId="4ED95457" w14:textId="77777777" w:rsidR="00067BCE" w:rsidRPr="00067BCE" w:rsidRDefault="00067BCE" w:rsidP="00D965B4">
      <w:pPr>
        <w:jc w:val="both"/>
        <w:rPr>
          <w:lang w:val="de-DE"/>
        </w:rPr>
      </w:pPr>
    </w:p>
    <w:p w14:paraId="02857CA7" w14:textId="77777777" w:rsidR="00067BCE" w:rsidRPr="00067BCE" w:rsidRDefault="00067BCE" w:rsidP="00D965B4">
      <w:pPr>
        <w:jc w:val="both"/>
        <w:rPr>
          <w:lang w:val="de-DE"/>
        </w:rPr>
      </w:pPr>
    </w:p>
    <w:p w14:paraId="560BCD7C" w14:textId="77777777" w:rsidR="00067BCE" w:rsidRDefault="00067BCE" w:rsidP="00D965B4">
      <w:pPr>
        <w:jc w:val="both"/>
      </w:pPr>
      <w:r w:rsidRPr="00067BCE">
        <w:rPr>
          <w:lang w:val="de-DE"/>
        </w:rPr>
        <w:tab/>
      </w:r>
      <w:r w:rsidRPr="00067BCE">
        <w:rPr>
          <w:b/>
          <w:bCs/>
          <w:lang w:val="de-DE"/>
        </w:rPr>
        <w:t>Art. 32 -</w:t>
      </w:r>
      <w:r w:rsidRPr="00067BCE">
        <w:rPr>
          <w:lang w:val="de-DE"/>
        </w:rPr>
        <w:t xml:space="preserve"> Anlage 1 Buch 1 Teil 5 Kapitel 5.3 Abschnitt 5.3.3 Unterabschnitt 5.3.3.5 Buchstabe a Absatz 4 desselben Erlasses, abgeändert durch den Königlichen Erlass vom 10. </w:t>
      </w:r>
      <w:r>
        <w:t>Juli 2022, wird wie folgt abgeändert:</w:t>
      </w:r>
    </w:p>
    <w:p w14:paraId="1DD6FE72" w14:textId="77777777" w:rsidR="00067BCE" w:rsidRDefault="00067BCE" w:rsidP="00D965B4">
      <w:pPr>
        <w:jc w:val="both"/>
      </w:pPr>
    </w:p>
    <w:p w14:paraId="5BEC1136" w14:textId="77777777" w:rsidR="00067BCE" w:rsidRPr="00067BCE" w:rsidRDefault="00067BCE" w:rsidP="00D965B4">
      <w:pPr>
        <w:jc w:val="both"/>
        <w:rPr>
          <w:lang w:val="de-DE"/>
        </w:rPr>
      </w:pPr>
      <w:r>
        <w:tab/>
      </w:r>
      <w:r w:rsidRPr="00067BCE">
        <w:rPr>
          <w:lang w:val="de-DE"/>
        </w:rPr>
        <w:t>1. Der achte Gedankenstrich wird wie folgt ersetzt:</w:t>
      </w:r>
    </w:p>
    <w:p w14:paraId="0A5D2E7F" w14:textId="77777777" w:rsidR="00067BCE" w:rsidRPr="00067BCE" w:rsidRDefault="00067BCE" w:rsidP="00D965B4">
      <w:pPr>
        <w:jc w:val="both"/>
        <w:rPr>
          <w:lang w:val="de-DE"/>
        </w:rPr>
      </w:pPr>
    </w:p>
    <w:p w14:paraId="33CD6480" w14:textId="77777777" w:rsidR="00067BCE" w:rsidRPr="00067BCE" w:rsidRDefault="00067BCE" w:rsidP="00D965B4">
      <w:pPr>
        <w:jc w:val="both"/>
        <w:rPr>
          <w:lang w:val="de-DE"/>
        </w:rPr>
      </w:pPr>
      <w:r w:rsidRPr="00067BCE">
        <w:rPr>
          <w:lang w:val="de-DE"/>
        </w:rPr>
        <w:tab/>
        <w:t xml:space="preserve">"- Einrichtungen zum selbsttätigen Wiederschließen dürfen nicht an eine Differenzstrom-Schutzeinrichtung gekoppelt werden, die Stromkreise wie in </w:t>
      </w:r>
      <w:r w:rsidRPr="00067BCE">
        <w:rPr>
          <w:i/>
          <w:iCs/>
          <w:lang w:val="de-DE"/>
        </w:rPr>
        <w:t>Unterabschnitt 4.2.4.3 Buchstabe b</w:t>
      </w:r>
      <w:r w:rsidRPr="00067BCE">
        <w:rPr>
          <w:lang w:val="de-DE"/>
        </w:rPr>
        <w:t xml:space="preserve"> Absatz 5 Nr. 3 und 4 erwähnt versorgen."</w:t>
      </w:r>
    </w:p>
    <w:p w14:paraId="69955C56" w14:textId="77777777" w:rsidR="00067BCE" w:rsidRPr="00067BCE" w:rsidRDefault="00067BCE" w:rsidP="00D965B4">
      <w:pPr>
        <w:jc w:val="both"/>
        <w:rPr>
          <w:lang w:val="de-DE"/>
        </w:rPr>
      </w:pPr>
    </w:p>
    <w:p w14:paraId="22044748" w14:textId="77777777" w:rsidR="00067BCE" w:rsidRPr="00067BCE" w:rsidRDefault="00067BCE" w:rsidP="00D965B4">
      <w:pPr>
        <w:jc w:val="both"/>
        <w:rPr>
          <w:lang w:val="de-DE"/>
        </w:rPr>
      </w:pPr>
      <w:r w:rsidRPr="00067BCE">
        <w:rPr>
          <w:lang w:val="de-DE"/>
        </w:rPr>
        <w:tab/>
        <w:t>2. </w:t>
      </w:r>
      <w:r w:rsidRPr="00067BCE">
        <w:rPr>
          <w:i/>
          <w:iCs/>
          <w:lang w:val="de-DE"/>
        </w:rPr>
        <w:t>[Abänderung des niederländischen Textes]</w:t>
      </w:r>
    </w:p>
    <w:p w14:paraId="192F482F" w14:textId="77777777" w:rsidR="00067BCE" w:rsidRPr="00067BCE" w:rsidRDefault="00067BCE" w:rsidP="00D965B4">
      <w:pPr>
        <w:jc w:val="both"/>
        <w:rPr>
          <w:lang w:val="de-DE"/>
        </w:rPr>
      </w:pPr>
    </w:p>
    <w:p w14:paraId="45F1014D" w14:textId="77777777" w:rsidR="00067BCE" w:rsidRPr="00067BCE" w:rsidRDefault="00067BCE" w:rsidP="00D965B4">
      <w:pPr>
        <w:jc w:val="both"/>
        <w:rPr>
          <w:lang w:val="de-DE"/>
        </w:rPr>
      </w:pPr>
    </w:p>
    <w:p w14:paraId="49CBB2BA" w14:textId="77777777" w:rsidR="00067BCE" w:rsidRPr="00067BCE" w:rsidRDefault="00067BCE" w:rsidP="00D965B4">
      <w:pPr>
        <w:jc w:val="both"/>
        <w:rPr>
          <w:lang w:val="de-DE"/>
        </w:rPr>
      </w:pPr>
      <w:r w:rsidRPr="00067BCE">
        <w:rPr>
          <w:lang w:val="de-DE"/>
        </w:rPr>
        <w:tab/>
      </w:r>
      <w:r w:rsidRPr="00067BCE">
        <w:rPr>
          <w:b/>
          <w:bCs/>
          <w:lang w:val="de-DE"/>
        </w:rPr>
        <w:t>Art. 33 -</w:t>
      </w:r>
      <w:r w:rsidRPr="00067BCE">
        <w:rPr>
          <w:lang w:val="de-DE"/>
        </w:rPr>
        <w:t xml:space="preserve"> Anlage 1 Buch 1 Teil 5 Kapitel 5.3 Abschnitt 5.3.4 Unterabschnitt 5.3.4.2 desselben Erlasses, abgeändert durch den Königlichen Erlass vom 10. Juli 2022, wird wie folgt abgeändert:</w:t>
      </w:r>
    </w:p>
    <w:p w14:paraId="2694558D" w14:textId="77777777" w:rsidR="00067BCE" w:rsidRPr="00067BCE" w:rsidRDefault="00067BCE" w:rsidP="00D965B4">
      <w:pPr>
        <w:jc w:val="both"/>
        <w:rPr>
          <w:lang w:val="de-DE"/>
        </w:rPr>
      </w:pPr>
    </w:p>
    <w:p w14:paraId="23A2BCBE" w14:textId="77777777" w:rsidR="00067BCE" w:rsidRPr="00067BCE" w:rsidRDefault="00067BCE" w:rsidP="00D965B4">
      <w:pPr>
        <w:jc w:val="both"/>
        <w:rPr>
          <w:lang w:val="de-DE"/>
        </w:rPr>
      </w:pPr>
      <w:r w:rsidRPr="00067BCE">
        <w:rPr>
          <w:lang w:val="de-DE"/>
        </w:rPr>
        <w:tab/>
        <w:t>1. </w:t>
      </w:r>
      <w:r w:rsidRPr="00067BCE">
        <w:rPr>
          <w:i/>
          <w:iCs/>
          <w:lang w:val="de-DE"/>
        </w:rPr>
        <w:t>[Abänderung des französischen Textes]</w:t>
      </w:r>
    </w:p>
    <w:p w14:paraId="352F998B" w14:textId="77777777" w:rsidR="00067BCE" w:rsidRPr="00067BCE" w:rsidRDefault="00067BCE" w:rsidP="00D965B4">
      <w:pPr>
        <w:jc w:val="both"/>
        <w:rPr>
          <w:lang w:val="de-DE"/>
        </w:rPr>
      </w:pPr>
    </w:p>
    <w:p w14:paraId="7E223F23" w14:textId="77777777" w:rsidR="00067BCE" w:rsidRPr="00067BCE" w:rsidRDefault="00067BCE" w:rsidP="00D965B4">
      <w:pPr>
        <w:jc w:val="both"/>
        <w:rPr>
          <w:lang w:val="de-DE"/>
        </w:rPr>
      </w:pPr>
      <w:r w:rsidRPr="00067BCE">
        <w:rPr>
          <w:lang w:val="de-DE"/>
        </w:rPr>
        <w:tab/>
        <w:t>2. In Buchstabe g Absatz 2 werden die Wörter "An hauswirtschaftlichen Orten" durch die Wörter "In hauswirtschaftlichen Anlagen" ersetzt.</w:t>
      </w:r>
    </w:p>
    <w:p w14:paraId="02DD1329" w14:textId="77777777" w:rsidR="00067BCE" w:rsidRPr="00067BCE" w:rsidRDefault="00067BCE" w:rsidP="00D965B4">
      <w:pPr>
        <w:jc w:val="both"/>
        <w:rPr>
          <w:lang w:val="de-DE"/>
        </w:rPr>
      </w:pPr>
    </w:p>
    <w:p w14:paraId="7634BFAB" w14:textId="77777777" w:rsidR="00067BCE" w:rsidRPr="00067BCE" w:rsidRDefault="00067BCE" w:rsidP="00D965B4">
      <w:pPr>
        <w:jc w:val="both"/>
        <w:rPr>
          <w:lang w:val="de-DE"/>
        </w:rPr>
      </w:pPr>
      <w:r w:rsidRPr="00067BCE">
        <w:rPr>
          <w:lang w:val="de-DE"/>
        </w:rPr>
        <w:tab/>
        <w:t>3. </w:t>
      </w:r>
      <w:r w:rsidRPr="00067BCE">
        <w:rPr>
          <w:i/>
          <w:iCs/>
          <w:lang w:val="de-DE"/>
        </w:rPr>
        <w:t>[Abänderung des niederländischen Textes]</w:t>
      </w:r>
    </w:p>
    <w:p w14:paraId="60A9F0AB" w14:textId="77777777" w:rsidR="00067BCE" w:rsidRPr="00067BCE" w:rsidRDefault="00067BCE" w:rsidP="00D965B4">
      <w:pPr>
        <w:jc w:val="both"/>
        <w:rPr>
          <w:lang w:val="de-DE"/>
        </w:rPr>
      </w:pPr>
    </w:p>
    <w:p w14:paraId="7282B01A" w14:textId="77777777" w:rsidR="00067BCE" w:rsidRPr="00067BCE" w:rsidRDefault="00067BCE" w:rsidP="00D965B4">
      <w:pPr>
        <w:jc w:val="both"/>
        <w:rPr>
          <w:lang w:val="de-DE"/>
        </w:rPr>
      </w:pPr>
    </w:p>
    <w:p w14:paraId="1AAAC970" w14:textId="77777777" w:rsidR="00067BCE" w:rsidRPr="00067BCE" w:rsidRDefault="00067BCE" w:rsidP="00D965B4">
      <w:pPr>
        <w:jc w:val="both"/>
        <w:rPr>
          <w:lang w:val="de-DE"/>
        </w:rPr>
      </w:pPr>
      <w:r w:rsidRPr="00067BCE">
        <w:rPr>
          <w:lang w:val="de-DE"/>
        </w:rPr>
        <w:tab/>
      </w:r>
      <w:r w:rsidRPr="00067BCE">
        <w:rPr>
          <w:b/>
          <w:bCs/>
          <w:lang w:val="de-DE"/>
        </w:rPr>
        <w:t>Art. 34 -</w:t>
      </w:r>
      <w:r w:rsidRPr="00067BCE">
        <w:rPr>
          <w:lang w:val="de-DE"/>
        </w:rPr>
        <w:t xml:space="preserve"> Anlage 1 Buch 1 Teil 5 Kapitel 5.3 Abschnitt 5.3.5 Unterabschnitt 5.3.5.1 desselben Erlasses, abgeändert durch den Königlichen Erlass vom 10. Juli 2022, wird wie folgt abgeändert:</w:t>
      </w:r>
    </w:p>
    <w:p w14:paraId="24FE880F" w14:textId="77777777" w:rsidR="00067BCE" w:rsidRPr="00067BCE" w:rsidRDefault="00067BCE" w:rsidP="00D965B4">
      <w:pPr>
        <w:jc w:val="both"/>
        <w:rPr>
          <w:lang w:val="de-DE"/>
        </w:rPr>
      </w:pPr>
    </w:p>
    <w:p w14:paraId="53B66E08" w14:textId="77777777" w:rsidR="00067BCE" w:rsidRPr="00067BCE" w:rsidRDefault="00067BCE" w:rsidP="00D965B4">
      <w:pPr>
        <w:jc w:val="both"/>
        <w:rPr>
          <w:lang w:val="de-DE"/>
        </w:rPr>
      </w:pPr>
      <w:r w:rsidRPr="00067BCE">
        <w:rPr>
          <w:lang w:val="de-DE"/>
        </w:rPr>
        <w:tab/>
        <w:t>1. Buchstabe a Absatz 3 wird wie folgt ersetzt:</w:t>
      </w:r>
    </w:p>
    <w:p w14:paraId="18A806CB" w14:textId="77777777" w:rsidR="00067BCE" w:rsidRPr="00067BCE" w:rsidRDefault="00067BCE" w:rsidP="00D965B4">
      <w:pPr>
        <w:jc w:val="both"/>
        <w:rPr>
          <w:lang w:val="de-DE"/>
        </w:rPr>
      </w:pPr>
    </w:p>
    <w:p w14:paraId="01196414" w14:textId="77777777" w:rsidR="00067BCE" w:rsidRPr="00067BCE" w:rsidRDefault="00067BCE" w:rsidP="00D965B4">
      <w:pPr>
        <w:jc w:val="both"/>
        <w:rPr>
          <w:lang w:val="de-DE"/>
        </w:rPr>
      </w:pPr>
      <w:r w:rsidRPr="00067BCE">
        <w:rPr>
          <w:lang w:val="de-DE"/>
        </w:rPr>
        <w:tab/>
        <w:t>"In hauswirtschaftlichen Anlagen gehören Verteiler- und Schaltgerätekombinationen Klasse I oder II an, mit Rückwand und Tür, entsprechend der diesbezüglichen vom König bestätigten oder vom NBN registrierten Norm oder entsprechend Bestimmungen, die ein Sicherheitsniveau gewährleisten, das dem in dieser Norm festgelegten Niveau mindestens gleichwertig ist. Es wird sichergestellt, dass Rückwände von Verteiler- und Schaltgerätekombinationen über die gesamte Lebensdauer dieser Betriebsmittel (ab dem Zeitpunkt der Installation und des Anschlusses) nicht abgenommen werden können."</w:t>
      </w:r>
    </w:p>
    <w:p w14:paraId="46210DEF" w14:textId="77777777" w:rsidR="00067BCE" w:rsidRPr="00067BCE" w:rsidRDefault="00067BCE" w:rsidP="00D965B4">
      <w:pPr>
        <w:jc w:val="both"/>
        <w:rPr>
          <w:lang w:val="de-DE"/>
        </w:rPr>
      </w:pPr>
    </w:p>
    <w:p w14:paraId="7D206C47" w14:textId="77777777" w:rsidR="00067BCE" w:rsidRPr="00067BCE" w:rsidRDefault="00067BCE" w:rsidP="00D965B4">
      <w:pPr>
        <w:jc w:val="both"/>
        <w:rPr>
          <w:lang w:val="de-DE"/>
        </w:rPr>
      </w:pPr>
      <w:r w:rsidRPr="00067BCE">
        <w:rPr>
          <w:lang w:val="de-DE"/>
        </w:rPr>
        <w:tab/>
        <w:t>2. In Buchstabe b Absatz 2 werden die Wörter "In elektrischen Anlagen an hauswirtschaftlichen Orten" durch die Wörter "In hauswirtschaftlichen Anlagen" ersetzt.</w:t>
      </w:r>
    </w:p>
    <w:p w14:paraId="5FE6DF05" w14:textId="77777777" w:rsidR="00067BCE" w:rsidRPr="00067BCE" w:rsidRDefault="00067BCE" w:rsidP="00D965B4">
      <w:pPr>
        <w:jc w:val="both"/>
        <w:rPr>
          <w:lang w:val="de-DE"/>
        </w:rPr>
      </w:pPr>
    </w:p>
    <w:p w14:paraId="3706AD24" w14:textId="77777777" w:rsidR="00067BCE" w:rsidRPr="00067BCE" w:rsidRDefault="00067BCE" w:rsidP="00D965B4">
      <w:pPr>
        <w:jc w:val="both"/>
        <w:rPr>
          <w:lang w:val="de-DE"/>
        </w:rPr>
      </w:pPr>
      <w:r w:rsidRPr="00067BCE">
        <w:rPr>
          <w:lang w:val="de-DE"/>
        </w:rPr>
        <w:tab/>
        <w:t>3. Buchstabe c Absatz 1 wird durch folgenden Satz ergänzt:</w:t>
      </w:r>
    </w:p>
    <w:p w14:paraId="162D0E41" w14:textId="77777777" w:rsidR="00067BCE" w:rsidRPr="00067BCE" w:rsidRDefault="00067BCE" w:rsidP="00D965B4">
      <w:pPr>
        <w:jc w:val="both"/>
        <w:rPr>
          <w:lang w:val="de-DE"/>
        </w:rPr>
      </w:pPr>
    </w:p>
    <w:p w14:paraId="598894BA" w14:textId="77777777" w:rsidR="00067BCE" w:rsidRPr="00067BCE" w:rsidRDefault="00067BCE" w:rsidP="00D965B4">
      <w:pPr>
        <w:jc w:val="both"/>
        <w:rPr>
          <w:lang w:val="de-DE"/>
        </w:rPr>
      </w:pPr>
      <w:r w:rsidRPr="00067BCE">
        <w:rPr>
          <w:lang w:val="de-DE"/>
        </w:rPr>
        <w:tab/>
        <w:t>"In hauswirtschaftlichen Anlagen sind Verteiler- und Schaltgerätekombinationen ohne besondere Hilfsmittel leicht zugänglich."</w:t>
      </w:r>
    </w:p>
    <w:p w14:paraId="67BE777D" w14:textId="77777777" w:rsidR="00067BCE" w:rsidRPr="00067BCE" w:rsidRDefault="00067BCE" w:rsidP="00D965B4">
      <w:pPr>
        <w:jc w:val="both"/>
        <w:rPr>
          <w:lang w:val="de-DE"/>
        </w:rPr>
      </w:pPr>
    </w:p>
    <w:p w14:paraId="10FAE109" w14:textId="77777777" w:rsidR="00067BCE" w:rsidRPr="00067BCE" w:rsidRDefault="00067BCE" w:rsidP="00D965B4">
      <w:pPr>
        <w:jc w:val="both"/>
        <w:rPr>
          <w:lang w:val="de-DE"/>
        </w:rPr>
      </w:pPr>
    </w:p>
    <w:p w14:paraId="0397DBF5" w14:textId="77777777" w:rsidR="00067BCE" w:rsidRPr="00067BCE" w:rsidRDefault="00067BCE" w:rsidP="00D965B4">
      <w:pPr>
        <w:jc w:val="both"/>
        <w:rPr>
          <w:lang w:val="de-DE"/>
        </w:rPr>
      </w:pPr>
      <w:r w:rsidRPr="00067BCE">
        <w:rPr>
          <w:lang w:val="de-DE"/>
        </w:rPr>
        <w:tab/>
      </w:r>
      <w:r w:rsidRPr="00067BCE">
        <w:rPr>
          <w:b/>
          <w:bCs/>
          <w:lang w:val="de-DE"/>
        </w:rPr>
        <w:t>Art. 35 -</w:t>
      </w:r>
      <w:r w:rsidRPr="00067BCE">
        <w:rPr>
          <w:lang w:val="de-DE"/>
        </w:rPr>
        <w:t xml:space="preserve"> Anlage 1 Buch 1 Teil 5 Kapitel 5.3 Abschnitt 5.3.5 Unterabschnitt 5.3.5.2 desselben Erlasses, abgeändert durch den Königlichen Erlass vom 10. Juli 2022, wird wie folgt abgeändert:</w:t>
      </w:r>
    </w:p>
    <w:p w14:paraId="73DDF6A1" w14:textId="77777777" w:rsidR="00067BCE" w:rsidRPr="00067BCE" w:rsidRDefault="00067BCE" w:rsidP="00D965B4">
      <w:pPr>
        <w:jc w:val="both"/>
        <w:rPr>
          <w:lang w:val="de-DE"/>
        </w:rPr>
      </w:pPr>
    </w:p>
    <w:p w14:paraId="254B7A46" w14:textId="77777777" w:rsidR="00067BCE" w:rsidRPr="00067BCE" w:rsidRDefault="00067BCE" w:rsidP="00D965B4">
      <w:pPr>
        <w:jc w:val="both"/>
        <w:rPr>
          <w:lang w:val="de-DE"/>
        </w:rPr>
      </w:pPr>
      <w:r w:rsidRPr="00067BCE">
        <w:rPr>
          <w:lang w:val="de-DE"/>
        </w:rPr>
        <w:tab/>
        <w:t>1. - 3. </w:t>
      </w:r>
      <w:r w:rsidRPr="00067BCE">
        <w:rPr>
          <w:i/>
          <w:iCs/>
          <w:lang w:val="de-DE"/>
        </w:rPr>
        <w:t>[Abänderung des französischen und niederländischen Textes]</w:t>
      </w:r>
    </w:p>
    <w:p w14:paraId="5B9E859A" w14:textId="77777777" w:rsidR="00067BCE" w:rsidRPr="00067BCE" w:rsidRDefault="00067BCE" w:rsidP="00D965B4">
      <w:pPr>
        <w:jc w:val="both"/>
        <w:rPr>
          <w:lang w:val="de-DE"/>
        </w:rPr>
      </w:pPr>
    </w:p>
    <w:p w14:paraId="6B784B4C" w14:textId="77777777" w:rsidR="00067BCE" w:rsidRPr="00067BCE" w:rsidRDefault="00067BCE" w:rsidP="00D965B4">
      <w:pPr>
        <w:jc w:val="both"/>
        <w:rPr>
          <w:lang w:val="de-DE"/>
        </w:rPr>
      </w:pPr>
      <w:r w:rsidRPr="00067BCE">
        <w:rPr>
          <w:lang w:val="de-DE"/>
        </w:rPr>
        <w:tab/>
        <w:t>4. In Buchstabe a Absatz 5 wird der Satz "Die Installation ortsfester Steckdosen mit rückseitigem Anschluss ist erlaubt, sofern die angeschlossenen Leiter flexible Leiter sind, deren Drähte an den Enden entweder durch einen anhand eines Werkzeugs gecrimpten Kabelschuh oder durch andere Einrichtungen, die ein mindestens gleichwertiges Ergebnis gewährleisten, miteinander verbunden sind." aufgehoben.</w:t>
      </w:r>
    </w:p>
    <w:p w14:paraId="00ED8119" w14:textId="77777777" w:rsidR="00067BCE" w:rsidRPr="00067BCE" w:rsidRDefault="00067BCE" w:rsidP="00D965B4">
      <w:pPr>
        <w:jc w:val="both"/>
        <w:rPr>
          <w:lang w:val="de-DE"/>
        </w:rPr>
      </w:pPr>
    </w:p>
    <w:p w14:paraId="327E5182" w14:textId="77777777" w:rsidR="00067BCE" w:rsidRPr="00067BCE" w:rsidRDefault="00067BCE" w:rsidP="00D965B4">
      <w:pPr>
        <w:jc w:val="both"/>
        <w:rPr>
          <w:lang w:val="de-DE"/>
        </w:rPr>
      </w:pPr>
      <w:r w:rsidRPr="00067BCE">
        <w:rPr>
          <w:lang w:val="de-DE"/>
        </w:rPr>
        <w:tab/>
        <w:t>5. Buchstabe b wird wie folgt ersetzt:</w:t>
      </w:r>
    </w:p>
    <w:p w14:paraId="3309AF43" w14:textId="77777777" w:rsidR="00067BCE" w:rsidRPr="00067BCE" w:rsidRDefault="00067BCE" w:rsidP="00D965B4">
      <w:pPr>
        <w:jc w:val="both"/>
        <w:rPr>
          <w:lang w:val="de-DE"/>
        </w:rPr>
      </w:pPr>
    </w:p>
    <w:p w14:paraId="159563D0" w14:textId="77777777" w:rsidR="00067BCE" w:rsidRPr="00067BCE" w:rsidRDefault="00067BCE" w:rsidP="00D965B4">
      <w:pPr>
        <w:jc w:val="both"/>
        <w:rPr>
          <w:lang w:val="de-DE"/>
        </w:rPr>
      </w:pPr>
      <w:r w:rsidRPr="00067BCE">
        <w:rPr>
          <w:lang w:val="de-DE"/>
        </w:rPr>
        <w:tab/>
        <w:t>"</w:t>
      </w:r>
      <w:r w:rsidRPr="00067BCE">
        <w:rPr>
          <w:b/>
          <w:bCs/>
          <w:lang w:val="de-DE"/>
        </w:rPr>
        <w:t>b. Besondere Vorschriften für hauswirtschaftliche Anlagen</w:t>
      </w:r>
    </w:p>
    <w:p w14:paraId="1F22E2D1" w14:textId="77777777" w:rsidR="00067BCE" w:rsidRPr="00067BCE" w:rsidRDefault="00067BCE" w:rsidP="00D965B4">
      <w:pPr>
        <w:jc w:val="both"/>
        <w:rPr>
          <w:lang w:val="de-DE"/>
        </w:rPr>
      </w:pPr>
    </w:p>
    <w:p w14:paraId="18642942" w14:textId="77777777" w:rsidR="00067BCE" w:rsidRPr="00067BCE" w:rsidRDefault="00067BCE" w:rsidP="00D965B4">
      <w:pPr>
        <w:jc w:val="both"/>
        <w:rPr>
          <w:lang w:val="de-DE"/>
        </w:rPr>
      </w:pPr>
      <w:r w:rsidRPr="00067BCE">
        <w:rPr>
          <w:lang w:val="de-DE"/>
        </w:rPr>
        <w:tab/>
        <w:t xml:space="preserve">Steckdosen, ausgenommen für SELV, sind mit einem Erdungskontakt ausgestattet, der mit dem Schutzleiter der elektrischen Leitung verbunden ist, es sei denn, die Steckdose wird über einen einzelnen Trenntransformator versorgt, der den Bestimmungen von </w:t>
      </w:r>
      <w:r w:rsidRPr="00067BCE">
        <w:rPr>
          <w:i/>
          <w:iCs/>
          <w:lang w:val="de-DE"/>
        </w:rPr>
        <w:t>Unterabschnitt 4.2.3.3 Buchstabe c</w:t>
      </w:r>
      <w:r w:rsidRPr="00067BCE">
        <w:rPr>
          <w:lang w:val="de-DE"/>
        </w:rPr>
        <w:t xml:space="preserve"> entspricht. Sie müssen einem der in </w:t>
      </w:r>
      <w:r w:rsidRPr="00067BCE">
        <w:rPr>
          <w:i/>
          <w:iCs/>
          <w:lang w:val="de-DE"/>
        </w:rPr>
        <w:t>Unterabschnitt 4.2.2.3 Buchstabe b</w:t>
      </w:r>
      <w:r w:rsidRPr="00067BCE">
        <w:rPr>
          <w:lang w:val="de-DE"/>
        </w:rPr>
        <w:t xml:space="preserve"> erwähnten Typen entsprechen, außer in folgenden Fällen:</w:t>
      </w:r>
    </w:p>
    <w:p w14:paraId="558F8315" w14:textId="77777777" w:rsidR="00067BCE" w:rsidRPr="00067BCE" w:rsidRDefault="00067BCE" w:rsidP="00D965B4">
      <w:pPr>
        <w:jc w:val="both"/>
        <w:rPr>
          <w:lang w:val="de-DE"/>
        </w:rPr>
      </w:pPr>
    </w:p>
    <w:p w14:paraId="7DA4A45D" w14:textId="77777777" w:rsidR="00067BCE" w:rsidRPr="00067BCE" w:rsidRDefault="00067BCE" w:rsidP="00D965B4">
      <w:pPr>
        <w:jc w:val="both"/>
        <w:rPr>
          <w:lang w:val="de-DE"/>
        </w:rPr>
      </w:pPr>
      <w:r w:rsidRPr="00067BCE">
        <w:rPr>
          <w:lang w:val="de-DE"/>
        </w:rPr>
        <w:tab/>
        <w:t>- Steckdosen, die in Verteiler- und Schaltgerätekombinationen angebracht sind,</w:t>
      </w:r>
    </w:p>
    <w:p w14:paraId="30428350" w14:textId="77777777" w:rsidR="00067BCE" w:rsidRPr="00067BCE" w:rsidRDefault="00067BCE" w:rsidP="00D965B4">
      <w:pPr>
        <w:jc w:val="both"/>
        <w:rPr>
          <w:lang w:val="de-DE"/>
        </w:rPr>
      </w:pPr>
    </w:p>
    <w:p w14:paraId="02B473E6" w14:textId="77777777" w:rsidR="00067BCE" w:rsidRPr="00067BCE" w:rsidRDefault="00067BCE" w:rsidP="00D965B4">
      <w:pPr>
        <w:jc w:val="both"/>
        <w:rPr>
          <w:lang w:val="de-DE"/>
        </w:rPr>
      </w:pPr>
      <w:r w:rsidRPr="00067BCE">
        <w:rPr>
          <w:lang w:val="de-DE"/>
        </w:rPr>
        <w:tab/>
        <w:t>- Steckdosen mit einer Bemessungsspannung von 400 V Wechselstrom, die ausschließlich zur Versorgung mobiler Geräte mit festem Standplatz bestimmt sind.</w:t>
      </w:r>
    </w:p>
    <w:p w14:paraId="5FCEFE3E" w14:textId="77777777" w:rsidR="00067BCE" w:rsidRPr="00067BCE" w:rsidRDefault="00067BCE" w:rsidP="00D965B4">
      <w:pPr>
        <w:jc w:val="both"/>
        <w:rPr>
          <w:lang w:val="de-DE"/>
        </w:rPr>
      </w:pPr>
    </w:p>
    <w:p w14:paraId="22FC7981" w14:textId="77777777" w:rsidR="00067BCE" w:rsidRPr="00067BCE" w:rsidRDefault="00067BCE" w:rsidP="00D965B4">
      <w:pPr>
        <w:jc w:val="both"/>
        <w:rPr>
          <w:lang w:val="de-DE"/>
        </w:rPr>
      </w:pPr>
      <w:r w:rsidRPr="00067BCE">
        <w:rPr>
          <w:lang w:val="de-DE"/>
        </w:rPr>
        <w:tab/>
        <w:t>Die Anzahl Einzel- oder Mehrfachsteckdosen ist auf acht pro Endstromkreis begrenzt.</w:t>
      </w:r>
    </w:p>
    <w:p w14:paraId="4ACE0056" w14:textId="77777777" w:rsidR="00067BCE" w:rsidRPr="00067BCE" w:rsidRDefault="00067BCE" w:rsidP="00D965B4">
      <w:pPr>
        <w:jc w:val="both"/>
        <w:rPr>
          <w:lang w:val="de-DE"/>
        </w:rPr>
      </w:pPr>
    </w:p>
    <w:p w14:paraId="5BEFBF1A" w14:textId="77777777" w:rsidR="00067BCE" w:rsidRPr="00067BCE" w:rsidRDefault="00067BCE" w:rsidP="00D965B4">
      <w:pPr>
        <w:jc w:val="both"/>
        <w:rPr>
          <w:lang w:val="de-DE"/>
        </w:rPr>
      </w:pPr>
      <w:r w:rsidRPr="00067BCE">
        <w:rPr>
          <w:lang w:val="de-DE"/>
        </w:rPr>
        <w:tab/>
        <w:t>Bei Wohneinheiten, die mehr als zwei Räumlichkeiten und/oder Bereiche umfassen, müssen für Beleuchtungsgeräte mindestens zwei getrennte Stromkreise vorhanden sein.</w:t>
      </w:r>
    </w:p>
    <w:p w14:paraId="17833CD0" w14:textId="77777777" w:rsidR="00067BCE" w:rsidRPr="00067BCE" w:rsidRDefault="00067BCE" w:rsidP="00D965B4">
      <w:pPr>
        <w:jc w:val="both"/>
        <w:rPr>
          <w:lang w:val="de-DE"/>
        </w:rPr>
      </w:pPr>
    </w:p>
    <w:p w14:paraId="20C0AE6A" w14:textId="77777777" w:rsidR="00067BCE" w:rsidRPr="00067BCE" w:rsidRDefault="00067BCE" w:rsidP="00D965B4">
      <w:pPr>
        <w:jc w:val="both"/>
        <w:rPr>
          <w:lang w:val="de-DE"/>
        </w:rPr>
      </w:pPr>
      <w:r w:rsidRPr="00067BCE">
        <w:rPr>
          <w:lang w:val="de-DE"/>
        </w:rPr>
        <w:tab/>
        <w:t xml:space="preserve">Bestimmte Stromkreise dürfen gleichzeitig Steckdosen, Beleuchtungskörper und andere ortsfeste Geräte mit Ausnahme ortsfester Geräte mit getrennten Stromkreisen wie in </w:t>
      </w:r>
      <w:r w:rsidRPr="00067BCE">
        <w:rPr>
          <w:i/>
          <w:iCs/>
          <w:lang w:val="de-DE"/>
        </w:rPr>
        <w:t>Unterabschnitt 5.2.1.2</w:t>
      </w:r>
      <w:r w:rsidRPr="00067BCE">
        <w:rPr>
          <w:lang w:val="de-DE"/>
        </w:rPr>
        <w:t xml:space="preserve"> erwähnt versorgen. Für diese Stromkreise gelten dieselben Vorschriften wie für Stromkreise, die Steckdosen versorgen, wobei einzelne ortsfeste Geräte bzw. Gruppen von ortsfesten Geräten, die durch ein gemeinsames Bediengerät gesteuert werden, Steckdosen gleichgesetzt werden."</w:t>
      </w:r>
    </w:p>
    <w:p w14:paraId="1AEFCA7D" w14:textId="77777777" w:rsidR="00067BCE" w:rsidRPr="00067BCE" w:rsidRDefault="00067BCE" w:rsidP="00D965B4">
      <w:pPr>
        <w:jc w:val="both"/>
        <w:rPr>
          <w:lang w:val="de-DE"/>
        </w:rPr>
      </w:pPr>
    </w:p>
    <w:p w14:paraId="7C37D6CD" w14:textId="77777777" w:rsidR="00067BCE" w:rsidRPr="00067BCE" w:rsidRDefault="00067BCE" w:rsidP="00D965B4">
      <w:pPr>
        <w:jc w:val="both"/>
        <w:rPr>
          <w:lang w:val="de-DE"/>
        </w:rPr>
      </w:pPr>
    </w:p>
    <w:p w14:paraId="05387BED" w14:textId="77777777" w:rsidR="00067BCE" w:rsidRDefault="00067BCE" w:rsidP="00D965B4">
      <w:pPr>
        <w:jc w:val="both"/>
      </w:pPr>
      <w:r w:rsidRPr="00067BCE">
        <w:rPr>
          <w:lang w:val="de-DE"/>
        </w:rPr>
        <w:tab/>
      </w:r>
      <w:r w:rsidRPr="00067BCE">
        <w:rPr>
          <w:b/>
          <w:bCs/>
          <w:lang w:val="de-DE"/>
        </w:rPr>
        <w:t>Art. 36 -</w:t>
      </w:r>
      <w:r w:rsidRPr="00067BCE">
        <w:rPr>
          <w:lang w:val="de-DE"/>
        </w:rPr>
        <w:t xml:space="preserve"> Anlage 1 Buch 1 Teil 5 Kapitel 5.3 Abschnitt 5.3.5 Unterabschnitt 5.3.5.3 desselben Erlasses, abgeändert durch den Königlichen Erlass vom 10. </w:t>
      </w:r>
      <w:r>
        <w:t>Juli 2022, wird wie folgt abgeändert:</w:t>
      </w:r>
    </w:p>
    <w:p w14:paraId="62F6D38A" w14:textId="77777777" w:rsidR="00067BCE" w:rsidRDefault="00067BCE" w:rsidP="00D965B4">
      <w:pPr>
        <w:jc w:val="both"/>
      </w:pPr>
    </w:p>
    <w:p w14:paraId="321E47ED" w14:textId="77777777" w:rsidR="00067BCE" w:rsidRPr="00067BCE" w:rsidRDefault="00067BCE" w:rsidP="00D965B4">
      <w:pPr>
        <w:jc w:val="both"/>
        <w:rPr>
          <w:lang w:val="de-DE"/>
        </w:rPr>
      </w:pPr>
      <w:r>
        <w:tab/>
      </w:r>
      <w:r w:rsidRPr="00067BCE">
        <w:rPr>
          <w:lang w:val="de-DE"/>
        </w:rPr>
        <w:t>1. Buchstabe a Absatz 2 wird wie folgt ersetzt:</w:t>
      </w:r>
    </w:p>
    <w:p w14:paraId="4EBA0D10" w14:textId="77777777" w:rsidR="00067BCE" w:rsidRPr="00067BCE" w:rsidRDefault="00067BCE" w:rsidP="00D965B4">
      <w:pPr>
        <w:jc w:val="both"/>
        <w:rPr>
          <w:lang w:val="de-DE"/>
        </w:rPr>
      </w:pPr>
    </w:p>
    <w:p w14:paraId="529400F8" w14:textId="77777777" w:rsidR="00067BCE" w:rsidRPr="00067BCE" w:rsidRDefault="00067BCE" w:rsidP="00D965B4">
      <w:pPr>
        <w:jc w:val="both"/>
        <w:rPr>
          <w:lang w:val="de-DE"/>
        </w:rPr>
      </w:pPr>
      <w:r w:rsidRPr="00067BCE">
        <w:rPr>
          <w:lang w:val="de-DE"/>
        </w:rPr>
        <w:tab/>
        <w:t>"Differenzstrom-Schutzeinrichtungen in hauswirtschaftlichen Anlagen entsprechen mindestens Typ A; am Speisepunkt der elektrischen Anlage befindliche Einrichtungen weisen eine Nennstromstärke von mindestens 40 A auf."</w:t>
      </w:r>
    </w:p>
    <w:p w14:paraId="12F601FD" w14:textId="77777777" w:rsidR="00067BCE" w:rsidRPr="00067BCE" w:rsidRDefault="00067BCE" w:rsidP="00D965B4">
      <w:pPr>
        <w:jc w:val="both"/>
        <w:rPr>
          <w:lang w:val="de-DE"/>
        </w:rPr>
      </w:pPr>
    </w:p>
    <w:p w14:paraId="02B6FCDD" w14:textId="77777777" w:rsidR="00067BCE" w:rsidRPr="00067BCE" w:rsidRDefault="00067BCE" w:rsidP="00D965B4">
      <w:pPr>
        <w:jc w:val="both"/>
        <w:rPr>
          <w:lang w:val="de-DE"/>
        </w:rPr>
      </w:pPr>
      <w:r w:rsidRPr="00067BCE">
        <w:rPr>
          <w:lang w:val="de-DE"/>
        </w:rPr>
        <w:tab/>
        <w:t>2. Buchstabe f wird wie folgt ersetzt:</w:t>
      </w:r>
    </w:p>
    <w:p w14:paraId="410F555F" w14:textId="77777777" w:rsidR="00067BCE" w:rsidRPr="00067BCE" w:rsidRDefault="00067BCE" w:rsidP="00D965B4">
      <w:pPr>
        <w:jc w:val="both"/>
        <w:rPr>
          <w:lang w:val="de-DE"/>
        </w:rPr>
      </w:pPr>
    </w:p>
    <w:p w14:paraId="044AE201" w14:textId="77777777" w:rsidR="00067BCE" w:rsidRPr="00067BCE" w:rsidRDefault="00067BCE" w:rsidP="00D965B4">
      <w:pPr>
        <w:jc w:val="both"/>
        <w:rPr>
          <w:lang w:val="de-DE"/>
        </w:rPr>
      </w:pPr>
      <w:r w:rsidRPr="00067BCE">
        <w:rPr>
          <w:lang w:val="de-DE"/>
        </w:rPr>
        <w:tab/>
      </w:r>
      <w:r w:rsidRPr="00067BCE">
        <w:rPr>
          <w:b/>
          <w:lang w:val="de-DE"/>
        </w:rPr>
        <w:t>"f. Störende Gleichstromanteile</w:t>
      </w:r>
    </w:p>
    <w:p w14:paraId="47CCE53A" w14:textId="77777777" w:rsidR="00067BCE" w:rsidRPr="00067BCE" w:rsidRDefault="00067BCE" w:rsidP="00D965B4">
      <w:pPr>
        <w:jc w:val="both"/>
        <w:rPr>
          <w:lang w:val="de-DE"/>
        </w:rPr>
      </w:pPr>
    </w:p>
    <w:p w14:paraId="1A82CA00" w14:textId="77777777" w:rsidR="00067BCE" w:rsidRPr="00067BCE" w:rsidRDefault="00067BCE" w:rsidP="00D965B4">
      <w:pPr>
        <w:jc w:val="both"/>
        <w:rPr>
          <w:lang w:val="de-DE"/>
        </w:rPr>
      </w:pPr>
      <w:r w:rsidRPr="00067BCE">
        <w:rPr>
          <w:lang w:val="de-DE"/>
        </w:rPr>
        <w:tab/>
        <w:t>Wenn elektrische Betriebsmittel, in denen Gleichstromanteile verursachende Stromasymmetrien auftreten können, einer Differenzstrom-Schutzeinrichtung nachgeschaltet sind, werden Vorkehrungen getroffen, um sicherzustellen, dass bei einem Erdschluss auftretende Gleichstromanteile den Betrieb der Schutzeinrichtungen im Fall eines Erdschlusses nicht dermaßen stören, dass die Sicherheit von Personen beeinträchtigt wird. Dies ist bei bestimmten elektrischen Betriebsmitteln mit Halbleiterbauelementen (Dioden, Thyristoren, ...) der Fall.</w:t>
      </w:r>
    </w:p>
    <w:p w14:paraId="268C1301" w14:textId="77777777" w:rsidR="00067BCE" w:rsidRPr="00067BCE" w:rsidRDefault="00067BCE" w:rsidP="00D965B4">
      <w:pPr>
        <w:jc w:val="both"/>
        <w:rPr>
          <w:lang w:val="de-DE"/>
        </w:rPr>
      </w:pPr>
    </w:p>
    <w:p w14:paraId="66C1DF42" w14:textId="77777777" w:rsidR="00067BCE" w:rsidRPr="00067BCE" w:rsidRDefault="00067BCE" w:rsidP="00D965B4">
      <w:pPr>
        <w:jc w:val="both"/>
        <w:rPr>
          <w:lang w:val="de-DE"/>
        </w:rPr>
      </w:pPr>
      <w:r w:rsidRPr="00067BCE">
        <w:rPr>
          <w:lang w:val="de-DE"/>
        </w:rPr>
        <w:tab/>
        <w:t>Um derartige Störungen zu vermeiden, wird eine der folgenden Vorkehrungen getroffen:</w:t>
      </w:r>
    </w:p>
    <w:p w14:paraId="369ED546" w14:textId="77777777" w:rsidR="00067BCE" w:rsidRPr="00067BCE" w:rsidRDefault="00067BCE" w:rsidP="00D965B4">
      <w:pPr>
        <w:jc w:val="both"/>
        <w:rPr>
          <w:lang w:val="de-DE"/>
        </w:rPr>
      </w:pPr>
    </w:p>
    <w:p w14:paraId="0668A04C" w14:textId="77777777" w:rsidR="00067BCE" w:rsidRPr="00067BCE" w:rsidRDefault="00067BCE" w:rsidP="00D965B4">
      <w:pPr>
        <w:jc w:val="both"/>
        <w:rPr>
          <w:lang w:val="de-DE"/>
        </w:rPr>
      </w:pPr>
      <w:r w:rsidRPr="00067BCE">
        <w:rPr>
          <w:lang w:val="de-DE"/>
        </w:rPr>
        <w:tab/>
        <w:t>- Die gewählten elektrischen Betriebsmittel erzeugen keinen Gleichstrom, der den Betrieb einer Schutzeinrichtung beeinträchtigen kann; dies ist bei Einrichtungen mit Vielperiodensteuerung oder symmetrischer Zündeinsatzsteuerung der Fall.</w:t>
      </w:r>
    </w:p>
    <w:p w14:paraId="76DA2A1F" w14:textId="77777777" w:rsidR="00067BCE" w:rsidRPr="00067BCE" w:rsidRDefault="00067BCE" w:rsidP="00D965B4">
      <w:pPr>
        <w:jc w:val="both"/>
        <w:rPr>
          <w:lang w:val="de-DE"/>
        </w:rPr>
      </w:pPr>
    </w:p>
    <w:p w14:paraId="2A8ECF0A" w14:textId="77777777" w:rsidR="00067BCE" w:rsidRPr="00067BCE" w:rsidRDefault="00067BCE" w:rsidP="00D965B4">
      <w:pPr>
        <w:jc w:val="both"/>
        <w:rPr>
          <w:lang w:val="de-DE"/>
        </w:rPr>
      </w:pPr>
      <w:r w:rsidRPr="00067BCE">
        <w:rPr>
          <w:lang w:val="de-DE"/>
        </w:rPr>
        <w:tab/>
        <w:t>- Elektrische Betriebsmittel, die Gleichstrom erzeugen oder verbrauchen, werden gemäß den für Klasse II geltenden Vorschriften hergestellt.</w:t>
      </w:r>
    </w:p>
    <w:p w14:paraId="43A97C23" w14:textId="77777777" w:rsidR="00067BCE" w:rsidRPr="00067BCE" w:rsidRDefault="00067BCE" w:rsidP="00D965B4">
      <w:pPr>
        <w:jc w:val="both"/>
        <w:rPr>
          <w:lang w:val="de-DE"/>
        </w:rPr>
      </w:pPr>
    </w:p>
    <w:p w14:paraId="580C2BD2" w14:textId="77777777" w:rsidR="00067BCE" w:rsidRPr="00067BCE" w:rsidRDefault="00067BCE" w:rsidP="00D965B4">
      <w:pPr>
        <w:jc w:val="both"/>
        <w:rPr>
          <w:lang w:val="de-DE"/>
        </w:rPr>
      </w:pPr>
      <w:r w:rsidRPr="00067BCE">
        <w:rPr>
          <w:lang w:val="de-DE"/>
        </w:rPr>
        <w:tab/>
        <w:t>- Elektrische Betriebsmittel, die Gleichstrom erzeugen, werden über einen Trenntrans</w:t>
      </w:r>
      <w:r w:rsidRPr="00067BCE">
        <w:rPr>
          <w:lang w:val="de-DE"/>
        </w:rPr>
        <w:softHyphen/>
        <w:t>formator versorgt.</w:t>
      </w:r>
    </w:p>
    <w:p w14:paraId="65FA00B6" w14:textId="77777777" w:rsidR="00067BCE" w:rsidRPr="00067BCE" w:rsidRDefault="00067BCE" w:rsidP="00D965B4">
      <w:pPr>
        <w:jc w:val="both"/>
        <w:rPr>
          <w:lang w:val="de-DE"/>
        </w:rPr>
      </w:pPr>
    </w:p>
    <w:p w14:paraId="42FA35C3" w14:textId="77777777" w:rsidR="00067BCE" w:rsidRPr="00067BCE" w:rsidRDefault="00067BCE" w:rsidP="00D965B4">
      <w:pPr>
        <w:jc w:val="both"/>
        <w:rPr>
          <w:lang w:val="de-DE"/>
        </w:rPr>
      </w:pPr>
      <w:r w:rsidRPr="00067BCE">
        <w:rPr>
          <w:lang w:val="de-DE"/>
        </w:rPr>
        <w:lastRenderedPageBreak/>
        <w:tab/>
        <w:t>- Differenzstrom-Schutzeinrichtungen sind so gebaut, dass ihr Betrieb bei Auftreten eines Isolationsfehlers mit störendem Gleichstromanteil gewährleistet bleibt.</w:t>
      </w:r>
    </w:p>
    <w:p w14:paraId="13ED460C" w14:textId="77777777" w:rsidR="00067BCE" w:rsidRPr="00067BCE" w:rsidRDefault="00067BCE" w:rsidP="00D965B4">
      <w:pPr>
        <w:jc w:val="both"/>
        <w:rPr>
          <w:lang w:val="de-DE"/>
        </w:rPr>
      </w:pPr>
    </w:p>
    <w:p w14:paraId="10A4E36C" w14:textId="77777777" w:rsidR="00067BCE" w:rsidRPr="00067BCE" w:rsidRDefault="00067BCE" w:rsidP="00D965B4">
      <w:pPr>
        <w:jc w:val="both"/>
        <w:rPr>
          <w:lang w:val="de-DE"/>
        </w:rPr>
      </w:pPr>
      <w:r w:rsidRPr="00067BCE">
        <w:rPr>
          <w:lang w:val="de-DE"/>
        </w:rPr>
        <w:tab/>
        <w:t>- Differenzstrom-Schutzeinrichtungen werden zusammen und in Koordination mit einer Fehlergleichstrom-Nachweiseinrichtung installiert, mit der elektrische Betriebsmittel bei Auftreten eines Isolationsfehlers mit störendem Gleichstromanteil außer Betrieb gesetzt werden."</w:t>
      </w:r>
    </w:p>
    <w:p w14:paraId="20B56E64" w14:textId="77777777" w:rsidR="00067BCE" w:rsidRPr="00067BCE" w:rsidRDefault="00067BCE" w:rsidP="00D965B4">
      <w:pPr>
        <w:jc w:val="both"/>
        <w:rPr>
          <w:lang w:val="de-DE"/>
        </w:rPr>
      </w:pPr>
    </w:p>
    <w:p w14:paraId="6B58C918" w14:textId="77777777" w:rsidR="00067BCE" w:rsidRPr="00067BCE" w:rsidRDefault="00067BCE" w:rsidP="00D965B4">
      <w:pPr>
        <w:jc w:val="both"/>
        <w:rPr>
          <w:lang w:val="de-DE"/>
        </w:rPr>
      </w:pPr>
      <w:r w:rsidRPr="00067BCE">
        <w:rPr>
          <w:lang w:val="de-DE"/>
        </w:rPr>
        <w:tab/>
        <w:t>3. In Buchstabe h Absatz 2 werden die Wörter "an hauswirtschaftlichen Orten" durch die Wörter "in hauswirtschaftlichen Anlagen" ersetzt.</w:t>
      </w:r>
    </w:p>
    <w:p w14:paraId="48278498" w14:textId="77777777" w:rsidR="00067BCE" w:rsidRPr="00067BCE" w:rsidRDefault="00067BCE" w:rsidP="00D965B4">
      <w:pPr>
        <w:jc w:val="both"/>
        <w:rPr>
          <w:lang w:val="de-DE"/>
        </w:rPr>
      </w:pPr>
    </w:p>
    <w:p w14:paraId="2F16A432" w14:textId="77777777" w:rsidR="00067BCE" w:rsidRPr="00067BCE" w:rsidRDefault="00067BCE" w:rsidP="00D965B4">
      <w:pPr>
        <w:jc w:val="both"/>
        <w:rPr>
          <w:lang w:val="de-DE"/>
        </w:rPr>
      </w:pPr>
    </w:p>
    <w:p w14:paraId="12A5D800" w14:textId="77777777" w:rsidR="00067BCE" w:rsidRDefault="00067BCE" w:rsidP="00D965B4">
      <w:pPr>
        <w:jc w:val="both"/>
      </w:pPr>
      <w:r w:rsidRPr="00067BCE">
        <w:rPr>
          <w:lang w:val="de-DE"/>
        </w:rPr>
        <w:tab/>
      </w:r>
      <w:r w:rsidRPr="00067BCE">
        <w:rPr>
          <w:b/>
          <w:bCs/>
          <w:lang w:val="de-DE"/>
        </w:rPr>
        <w:t>Art. 37 -</w:t>
      </w:r>
      <w:r w:rsidRPr="00067BCE">
        <w:rPr>
          <w:lang w:val="de-DE"/>
        </w:rPr>
        <w:t xml:space="preserve"> Anlage 1 Buch 1 Teil 5 Kapitel 5.3 Abschnitt 5.3.5 Unterabschnitt 5.3.5.5 desselben Erlasses, abgeändert durch den Königlichen Erlass vom 10. </w:t>
      </w:r>
      <w:r>
        <w:t>Juli 2022, wird wie folgt abgeändert:</w:t>
      </w:r>
    </w:p>
    <w:p w14:paraId="7F5C3690" w14:textId="77777777" w:rsidR="00067BCE" w:rsidRDefault="00067BCE" w:rsidP="00D965B4">
      <w:pPr>
        <w:jc w:val="both"/>
      </w:pPr>
    </w:p>
    <w:p w14:paraId="0FA625DB" w14:textId="77777777" w:rsidR="00067BCE" w:rsidRPr="00067BCE" w:rsidRDefault="00067BCE" w:rsidP="00D965B4">
      <w:pPr>
        <w:jc w:val="both"/>
        <w:rPr>
          <w:lang w:val="de-DE"/>
        </w:rPr>
      </w:pPr>
      <w:r>
        <w:tab/>
      </w:r>
      <w:r w:rsidRPr="00067BCE">
        <w:rPr>
          <w:lang w:val="de-DE"/>
        </w:rPr>
        <w:t>1. Buchstabe a wird wie folgt ersetzt:</w:t>
      </w:r>
    </w:p>
    <w:p w14:paraId="7406F9A1" w14:textId="77777777" w:rsidR="00067BCE" w:rsidRPr="00067BCE" w:rsidRDefault="00067BCE" w:rsidP="00D965B4">
      <w:pPr>
        <w:jc w:val="both"/>
        <w:rPr>
          <w:lang w:val="de-DE"/>
        </w:rPr>
      </w:pPr>
    </w:p>
    <w:p w14:paraId="4AA382BC" w14:textId="77777777" w:rsidR="00067BCE" w:rsidRPr="00067BCE" w:rsidRDefault="00067BCE" w:rsidP="00D965B4">
      <w:pPr>
        <w:jc w:val="both"/>
        <w:rPr>
          <w:lang w:val="de-DE"/>
        </w:rPr>
      </w:pPr>
      <w:r w:rsidRPr="00067BCE">
        <w:rPr>
          <w:lang w:val="de-DE"/>
        </w:rPr>
        <w:tab/>
      </w:r>
      <w:r w:rsidRPr="00067BCE">
        <w:rPr>
          <w:b/>
          <w:lang w:val="de-DE"/>
        </w:rPr>
        <w:t>"a. Nichtaustauschbarkeit</w:t>
      </w:r>
    </w:p>
    <w:p w14:paraId="7DDB39D7" w14:textId="77777777" w:rsidR="00067BCE" w:rsidRPr="00067BCE" w:rsidRDefault="00067BCE" w:rsidP="00D965B4">
      <w:pPr>
        <w:jc w:val="both"/>
        <w:rPr>
          <w:lang w:val="de-DE"/>
        </w:rPr>
      </w:pPr>
    </w:p>
    <w:p w14:paraId="5E46DB40" w14:textId="77777777" w:rsidR="00067BCE" w:rsidRPr="00067BCE" w:rsidRDefault="00067BCE" w:rsidP="00D965B4">
      <w:pPr>
        <w:jc w:val="both"/>
        <w:rPr>
          <w:lang w:val="de-DE"/>
        </w:rPr>
      </w:pPr>
      <w:r w:rsidRPr="00067BCE">
        <w:rPr>
          <w:lang w:val="de-DE"/>
        </w:rPr>
        <w:tab/>
        <w:t>In hauswirtschaftlichen Anlagen sind zum Schutz von Stromkreisen nur Sicherungen, kleine Kontaktstift-Leitungsschutzschalter und kleine Leitungsschutzschalter erlaubt. Sofern die zu schützende elektrische Leitung einen Querschnitt von weniger als 10 mm² aufweist, sind Sicherungen und kleine Kontaktstift-Leitungsschutzschalter in diesen elektrischen Anlagen darüber hinaus so konzipiert, dass Komponenten nicht durch Komponenten mit einer höheren als der zum Schutz der elektrischen Leitung vorgesehenen Nennstromstärke ausgetauscht werden können.</w:t>
      </w:r>
    </w:p>
    <w:p w14:paraId="5F5600B0" w14:textId="77777777" w:rsidR="00067BCE" w:rsidRPr="00067BCE" w:rsidRDefault="00067BCE" w:rsidP="00D965B4">
      <w:pPr>
        <w:jc w:val="both"/>
        <w:rPr>
          <w:lang w:val="de-DE"/>
        </w:rPr>
      </w:pPr>
    </w:p>
    <w:p w14:paraId="016542FF" w14:textId="77777777" w:rsidR="00067BCE" w:rsidRPr="00067BCE" w:rsidRDefault="00067BCE" w:rsidP="00D965B4">
      <w:pPr>
        <w:jc w:val="both"/>
        <w:rPr>
          <w:lang w:val="de-DE"/>
        </w:rPr>
      </w:pPr>
      <w:r w:rsidRPr="00067BCE">
        <w:rPr>
          <w:lang w:val="de-DE"/>
        </w:rPr>
        <w:tab/>
        <w:t>Wenn Kalibrierungskomponenten dieser Schutzeinrichtungen nicht bauartbedingt mit einer Klemmleiste verbunden sind, entsprechen sie entweder der diesbezüglichen vom König bestätigten oder vom NBN registrierten Norm oder Bestimmungen, die ein Sicherheitsniveau gewährleisten, das dem in dieser Norm festgelegten Niveau mindestens gleichwertig ist."</w:t>
      </w:r>
    </w:p>
    <w:p w14:paraId="24C7E90F" w14:textId="77777777" w:rsidR="00067BCE" w:rsidRPr="00067BCE" w:rsidRDefault="00067BCE" w:rsidP="00D965B4">
      <w:pPr>
        <w:jc w:val="both"/>
        <w:rPr>
          <w:lang w:val="de-DE"/>
        </w:rPr>
      </w:pPr>
    </w:p>
    <w:p w14:paraId="2444B5AD" w14:textId="77777777" w:rsidR="00067BCE" w:rsidRPr="00067BCE" w:rsidRDefault="00067BCE" w:rsidP="00D965B4">
      <w:pPr>
        <w:jc w:val="both"/>
        <w:rPr>
          <w:lang w:val="de-DE"/>
        </w:rPr>
      </w:pPr>
      <w:r w:rsidRPr="00067BCE">
        <w:rPr>
          <w:lang w:val="de-DE"/>
        </w:rPr>
        <w:tab/>
        <w:t>2. Buchstabe e Absatz 2 wird wie folgt ersetzt:</w:t>
      </w:r>
    </w:p>
    <w:p w14:paraId="7AFA68ED" w14:textId="77777777" w:rsidR="00067BCE" w:rsidRPr="00067BCE" w:rsidRDefault="00067BCE" w:rsidP="00D965B4">
      <w:pPr>
        <w:jc w:val="both"/>
        <w:rPr>
          <w:lang w:val="de-DE"/>
        </w:rPr>
      </w:pPr>
    </w:p>
    <w:p w14:paraId="739841B2" w14:textId="77777777" w:rsidR="00067BCE" w:rsidRPr="00067BCE" w:rsidRDefault="00067BCE" w:rsidP="00D965B4">
      <w:pPr>
        <w:jc w:val="both"/>
        <w:rPr>
          <w:lang w:val="de-DE"/>
        </w:rPr>
      </w:pPr>
      <w:r w:rsidRPr="00067BCE">
        <w:rPr>
          <w:lang w:val="de-DE"/>
        </w:rPr>
        <w:tab/>
        <w:t>"In hauswirtschaftlichen Anlagen darf die unbeeinflusste einphasige Kurzschluss</w:t>
      </w:r>
      <w:r w:rsidRPr="00067BCE">
        <w:rPr>
          <w:lang w:val="de-DE"/>
        </w:rPr>
        <w:softHyphen/>
        <w:t>leistung an Ausgangspolen der ersten Überstrom-Schutzeinrichtungen, die nach der/den Haupt-Differenzstrom-Schutzeinrichtung(en) angebracht sind, 3000 A nicht überschreiten."</w:t>
      </w:r>
    </w:p>
    <w:p w14:paraId="331D39FC" w14:textId="77777777" w:rsidR="00067BCE" w:rsidRPr="00067BCE" w:rsidRDefault="00067BCE" w:rsidP="00D965B4">
      <w:pPr>
        <w:jc w:val="both"/>
        <w:rPr>
          <w:lang w:val="de-DE"/>
        </w:rPr>
      </w:pPr>
    </w:p>
    <w:p w14:paraId="034636D1" w14:textId="77777777" w:rsidR="00067BCE" w:rsidRPr="00067BCE" w:rsidRDefault="00067BCE" w:rsidP="00D965B4">
      <w:pPr>
        <w:jc w:val="both"/>
        <w:rPr>
          <w:lang w:val="de-DE"/>
        </w:rPr>
      </w:pPr>
      <w:r w:rsidRPr="00067BCE">
        <w:rPr>
          <w:lang w:val="de-DE"/>
        </w:rPr>
        <w:tab/>
        <w:t>3. In Buchstabe e Absatz 3 vierter Gedankenstrich werden zwischen den Wörtern "in der diesbezüglichen vom König bestätigten" und den Wörtern "Norm oder in Bestimmungen" die Wörter "oder vom NBN registrierten" eingefügt.</w:t>
      </w:r>
    </w:p>
    <w:p w14:paraId="37B1A13B" w14:textId="77777777" w:rsidR="00067BCE" w:rsidRPr="00067BCE" w:rsidRDefault="00067BCE" w:rsidP="00D965B4">
      <w:pPr>
        <w:jc w:val="both"/>
        <w:rPr>
          <w:lang w:val="de-DE"/>
        </w:rPr>
      </w:pPr>
    </w:p>
    <w:p w14:paraId="34831BD8" w14:textId="77777777" w:rsidR="00067BCE" w:rsidRPr="00067BCE" w:rsidRDefault="00067BCE" w:rsidP="00D965B4">
      <w:pPr>
        <w:jc w:val="both"/>
        <w:rPr>
          <w:lang w:val="de-DE"/>
        </w:rPr>
      </w:pPr>
      <w:r w:rsidRPr="00067BCE">
        <w:rPr>
          <w:lang w:val="de-DE"/>
        </w:rPr>
        <w:tab/>
        <w:t>4. Buchstabe j wird wie folgt ersetzt:</w:t>
      </w:r>
    </w:p>
    <w:p w14:paraId="24CFFBEC" w14:textId="77777777" w:rsidR="00067BCE" w:rsidRPr="00067BCE" w:rsidRDefault="00067BCE" w:rsidP="00D965B4">
      <w:pPr>
        <w:jc w:val="both"/>
        <w:rPr>
          <w:lang w:val="de-DE"/>
        </w:rPr>
      </w:pPr>
    </w:p>
    <w:p w14:paraId="5A004707" w14:textId="77777777" w:rsidR="00067BCE" w:rsidRPr="00067BCE" w:rsidRDefault="00067BCE" w:rsidP="00D965B4">
      <w:pPr>
        <w:jc w:val="both"/>
        <w:rPr>
          <w:lang w:val="de-DE"/>
        </w:rPr>
      </w:pPr>
      <w:r w:rsidRPr="00067BCE">
        <w:rPr>
          <w:lang w:val="de-DE"/>
        </w:rPr>
        <w:tab/>
        <w:t>"</w:t>
      </w:r>
      <w:r w:rsidRPr="00067BCE">
        <w:rPr>
          <w:b/>
          <w:lang w:val="de-DE"/>
        </w:rPr>
        <w:t>j. Überstrom-Schutzeinrichtungen des Verteilnetzbetreibers für Anschlüsse</w:t>
      </w:r>
    </w:p>
    <w:p w14:paraId="57B1BD85" w14:textId="77777777" w:rsidR="00067BCE" w:rsidRPr="00067BCE" w:rsidRDefault="00067BCE" w:rsidP="00D965B4">
      <w:pPr>
        <w:jc w:val="both"/>
        <w:rPr>
          <w:lang w:val="de-DE"/>
        </w:rPr>
      </w:pPr>
    </w:p>
    <w:p w14:paraId="58C07952" w14:textId="77777777" w:rsidR="00067BCE" w:rsidRPr="00067BCE" w:rsidRDefault="00067BCE" w:rsidP="00D965B4">
      <w:pPr>
        <w:jc w:val="both"/>
        <w:rPr>
          <w:lang w:val="de-DE"/>
        </w:rPr>
      </w:pPr>
      <w:r w:rsidRPr="00067BCE">
        <w:rPr>
          <w:lang w:val="de-DE"/>
        </w:rPr>
        <w:tab/>
        <w:t>In hauswirtschaftlichen und nicht hauswirtschaftlichen Anlagen, die an das öffentliche Verteilnetz angeschlossen sind, gewährleisten Überstrom-Schutzeinrichtungen des Verteilnetz</w:t>
      </w:r>
      <w:r w:rsidRPr="00067BCE">
        <w:rPr>
          <w:lang w:val="de-DE"/>
        </w:rPr>
        <w:softHyphen/>
        <w:t xml:space="preserve">betreibers Schutz gegen Überlast und Kurzschlüsse der ersten elektrischen Leitung, die dem </w:t>
      </w:r>
      <w:r w:rsidRPr="00067BCE">
        <w:rPr>
          <w:lang w:val="de-DE"/>
        </w:rPr>
        <w:lastRenderedPageBreak/>
        <w:t>Kasten (mit oder ohne Zähler) des Verteilnetzbetreibers nachgeschaltet ist, bis zum ersten Anschlusspunkt, sofern Art, Zusammensetzung und Querschnitt dieser elektrischen Leitung entlang der gesamten Leitung unverändert bleiben."</w:t>
      </w:r>
    </w:p>
    <w:p w14:paraId="6AFB2F1B" w14:textId="77777777" w:rsidR="00067BCE" w:rsidRPr="00067BCE" w:rsidRDefault="00067BCE" w:rsidP="00D965B4">
      <w:pPr>
        <w:jc w:val="both"/>
        <w:rPr>
          <w:lang w:val="de-DE"/>
        </w:rPr>
      </w:pPr>
    </w:p>
    <w:p w14:paraId="414B035D" w14:textId="77777777" w:rsidR="00067BCE" w:rsidRPr="00067BCE" w:rsidRDefault="00067BCE" w:rsidP="00D965B4">
      <w:pPr>
        <w:jc w:val="both"/>
        <w:rPr>
          <w:lang w:val="de-DE"/>
        </w:rPr>
      </w:pPr>
    </w:p>
    <w:p w14:paraId="75CCD7A1" w14:textId="77777777" w:rsidR="00067BCE" w:rsidRPr="00067BCE" w:rsidRDefault="00067BCE" w:rsidP="00D965B4">
      <w:pPr>
        <w:jc w:val="both"/>
        <w:rPr>
          <w:lang w:val="de-DE"/>
        </w:rPr>
      </w:pPr>
      <w:r w:rsidRPr="00067BCE">
        <w:rPr>
          <w:lang w:val="de-DE"/>
        </w:rPr>
        <w:tab/>
      </w:r>
      <w:r w:rsidRPr="00067BCE">
        <w:rPr>
          <w:b/>
          <w:bCs/>
          <w:lang w:val="de-DE"/>
        </w:rPr>
        <w:t>Art. 38 -</w:t>
      </w:r>
      <w:r w:rsidRPr="00067BCE">
        <w:rPr>
          <w:lang w:val="de-DE"/>
        </w:rPr>
        <w:t xml:space="preserve"> In Anlage 1 Buch 1 Teil 5 Kapitel 5.3 Abschnitt 5.3.6 Unterabschnitt 5.3.6.1 desselben Erlasses, abgeändert durch den Königlichen Erlass vom 10. Juli 2022, werden die Wörter "elektrische Anlagen an hauswirtschaftlichen Orten" durch die Wörter "hauswirtschaft</w:t>
      </w:r>
      <w:r w:rsidRPr="00067BCE">
        <w:rPr>
          <w:lang w:val="de-DE"/>
        </w:rPr>
        <w:softHyphen/>
        <w:t>liche Anlagen" ersetzt.</w:t>
      </w:r>
    </w:p>
    <w:p w14:paraId="4E793B51" w14:textId="77777777" w:rsidR="00067BCE" w:rsidRPr="00067BCE" w:rsidRDefault="00067BCE" w:rsidP="00D965B4">
      <w:pPr>
        <w:jc w:val="both"/>
        <w:rPr>
          <w:lang w:val="de-DE"/>
        </w:rPr>
      </w:pPr>
    </w:p>
    <w:p w14:paraId="1BE567C6" w14:textId="77777777" w:rsidR="00067BCE" w:rsidRPr="00067BCE" w:rsidRDefault="00067BCE" w:rsidP="00D965B4">
      <w:pPr>
        <w:jc w:val="both"/>
        <w:rPr>
          <w:lang w:val="de-DE"/>
        </w:rPr>
      </w:pPr>
    </w:p>
    <w:p w14:paraId="4ACAC622" w14:textId="77777777" w:rsidR="00067BCE" w:rsidRDefault="00067BCE" w:rsidP="00D965B4">
      <w:pPr>
        <w:jc w:val="both"/>
      </w:pPr>
      <w:r w:rsidRPr="00067BCE">
        <w:rPr>
          <w:lang w:val="de-DE"/>
        </w:rPr>
        <w:tab/>
      </w:r>
      <w:r w:rsidRPr="00067BCE">
        <w:rPr>
          <w:b/>
          <w:bCs/>
          <w:lang w:val="de-DE"/>
        </w:rPr>
        <w:t>Art. 39 -</w:t>
      </w:r>
      <w:r w:rsidRPr="00067BCE">
        <w:rPr>
          <w:lang w:val="de-DE"/>
        </w:rPr>
        <w:t xml:space="preserve"> Anlage 1 Buch 1 Teil 5 Kapitel 5.4 Abschnitt 5.4.2 Unterabschnitt 5.4.2.1 desselben Erlasses, abgeändert durch den Königlichen Erlass vom 10. </w:t>
      </w:r>
      <w:r>
        <w:t>Juli 2022, wird wie folgt abgeändert:</w:t>
      </w:r>
    </w:p>
    <w:p w14:paraId="601FF0D3" w14:textId="77777777" w:rsidR="00067BCE" w:rsidRDefault="00067BCE" w:rsidP="00D965B4">
      <w:pPr>
        <w:jc w:val="both"/>
      </w:pPr>
    </w:p>
    <w:p w14:paraId="4466ACC3" w14:textId="77777777" w:rsidR="00067BCE" w:rsidRPr="00067BCE" w:rsidRDefault="00067BCE" w:rsidP="00D965B4">
      <w:pPr>
        <w:jc w:val="both"/>
        <w:rPr>
          <w:lang w:val="de-DE"/>
        </w:rPr>
      </w:pPr>
      <w:r>
        <w:tab/>
      </w:r>
      <w:r w:rsidRPr="00067BCE">
        <w:rPr>
          <w:lang w:val="de-DE"/>
        </w:rPr>
        <w:t>1. - 3. </w:t>
      </w:r>
      <w:r w:rsidRPr="00067BCE">
        <w:rPr>
          <w:i/>
          <w:iCs/>
          <w:lang w:val="de-DE"/>
        </w:rPr>
        <w:t>[Abänderung des niederländischen Textes]</w:t>
      </w:r>
    </w:p>
    <w:p w14:paraId="31FE9413" w14:textId="77777777" w:rsidR="00067BCE" w:rsidRPr="00067BCE" w:rsidRDefault="00067BCE" w:rsidP="00D965B4">
      <w:pPr>
        <w:jc w:val="both"/>
        <w:rPr>
          <w:lang w:val="de-DE"/>
        </w:rPr>
      </w:pPr>
    </w:p>
    <w:p w14:paraId="0E837193" w14:textId="77777777" w:rsidR="00067BCE" w:rsidRPr="00067BCE" w:rsidRDefault="00067BCE" w:rsidP="00D965B4">
      <w:pPr>
        <w:jc w:val="both"/>
        <w:rPr>
          <w:lang w:val="de-DE"/>
        </w:rPr>
      </w:pPr>
      <w:r w:rsidRPr="00067BCE">
        <w:rPr>
          <w:lang w:val="de-DE"/>
        </w:rPr>
        <w:tab/>
        <w:t>4. Punkt b.1.5 wird wie folgt ersetzt:</w:t>
      </w:r>
    </w:p>
    <w:p w14:paraId="63A8D19E" w14:textId="77777777" w:rsidR="00067BCE" w:rsidRPr="00067BCE" w:rsidRDefault="00067BCE" w:rsidP="00D965B4">
      <w:pPr>
        <w:jc w:val="both"/>
        <w:rPr>
          <w:lang w:val="de-DE"/>
        </w:rPr>
      </w:pPr>
    </w:p>
    <w:p w14:paraId="5E7E8399" w14:textId="77777777" w:rsidR="00067BCE" w:rsidRPr="00067BCE" w:rsidRDefault="00067BCE" w:rsidP="00D965B4">
      <w:pPr>
        <w:jc w:val="both"/>
        <w:rPr>
          <w:b/>
          <w:bCs/>
          <w:lang w:val="de-DE"/>
        </w:rPr>
      </w:pPr>
      <w:r w:rsidRPr="00067BCE">
        <w:rPr>
          <w:lang w:val="de-DE"/>
        </w:rPr>
        <w:tab/>
        <w:t>"</w:t>
      </w:r>
      <w:r w:rsidRPr="00067BCE">
        <w:rPr>
          <w:b/>
          <w:bCs/>
          <w:lang w:val="de-DE"/>
        </w:rPr>
        <w:t>b.1.5 -</w:t>
      </w:r>
      <w:r w:rsidRPr="00067BCE">
        <w:rPr>
          <w:b/>
          <w:lang w:val="de-DE"/>
        </w:rPr>
        <w:t xml:space="preserve"> Verlegung und Befestigung von Ringerdern auf Baugrubensohlen</w:t>
      </w:r>
    </w:p>
    <w:p w14:paraId="368B5F52" w14:textId="77777777" w:rsidR="00067BCE" w:rsidRPr="00067BCE" w:rsidRDefault="00067BCE" w:rsidP="00D965B4">
      <w:pPr>
        <w:jc w:val="both"/>
        <w:rPr>
          <w:lang w:val="de-DE"/>
        </w:rPr>
      </w:pPr>
    </w:p>
    <w:p w14:paraId="1BD4A55B" w14:textId="77777777" w:rsidR="00067BCE" w:rsidRPr="00067BCE" w:rsidRDefault="00067BCE" w:rsidP="00D965B4">
      <w:pPr>
        <w:jc w:val="both"/>
        <w:rPr>
          <w:lang w:val="de-DE"/>
        </w:rPr>
      </w:pPr>
      <w:r w:rsidRPr="00067BCE">
        <w:rPr>
          <w:lang w:val="de-DE"/>
        </w:rPr>
        <w:tab/>
        <w:t>Ringerder werden auf dem nackten Boden von Baugrubensohlen verlegt und mit Erde bedeckt, sodass sie nicht mit Materialien von Grundmauern (Sauberkeitsschicht, Beton, metallische Bewehrung, ...) in Berührung kommen. Um Ringerder im Boden von Baugrubensohlen zu befestigen, werden nur Gegenstände aus Kupfer oder anderen Materialien verwendet, die keine Korrosion am Metall von Leitern, aus denen Ringerder bestehen, verursachen."</w:t>
      </w:r>
    </w:p>
    <w:p w14:paraId="47D8625C" w14:textId="77777777" w:rsidR="00067BCE" w:rsidRPr="00067BCE" w:rsidRDefault="00067BCE" w:rsidP="00D965B4">
      <w:pPr>
        <w:jc w:val="both"/>
        <w:rPr>
          <w:lang w:val="de-DE"/>
        </w:rPr>
      </w:pPr>
    </w:p>
    <w:p w14:paraId="53423624" w14:textId="77777777" w:rsidR="00067BCE" w:rsidRPr="00067BCE" w:rsidRDefault="00067BCE" w:rsidP="00D965B4">
      <w:pPr>
        <w:jc w:val="both"/>
        <w:rPr>
          <w:lang w:val="de-DE"/>
        </w:rPr>
      </w:pPr>
      <w:r w:rsidRPr="00067BCE">
        <w:rPr>
          <w:lang w:val="de-DE"/>
        </w:rPr>
        <w:tab/>
        <w:t>5. Punkt b.3 wird wie folgt ersetzt:</w:t>
      </w:r>
    </w:p>
    <w:p w14:paraId="2E23F14D" w14:textId="77777777" w:rsidR="00067BCE" w:rsidRPr="00067BCE" w:rsidRDefault="00067BCE" w:rsidP="00D965B4">
      <w:pPr>
        <w:jc w:val="both"/>
        <w:rPr>
          <w:lang w:val="de-DE"/>
        </w:rPr>
      </w:pPr>
    </w:p>
    <w:p w14:paraId="33ECD1DE" w14:textId="77777777" w:rsidR="00067BCE" w:rsidRPr="00067BCE" w:rsidRDefault="00067BCE" w:rsidP="00D965B4">
      <w:pPr>
        <w:jc w:val="both"/>
        <w:rPr>
          <w:lang w:val="de-DE"/>
        </w:rPr>
      </w:pPr>
      <w:r w:rsidRPr="00067BCE">
        <w:rPr>
          <w:lang w:val="de-DE"/>
        </w:rPr>
        <w:tab/>
        <w:t>"</w:t>
      </w:r>
      <w:r w:rsidRPr="00067BCE">
        <w:rPr>
          <w:b/>
          <w:bCs/>
          <w:lang w:val="de-DE"/>
        </w:rPr>
        <w:t>b.3 -</w:t>
      </w:r>
      <w:r w:rsidRPr="00067BCE">
        <w:rPr>
          <w:b/>
          <w:lang w:val="de-DE"/>
        </w:rPr>
        <w:t xml:space="preserve"> Horizontal im Boden verlegte metallische Leiter</w:t>
      </w:r>
    </w:p>
    <w:p w14:paraId="1F3C02A6" w14:textId="77777777" w:rsidR="00067BCE" w:rsidRPr="00067BCE" w:rsidRDefault="00067BCE" w:rsidP="00D965B4">
      <w:pPr>
        <w:jc w:val="both"/>
        <w:rPr>
          <w:lang w:val="de-DE"/>
        </w:rPr>
      </w:pPr>
    </w:p>
    <w:p w14:paraId="5C3E5B57" w14:textId="77777777" w:rsidR="00067BCE" w:rsidRPr="00067BCE" w:rsidRDefault="00067BCE" w:rsidP="00D965B4">
      <w:pPr>
        <w:jc w:val="both"/>
        <w:rPr>
          <w:lang w:val="de-DE"/>
        </w:rPr>
      </w:pPr>
      <w:r w:rsidRPr="00067BCE">
        <w:rPr>
          <w:lang w:val="de-DE"/>
        </w:rPr>
        <w:tab/>
        <w:t>Horizontal im Boden verlegte metallische Leiter sind massive Leiter mit kreisförmigem Querschnitt, die aus blankem oder verbleitem Kupfer bestehen. Letzteres wird verwendet, wenn Kupfer in dem Boden, in dem es verlegt wird, möglicherweise durch Korrosion beschädigt werden könnte. Querschnitte solcher Leiter sind geometrische Querschnitte, die mindestens 35 mm² betragen. Die Leiter werden in einer Tiefe von mindestens 0,80 m verlegt und haben eine Mindestlänge von 15 m."</w:t>
      </w:r>
    </w:p>
    <w:p w14:paraId="5F430BEB" w14:textId="77777777" w:rsidR="00067BCE" w:rsidRPr="00067BCE" w:rsidRDefault="00067BCE" w:rsidP="00D965B4">
      <w:pPr>
        <w:jc w:val="both"/>
        <w:rPr>
          <w:lang w:val="de-DE"/>
        </w:rPr>
      </w:pPr>
    </w:p>
    <w:p w14:paraId="2A2D251E" w14:textId="77777777" w:rsidR="00067BCE" w:rsidRPr="00067BCE" w:rsidRDefault="00067BCE" w:rsidP="00D965B4">
      <w:pPr>
        <w:jc w:val="both"/>
        <w:rPr>
          <w:lang w:val="de-DE"/>
        </w:rPr>
      </w:pPr>
      <w:r w:rsidRPr="00067BCE">
        <w:rPr>
          <w:lang w:val="de-DE"/>
        </w:rPr>
        <w:tab/>
        <w:t>6. - 7. </w:t>
      </w:r>
      <w:r w:rsidRPr="00067BCE">
        <w:rPr>
          <w:i/>
          <w:iCs/>
          <w:lang w:val="de-DE"/>
        </w:rPr>
        <w:t>[Abänderung des französischen und niederländischen Textes]</w:t>
      </w:r>
    </w:p>
    <w:p w14:paraId="20F5B536" w14:textId="77777777" w:rsidR="00067BCE" w:rsidRPr="00067BCE" w:rsidRDefault="00067BCE" w:rsidP="00D965B4">
      <w:pPr>
        <w:jc w:val="both"/>
        <w:rPr>
          <w:lang w:val="de-DE"/>
        </w:rPr>
      </w:pPr>
    </w:p>
    <w:p w14:paraId="0D358CC5" w14:textId="77777777" w:rsidR="00067BCE" w:rsidRPr="00067BCE" w:rsidRDefault="00067BCE" w:rsidP="00D965B4">
      <w:pPr>
        <w:jc w:val="both"/>
        <w:rPr>
          <w:lang w:val="de-DE"/>
        </w:rPr>
      </w:pPr>
      <w:r w:rsidRPr="00067BCE">
        <w:rPr>
          <w:lang w:val="de-DE"/>
        </w:rPr>
        <w:tab/>
        <w:t>8. Punkt b.7 wird wie folgt ersetzt:</w:t>
      </w:r>
    </w:p>
    <w:p w14:paraId="5A66253A" w14:textId="77777777" w:rsidR="00067BCE" w:rsidRPr="00067BCE" w:rsidRDefault="00067BCE" w:rsidP="00D965B4">
      <w:pPr>
        <w:jc w:val="both"/>
        <w:rPr>
          <w:lang w:val="de-DE"/>
        </w:rPr>
      </w:pPr>
    </w:p>
    <w:p w14:paraId="1BAEFCBC" w14:textId="77777777" w:rsidR="00067BCE" w:rsidRPr="00067BCE" w:rsidRDefault="00067BCE" w:rsidP="00D965B4">
      <w:pPr>
        <w:jc w:val="both"/>
        <w:rPr>
          <w:lang w:val="de-DE"/>
        </w:rPr>
      </w:pPr>
      <w:r w:rsidRPr="00067BCE">
        <w:rPr>
          <w:lang w:val="de-DE"/>
        </w:rPr>
        <w:tab/>
        <w:t>"</w:t>
      </w:r>
      <w:r w:rsidRPr="00067BCE">
        <w:rPr>
          <w:b/>
          <w:bCs/>
          <w:lang w:val="de-DE"/>
        </w:rPr>
        <w:t>b.7 -</w:t>
      </w:r>
      <w:r w:rsidRPr="00067BCE">
        <w:rPr>
          <w:b/>
          <w:lang w:val="de-DE"/>
        </w:rPr>
        <w:t xml:space="preserve"> Senkrecht in den Boden eingetriebene Leiter</w:t>
      </w:r>
    </w:p>
    <w:p w14:paraId="232289E5" w14:textId="77777777" w:rsidR="00067BCE" w:rsidRPr="00067BCE" w:rsidRDefault="00067BCE" w:rsidP="00D965B4">
      <w:pPr>
        <w:jc w:val="both"/>
        <w:rPr>
          <w:lang w:val="de-DE"/>
        </w:rPr>
      </w:pPr>
    </w:p>
    <w:p w14:paraId="7F10E89C" w14:textId="77777777" w:rsidR="00067BCE" w:rsidRPr="00067BCE" w:rsidRDefault="00067BCE" w:rsidP="00D965B4">
      <w:pPr>
        <w:jc w:val="both"/>
        <w:rPr>
          <w:lang w:val="de-DE"/>
        </w:rPr>
      </w:pPr>
      <w:r w:rsidRPr="00067BCE">
        <w:rPr>
          <w:lang w:val="de-DE"/>
        </w:rPr>
        <w:tab/>
        <w:t>In den Boden eingetriebene Leiter bestehen aus blankem, geglühtem Elektrolytkupfer mit einem geometrischen Mindestquerschnitt von 50 mm². Die Leiter werden durch mechanische Schwingungen in den Boden eingetrieben. Am Ende dieser Leiter ist eine Stahlspitze angebracht, um Beschädigungen beim Eintreiben zu vermeiden. Die Leiter haben eine Mindestlänge von 6 m."</w:t>
      </w:r>
    </w:p>
    <w:p w14:paraId="46B8A162" w14:textId="77777777" w:rsidR="00067BCE" w:rsidRPr="00067BCE" w:rsidRDefault="00067BCE" w:rsidP="00D965B4">
      <w:pPr>
        <w:jc w:val="both"/>
        <w:rPr>
          <w:lang w:val="de-DE"/>
        </w:rPr>
      </w:pPr>
    </w:p>
    <w:p w14:paraId="3413F80E" w14:textId="77777777" w:rsidR="00067BCE" w:rsidRPr="00067BCE" w:rsidRDefault="00067BCE" w:rsidP="00D965B4">
      <w:pPr>
        <w:jc w:val="both"/>
        <w:rPr>
          <w:lang w:val="de-DE"/>
        </w:rPr>
      </w:pPr>
      <w:r w:rsidRPr="00067BCE">
        <w:rPr>
          <w:lang w:val="de-DE"/>
        </w:rPr>
        <w:tab/>
        <w:t>9. In Punkt b.8.1 wird das Wort "kupferlegiertem" durch das Wort "verkupfertem" ersetzt.</w:t>
      </w:r>
    </w:p>
    <w:p w14:paraId="7D20078D" w14:textId="77777777" w:rsidR="00067BCE" w:rsidRPr="00067BCE" w:rsidRDefault="00067BCE" w:rsidP="00D965B4">
      <w:pPr>
        <w:jc w:val="both"/>
        <w:rPr>
          <w:lang w:val="de-DE"/>
        </w:rPr>
      </w:pPr>
    </w:p>
    <w:p w14:paraId="50CE9D97" w14:textId="77777777" w:rsidR="00067BCE" w:rsidRPr="00067BCE" w:rsidRDefault="00067BCE" w:rsidP="00D965B4">
      <w:pPr>
        <w:jc w:val="both"/>
        <w:rPr>
          <w:lang w:val="de-DE"/>
        </w:rPr>
      </w:pPr>
      <w:r w:rsidRPr="00067BCE">
        <w:rPr>
          <w:lang w:val="de-DE"/>
        </w:rPr>
        <w:tab/>
        <w:t>10. Punkt c.1 wird wie folgt ersetzt:</w:t>
      </w:r>
    </w:p>
    <w:p w14:paraId="21807CF4" w14:textId="77777777" w:rsidR="00067BCE" w:rsidRPr="00067BCE" w:rsidRDefault="00067BCE" w:rsidP="00D965B4">
      <w:pPr>
        <w:jc w:val="both"/>
        <w:rPr>
          <w:lang w:val="de-DE"/>
        </w:rPr>
      </w:pPr>
    </w:p>
    <w:p w14:paraId="594660F9" w14:textId="77777777" w:rsidR="00067BCE" w:rsidRPr="00067BCE" w:rsidRDefault="00067BCE" w:rsidP="00D965B4">
      <w:pPr>
        <w:jc w:val="both"/>
        <w:rPr>
          <w:lang w:val="de-DE"/>
        </w:rPr>
      </w:pPr>
      <w:r w:rsidRPr="00067BCE">
        <w:rPr>
          <w:lang w:val="de-DE"/>
        </w:rPr>
        <w:tab/>
        <w:t>"</w:t>
      </w:r>
      <w:r w:rsidRPr="00067BCE">
        <w:rPr>
          <w:b/>
          <w:bCs/>
          <w:lang w:val="de-DE"/>
        </w:rPr>
        <w:t>c.1 -</w:t>
      </w:r>
      <w:r w:rsidRPr="00067BCE">
        <w:rPr>
          <w:b/>
          <w:lang w:val="de-DE"/>
        </w:rPr>
        <w:t xml:space="preserve"> Anwendungsbereich</w:t>
      </w:r>
    </w:p>
    <w:p w14:paraId="7C032378" w14:textId="77777777" w:rsidR="00067BCE" w:rsidRPr="00067BCE" w:rsidRDefault="00067BCE" w:rsidP="00D965B4">
      <w:pPr>
        <w:jc w:val="both"/>
        <w:rPr>
          <w:lang w:val="de-DE"/>
        </w:rPr>
      </w:pPr>
    </w:p>
    <w:p w14:paraId="1F74ABD4" w14:textId="77777777" w:rsidR="00067BCE" w:rsidRPr="00067BCE" w:rsidRDefault="00067BCE" w:rsidP="00D965B4">
      <w:pPr>
        <w:jc w:val="both"/>
        <w:rPr>
          <w:lang w:val="de-DE"/>
        </w:rPr>
      </w:pPr>
      <w:r w:rsidRPr="00067BCE">
        <w:rPr>
          <w:lang w:val="de-DE"/>
        </w:rPr>
        <w:tab/>
        <w:t xml:space="preserve">Alle Appartementhäuser, die ab Inkrafttreten von Anlage 1 Buch 1 </w:t>
      </w:r>
      <w:r w:rsidRPr="00067BCE">
        <w:rPr>
          <w:i/>
          <w:iCs/>
          <w:lang w:val="de-DE"/>
        </w:rPr>
        <w:t>Teil 5 Kapitel 5.4 Abschnitt 5.4.2 Unterabschnitt 5.4.2.1 Punkt c.1</w:t>
      </w:r>
      <w:r w:rsidRPr="00067BCE">
        <w:rPr>
          <w:lang w:val="de-DE"/>
        </w:rPr>
        <w:t xml:space="preserve"> errichtet werden, sind mit gemeinsamen Erdern ausgestattet. Diese Häuser dürfen auch nicht hauswirtschaftliche Anlagen umfassen.</w:t>
      </w:r>
    </w:p>
    <w:p w14:paraId="59F0B9F5" w14:textId="77777777" w:rsidR="00067BCE" w:rsidRPr="00067BCE" w:rsidRDefault="00067BCE" w:rsidP="00D965B4">
      <w:pPr>
        <w:jc w:val="both"/>
        <w:rPr>
          <w:lang w:val="de-DE"/>
        </w:rPr>
      </w:pPr>
    </w:p>
    <w:p w14:paraId="031AD2F6" w14:textId="77777777" w:rsidR="00067BCE" w:rsidRPr="00067BCE" w:rsidRDefault="00067BCE" w:rsidP="00D965B4">
      <w:pPr>
        <w:jc w:val="both"/>
        <w:rPr>
          <w:lang w:val="de-DE"/>
        </w:rPr>
      </w:pPr>
      <w:r w:rsidRPr="00067BCE">
        <w:rPr>
          <w:lang w:val="de-DE"/>
        </w:rPr>
        <w:tab/>
        <w:t>Gemeinsame Erder dürfen auch beim Neubau mehrerer Einfamilien- und/oder Appartementhäuser, bei denen gemeinsame Fundamente vorgesehen sind, installiert werden.</w:t>
      </w:r>
    </w:p>
    <w:p w14:paraId="371BCA82" w14:textId="77777777" w:rsidR="00067BCE" w:rsidRPr="00067BCE" w:rsidRDefault="00067BCE" w:rsidP="00D965B4">
      <w:pPr>
        <w:jc w:val="both"/>
        <w:rPr>
          <w:lang w:val="de-DE"/>
        </w:rPr>
      </w:pPr>
    </w:p>
    <w:p w14:paraId="4034BE56" w14:textId="77777777" w:rsidR="00067BCE" w:rsidRPr="00067BCE" w:rsidRDefault="00067BCE" w:rsidP="00D965B4">
      <w:pPr>
        <w:jc w:val="both"/>
        <w:rPr>
          <w:lang w:val="de-DE"/>
        </w:rPr>
      </w:pPr>
      <w:r w:rsidRPr="00067BCE">
        <w:rPr>
          <w:lang w:val="de-DE"/>
        </w:rPr>
        <w:tab/>
        <w:t>Zusätzlich zu Absatz 1 darf ein gemeinsamer Erder auch für verschiedene individuelle Wohneinheiten in einem Feriendorf oder auf einem Campingplatz installiert werden, sofern diese Wohneinheiten dem Eigentümer des Feriendorfs bzw. des Campingplatzes gehören. An diesen gemeinsamen Erder dürfen auch nicht hauswirtschaftliche Anlagen des Feriendorfs bzw. des Campingplatzes angeschlossen werden. Wenn eine Wohneinheit nicht dem Eigentümer des Feriendorfs bzw. des Campingplatzes gehört, ist sie mit einem individuellen Erder mit Erdungsschalter ausgestattet. Dieser darf an den gemeinsamen Erder angeschlossen bleiben."</w:t>
      </w:r>
    </w:p>
    <w:p w14:paraId="4276C34E" w14:textId="77777777" w:rsidR="00067BCE" w:rsidRPr="00067BCE" w:rsidRDefault="00067BCE" w:rsidP="00D965B4">
      <w:pPr>
        <w:jc w:val="both"/>
        <w:rPr>
          <w:lang w:val="de-DE"/>
        </w:rPr>
      </w:pPr>
    </w:p>
    <w:p w14:paraId="612F6DE9" w14:textId="77777777" w:rsidR="00067BCE" w:rsidRPr="00067BCE" w:rsidRDefault="00067BCE" w:rsidP="00D965B4">
      <w:pPr>
        <w:jc w:val="both"/>
        <w:rPr>
          <w:lang w:val="de-DE"/>
        </w:rPr>
      </w:pPr>
    </w:p>
    <w:p w14:paraId="73987708" w14:textId="77777777" w:rsidR="00067BCE" w:rsidRPr="00067BCE" w:rsidRDefault="00067BCE" w:rsidP="00D965B4">
      <w:pPr>
        <w:jc w:val="both"/>
        <w:rPr>
          <w:lang w:val="de-DE"/>
        </w:rPr>
      </w:pPr>
      <w:r w:rsidRPr="00067BCE">
        <w:rPr>
          <w:lang w:val="de-DE"/>
        </w:rPr>
        <w:tab/>
      </w:r>
      <w:r w:rsidRPr="00067BCE">
        <w:rPr>
          <w:b/>
          <w:bCs/>
          <w:lang w:val="de-DE"/>
        </w:rPr>
        <w:t>Art. 40 -</w:t>
      </w:r>
      <w:r w:rsidRPr="00067BCE">
        <w:rPr>
          <w:lang w:val="de-DE"/>
        </w:rPr>
        <w:t xml:space="preserve"> In Anlage 1 Buch 1 Teil 5 Kapitel 5.4 Abschnitt 5.4.3 Unterabschnitt 5.4.3.6 Absatz 3 desselben Erlasses, abgeändert durch den Königlichen Erlass vom 10. Juli 2022, werden die Wörter "An hauswirtschaftlichen Orten" durch die Wörter "In hauswirtschaftlichen Anlagen" ersetzt.</w:t>
      </w:r>
    </w:p>
    <w:p w14:paraId="3B1B639F" w14:textId="77777777" w:rsidR="00067BCE" w:rsidRPr="00067BCE" w:rsidRDefault="00067BCE" w:rsidP="00D965B4">
      <w:pPr>
        <w:jc w:val="both"/>
        <w:rPr>
          <w:lang w:val="de-DE"/>
        </w:rPr>
      </w:pPr>
    </w:p>
    <w:p w14:paraId="24C98C07" w14:textId="77777777" w:rsidR="00067BCE" w:rsidRPr="00067BCE" w:rsidRDefault="00067BCE" w:rsidP="00D965B4">
      <w:pPr>
        <w:jc w:val="both"/>
        <w:rPr>
          <w:lang w:val="de-DE"/>
        </w:rPr>
      </w:pPr>
    </w:p>
    <w:p w14:paraId="630DA409" w14:textId="77777777" w:rsidR="00067BCE" w:rsidRPr="00067BCE" w:rsidRDefault="00067BCE" w:rsidP="00D965B4">
      <w:pPr>
        <w:jc w:val="both"/>
        <w:rPr>
          <w:lang w:val="de-DE"/>
        </w:rPr>
      </w:pPr>
      <w:r w:rsidRPr="00067BCE">
        <w:rPr>
          <w:lang w:val="de-DE"/>
        </w:rPr>
        <w:tab/>
      </w:r>
      <w:r w:rsidRPr="00067BCE">
        <w:rPr>
          <w:b/>
          <w:bCs/>
          <w:lang w:val="de-DE"/>
        </w:rPr>
        <w:t>Art. 41 -</w:t>
      </w:r>
      <w:r w:rsidRPr="00067BCE">
        <w:rPr>
          <w:lang w:val="de-DE"/>
        </w:rPr>
        <w:t xml:space="preserve"> In Anlage 1 Buch 1 Teil 6 Kapitel 6.3 Abschnitt 6.3.7 Buchstabe c vierter Gedankenstrich Nr. 1 desselben Erlasses, abgeändert durch den Königlichen Erlass vom 10. Juli 2022, werden die Wörter ": Wohneinheit (Haus, Wohnung, ...), gemeinschaftliche Teile einer Wohnanlage" aufgehoben.</w:t>
      </w:r>
    </w:p>
    <w:p w14:paraId="1D5ACFA7" w14:textId="77777777" w:rsidR="00067BCE" w:rsidRPr="00067BCE" w:rsidRDefault="00067BCE" w:rsidP="00D965B4">
      <w:pPr>
        <w:jc w:val="both"/>
        <w:rPr>
          <w:lang w:val="de-DE"/>
        </w:rPr>
      </w:pPr>
    </w:p>
    <w:p w14:paraId="3FDD001A" w14:textId="77777777" w:rsidR="00067BCE" w:rsidRPr="00067BCE" w:rsidRDefault="00067BCE" w:rsidP="00D965B4">
      <w:pPr>
        <w:jc w:val="both"/>
        <w:rPr>
          <w:lang w:val="de-DE"/>
        </w:rPr>
      </w:pPr>
    </w:p>
    <w:p w14:paraId="1C59B565" w14:textId="77777777" w:rsidR="00067BCE" w:rsidRPr="00067BCE" w:rsidRDefault="00067BCE" w:rsidP="00D965B4">
      <w:pPr>
        <w:jc w:val="both"/>
        <w:rPr>
          <w:lang w:val="de-DE"/>
        </w:rPr>
      </w:pPr>
      <w:r w:rsidRPr="00067BCE">
        <w:rPr>
          <w:lang w:val="de-DE"/>
        </w:rPr>
        <w:tab/>
      </w:r>
      <w:r w:rsidRPr="00067BCE">
        <w:rPr>
          <w:b/>
          <w:bCs/>
          <w:lang w:val="de-DE"/>
        </w:rPr>
        <w:t>Art. 42 -</w:t>
      </w:r>
      <w:r w:rsidRPr="00067BCE">
        <w:rPr>
          <w:lang w:val="de-DE"/>
        </w:rPr>
        <w:t xml:space="preserve"> Anlage 1 Buch 1 Teil 6 Kapitel 6.4 Abschnitt 6.4.6 Unterabschnitt 6.4.6.4 desselben Erlasses, abgeändert durch den Königlichen Erlass vom 10. Juli 2022, wird wie folgt abgeändert:</w:t>
      </w:r>
    </w:p>
    <w:p w14:paraId="3890B643" w14:textId="77777777" w:rsidR="00067BCE" w:rsidRPr="00067BCE" w:rsidRDefault="00067BCE" w:rsidP="00D965B4">
      <w:pPr>
        <w:jc w:val="both"/>
        <w:rPr>
          <w:lang w:val="de-DE"/>
        </w:rPr>
      </w:pPr>
    </w:p>
    <w:p w14:paraId="22AD08A0" w14:textId="77777777" w:rsidR="00067BCE" w:rsidRPr="00067BCE" w:rsidRDefault="00067BCE" w:rsidP="00D965B4">
      <w:pPr>
        <w:jc w:val="both"/>
        <w:rPr>
          <w:lang w:val="de-DE"/>
        </w:rPr>
      </w:pPr>
      <w:r w:rsidRPr="00067BCE">
        <w:rPr>
          <w:lang w:val="de-DE"/>
        </w:rPr>
        <w:tab/>
        <w:t>1. In Punkt b.1 Buchstabe f werden die Wörter ": Wohneinheit (Haus oder Wohnung), gemeinschaftliche Teile einer Wohnanlage" aufgehoben.</w:t>
      </w:r>
    </w:p>
    <w:p w14:paraId="6330A542" w14:textId="77777777" w:rsidR="00067BCE" w:rsidRPr="00067BCE" w:rsidRDefault="00067BCE" w:rsidP="00D965B4">
      <w:pPr>
        <w:jc w:val="both"/>
        <w:rPr>
          <w:lang w:val="de-DE"/>
        </w:rPr>
      </w:pPr>
    </w:p>
    <w:p w14:paraId="5C40CB96" w14:textId="77777777" w:rsidR="00067BCE" w:rsidRPr="00067BCE" w:rsidRDefault="00067BCE" w:rsidP="00D965B4">
      <w:pPr>
        <w:jc w:val="both"/>
        <w:rPr>
          <w:lang w:val="de-DE"/>
        </w:rPr>
      </w:pPr>
      <w:r w:rsidRPr="00067BCE">
        <w:rPr>
          <w:lang w:val="de-DE"/>
        </w:rPr>
        <w:tab/>
        <w:t>2. </w:t>
      </w:r>
      <w:r w:rsidRPr="00067BCE">
        <w:rPr>
          <w:i/>
          <w:iCs/>
          <w:lang w:val="de-DE"/>
        </w:rPr>
        <w:t>[Abänderung des niederländischen Textes]</w:t>
      </w:r>
    </w:p>
    <w:p w14:paraId="3CCF27F0" w14:textId="77777777" w:rsidR="00067BCE" w:rsidRPr="00067BCE" w:rsidRDefault="00067BCE" w:rsidP="00D965B4">
      <w:pPr>
        <w:jc w:val="both"/>
        <w:rPr>
          <w:lang w:val="de-DE"/>
        </w:rPr>
      </w:pPr>
    </w:p>
    <w:p w14:paraId="723BF1FC" w14:textId="77777777" w:rsidR="00067BCE" w:rsidRPr="00067BCE" w:rsidRDefault="00067BCE" w:rsidP="00D965B4">
      <w:pPr>
        <w:jc w:val="both"/>
        <w:rPr>
          <w:lang w:val="de-DE"/>
        </w:rPr>
      </w:pPr>
    </w:p>
    <w:p w14:paraId="7438715E" w14:textId="77777777" w:rsidR="0080574E" w:rsidRDefault="0080574E">
      <w:pPr>
        <w:rPr>
          <w:lang w:val="de-DE"/>
        </w:rPr>
      </w:pPr>
      <w:r>
        <w:rPr>
          <w:lang w:val="de-DE"/>
        </w:rPr>
        <w:br w:type="page"/>
      </w:r>
    </w:p>
    <w:p w14:paraId="00BF3B8C" w14:textId="25922F97" w:rsidR="00067BCE" w:rsidRDefault="00067BCE" w:rsidP="00D965B4">
      <w:pPr>
        <w:jc w:val="both"/>
      </w:pPr>
      <w:r w:rsidRPr="00067BCE">
        <w:rPr>
          <w:lang w:val="de-DE"/>
        </w:rPr>
        <w:lastRenderedPageBreak/>
        <w:tab/>
      </w:r>
      <w:r w:rsidRPr="00067BCE">
        <w:rPr>
          <w:b/>
          <w:bCs/>
          <w:lang w:val="de-DE"/>
        </w:rPr>
        <w:t>Art. 43 -</w:t>
      </w:r>
      <w:r w:rsidRPr="00067BCE">
        <w:rPr>
          <w:lang w:val="de-DE"/>
        </w:rPr>
        <w:t xml:space="preserve"> Anlage 1 Buch 1 Teil 6 Kapitel 6.5 Abschnitt 6.5.7 Unterabschnitt 6.5.7.2 desselben Erlasses, abgeändert durch den Königlichen Erlass vom 10. </w:t>
      </w:r>
      <w:r>
        <w:t>Juli 2022, wird wie folgt abgeändert:</w:t>
      </w:r>
    </w:p>
    <w:p w14:paraId="435C2C05" w14:textId="77777777" w:rsidR="00067BCE" w:rsidRDefault="00067BCE" w:rsidP="00D965B4">
      <w:pPr>
        <w:jc w:val="both"/>
      </w:pPr>
    </w:p>
    <w:p w14:paraId="4211A491" w14:textId="77777777" w:rsidR="00067BCE" w:rsidRPr="00067BCE" w:rsidRDefault="00067BCE" w:rsidP="00D965B4">
      <w:pPr>
        <w:jc w:val="both"/>
        <w:rPr>
          <w:lang w:val="de-DE"/>
        </w:rPr>
      </w:pPr>
      <w:r>
        <w:tab/>
      </w:r>
      <w:r w:rsidRPr="00067BCE">
        <w:rPr>
          <w:lang w:val="de-DE"/>
        </w:rPr>
        <w:t>1. In Punkt b.1 Buchstabe d werden die Wörter ": Wohneinheit (Haus oder Wohnung), gemeinschaftliche Teile einer Wohnanlage" aufgehoben.</w:t>
      </w:r>
    </w:p>
    <w:p w14:paraId="39E3316F" w14:textId="77777777" w:rsidR="00067BCE" w:rsidRPr="00067BCE" w:rsidRDefault="00067BCE" w:rsidP="00D965B4">
      <w:pPr>
        <w:jc w:val="both"/>
        <w:rPr>
          <w:lang w:val="de-DE"/>
        </w:rPr>
      </w:pPr>
    </w:p>
    <w:p w14:paraId="5BEC323C" w14:textId="77777777" w:rsidR="00067BCE" w:rsidRPr="00067BCE" w:rsidRDefault="00067BCE" w:rsidP="00D965B4">
      <w:pPr>
        <w:jc w:val="both"/>
        <w:rPr>
          <w:lang w:val="de-DE"/>
        </w:rPr>
      </w:pPr>
      <w:r w:rsidRPr="00067BCE">
        <w:rPr>
          <w:lang w:val="de-DE"/>
        </w:rPr>
        <w:tab/>
        <w:t>2. </w:t>
      </w:r>
      <w:r w:rsidRPr="00067BCE">
        <w:rPr>
          <w:i/>
          <w:iCs/>
          <w:lang w:val="de-DE"/>
        </w:rPr>
        <w:t>[Abänderung des niederländischen Textes]</w:t>
      </w:r>
    </w:p>
    <w:p w14:paraId="0F500982" w14:textId="77777777" w:rsidR="00067BCE" w:rsidRPr="00067BCE" w:rsidRDefault="00067BCE" w:rsidP="00D965B4">
      <w:pPr>
        <w:jc w:val="both"/>
        <w:rPr>
          <w:lang w:val="de-DE"/>
        </w:rPr>
      </w:pPr>
    </w:p>
    <w:p w14:paraId="0C896E50" w14:textId="77777777" w:rsidR="00067BCE" w:rsidRPr="00067BCE" w:rsidRDefault="00067BCE" w:rsidP="00D965B4">
      <w:pPr>
        <w:jc w:val="both"/>
        <w:rPr>
          <w:lang w:val="de-DE"/>
        </w:rPr>
      </w:pPr>
      <w:r w:rsidRPr="00067BCE">
        <w:rPr>
          <w:lang w:val="de-DE"/>
        </w:rPr>
        <w:tab/>
        <w:t>3. In Punkt b.5 werden die Wörter "(</w:t>
      </w:r>
      <w:r w:rsidRPr="00067BCE">
        <w:rPr>
          <w:i/>
          <w:iCs/>
          <w:lang w:val="de-DE"/>
        </w:rPr>
        <w:t>Abschnitte 8.2.1 und 8.2.2</w:t>
      </w:r>
      <w:r w:rsidRPr="00067BCE">
        <w:rPr>
          <w:lang w:val="de-DE"/>
        </w:rPr>
        <w:t>)" durch die Wörter "(</w:t>
      </w:r>
      <w:r w:rsidRPr="00067BCE">
        <w:rPr>
          <w:i/>
          <w:iCs/>
          <w:lang w:val="de-DE"/>
        </w:rPr>
        <w:t>Abschnitte 6.5.8, 8.2.1 und 8.2.2</w:t>
      </w:r>
      <w:r w:rsidRPr="00067BCE">
        <w:rPr>
          <w:lang w:val="de-DE"/>
        </w:rPr>
        <w:t>)" ersetzt.</w:t>
      </w:r>
    </w:p>
    <w:p w14:paraId="0F599B61" w14:textId="77777777" w:rsidR="00067BCE" w:rsidRPr="00067BCE" w:rsidRDefault="00067BCE" w:rsidP="00D965B4">
      <w:pPr>
        <w:jc w:val="both"/>
        <w:rPr>
          <w:lang w:val="de-DE"/>
        </w:rPr>
      </w:pPr>
    </w:p>
    <w:p w14:paraId="7BAA8112" w14:textId="77777777" w:rsidR="00067BCE" w:rsidRPr="00067BCE" w:rsidRDefault="00067BCE" w:rsidP="00D965B4">
      <w:pPr>
        <w:jc w:val="both"/>
        <w:rPr>
          <w:lang w:val="de-DE"/>
        </w:rPr>
      </w:pPr>
    </w:p>
    <w:p w14:paraId="57268F84" w14:textId="77777777" w:rsidR="00067BCE" w:rsidRPr="00067BCE" w:rsidRDefault="00067BCE" w:rsidP="00D965B4">
      <w:pPr>
        <w:jc w:val="both"/>
        <w:rPr>
          <w:lang w:val="de-DE"/>
        </w:rPr>
      </w:pPr>
      <w:r w:rsidRPr="00067BCE">
        <w:rPr>
          <w:lang w:val="de-DE"/>
        </w:rPr>
        <w:tab/>
      </w:r>
      <w:r w:rsidRPr="00067BCE">
        <w:rPr>
          <w:b/>
          <w:bCs/>
          <w:lang w:val="de-DE"/>
        </w:rPr>
        <w:t>Art. 44 -</w:t>
      </w:r>
      <w:r w:rsidRPr="00067BCE">
        <w:rPr>
          <w:lang w:val="de-DE"/>
        </w:rPr>
        <w:t xml:space="preserve"> Anlage 1 Buch 1 Teil 6 Kapitel 6.5 desselben Erlasses, abgeändert durch den Königlichen Erlass vom 10. Juli 2022, wird durch einen Abschnitt 6.5.8 mit folgendem Wortlaut ergänzt:</w:t>
      </w:r>
    </w:p>
    <w:p w14:paraId="7D5C9E14" w14:textId="77777777" w:rsidR="00067BCE" w:rsidRPr="00067BCE" w:rsidRDefault="00067BCE" w:rsidP="00D965B4">
      <w:pPr>
        <w:jc w:val="both"/>
        <w:rPr>
          <w:lang w:val="de-DE"/>
        </w:rPr>
      </w:pPr>
    </w:p>
    <w:p w14:paraId="65297161" w14:textId="77777777" w:rsidR="00067BCE" w:rsidRDefault="00067BCE" w:rsidP="00D965B4">
      <w:pPr>
        <w:jc w:val="both"/>
      </w:pPr>
      <w:r w:rsidRPr="00067BCE">
        <w:rPr>
          <w:lang w:val="de-DE"/>
        </w:rPr>
        <w:tab/>
        <w:t>"</w:t>
      </w:r>
      <w:r w:rsidRPr="00067BCE">
        <w:rPr>
          <w:i/>
          <w:iCs/>
          <w:lang w:val="de-DE"/>
        </w:rPr>
        <w:t>Abschnitt 6.5.8 -</w:t>
      </w:r>
      <w:r w:rsidRPr="00067BCE">
        <w:rPr>
          <w:lang w:val="de-DE"/>
        </w:rPr>
        <w:t xml:space="preserve"> </w:t>
      </w:r>
      <w:r w:rsidRPr="00067BCE">
        <w:rPr>
          <w:i/>
          <w:iCs/>
          <w:lang w:val="de-DE"/>
        </w:rPr>
        <w:t>Abweichungsbestimmungen für elektrische Anlagen, die ab dem 1. </w:t>
      </w:r>
      <w:r>
        <w:rPr>
          <w:i/>
          <w:iCs/>
        </w:rPr>
        <w:t>Juni 2020 errichtet werden</w:t>
      </w:r>
    </w:p>
    <w:p w14:paraId="01EF89DB" w14:textId="77777777" w:rsidR="00067BCE" w:rsidRDefault="00067BCE" w:rsidP="00D965B4">
      <w:pPr>
        <w:jc w:val="both"/>
      </w:pPr>
    </w:p>
    <w:p w14:paraId="5D885473" w14:textId="77777777" w:rsidR="00067BCE" w:rsidRDefault="00067BCE" w:rsidP="00D965B4">
      <w:pPr>
        <w:jc w:val="both"/>
      </w:pPr>
      <w:r>
        <w:tab/>
      </w:r>
      <w:r w:rsidRPr="00067BCE">
        <w:rPr>
          <w:lang w:val="de-DE"/>
        </w:rPr>
        <w:t>Unterabschnitt 6.5.8.1 - Bestehende Teile von hauswirtschaftlichen Anlagen, die ab dem 1. </w:t>
      </w:r>
      <w:r>
        <w:t>Juni 2020 errichtet werden</w:t>
      </w:r>
    </w:p>
    <w:p w14:paraId="521C9AF7" w14:textId="77777777" w:rsidR="00067BCE" w:rsidRDefault="00067BCE" w:rsidP="00D965B4">
      <w:pPr>
        <w:jc w:val="both"/>
      </w:pPr>
    </w:p>
    <w:p w14:paraId="2E71E8BF" w14:textId="77777777" w:rsidR="00067BCE" w:rsidRPr="00067BCE" w:rsidRDefault="00067BCE" w:rsidP="00D965B4">
      <w:pPr>
        <w:jc w:val="both"/>
        <w:rPr>
          <w:lang w:val="de-DE"/>
        </w:rPr>
      </w:pPr>
      <w:r>
        <w:tab/>
      </w:r>
      <w:r w:rsidRPr="00067BCE">
        <w:rPr>
          <w:lang w:val="de-DE"/>
        </w:rPr>
        <w:t>Folgende Abweichungsbestimmungen gelten für bestehende Teile von hauswirtschaft</w:t>
      </w:r>
      <w:r w:rsidRPr="00067BCE">
        <w:rPr>
          <w:lang w:val="de-DE"/>
        </w:rPr>
        <w:softHyphen/>
        <w:t xml:space="preserve">lichen Anlagen, mit deren Errichtung vor Ort ab dem 1. Juni 2020 begonnen wurde und die einer Konformitätsprüfung vor Ingebrauchnahme gemäß </w:t>
      </w:r>
      <w:r w:rsidRPr="00067BCE">
        <w:rPr>
          <w:i/>
          <w:iCs/>
          <w:lang w:val="de-DE"/>
        </w:rPr>
        <w:t>Kapitel 6.4</w:t>
      </w:r>
      <w:r w:rsidRPr="00067BCE">
        <w:rPr>
          <w:lang w:val="de-DE"/>
        </w:rPr>
        <w:t xml:space="preserve"> unterzogen wurden. Bestimmte Abweichungsbestimmungen gelten nur bis zu dem in den betreffenden Abweichungsbestimmungen für die Errichtung vor Ort bestimmten äußersten Datum:</w:t>
      </w:r>
    </w:p>
    <w:p w14:paraId="62FABA41" w14:textId="77777777" w:rsidR="00067BCE" w:rsidRPr="00067BCE" w:rsidRDefault="00067BCE" w:rsidP="00D965B4">
      <w:pPr>
        <w:jc w:val="both"/>
        <w:rPr>
          <w:lang w:val="de-DE"/>
        </w:rPr>
      </w:pPr>
    </w:p>
    <w:p w14:paraId="47C84BC5" w14:textId="77777777" w:rsidR="00067BCE" w:rsidRPr="00067BCE" w:rsidRDefault="00067BCE" w:rsidP="00D965B4">
      <w:pPr>
        <w:jc w:val="both"/>
        <w:rPr>
          <w:lang w:val="de-DE"/>
        </w:rPr>
      </w:pPr>
      <w:r w:rsidRPr="00067BCE">
        <w:rPr>
          <w:lang w:val="de-DE"/>
        </w:rPr>
        <w:tab/>
      </w:r>
      <w:r w:rsidRPr="00067BCE">
        <w:rPr>
          <w:b/>
          <w:lang w:val="de-DE"/>
        </w:rPr>
        <w:t>1. Schutz gegen elektrischen Schlag durch indirektes Berühren</w:t>
      </w:r>
    </w:p>
    <w:p w14:paraId="6A0F9D94" w14:textId="77777777" w:rsidR="00067BCE" w:rsidRPr="00067BCE" w:rsidRDefault="00067BCE" w:rsidP="00D965B4">
      <w:pPr>
        <w:jc w:val="both"/>
        <w:rPr>
          <w:lang w:val="de-DE"/>
        </w:rPr>
      </w:pPr>
    </w:p>
    <w:p w14:paraId="741D2EDF"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4.2.4.3 Buchstabe b</w:t>
      </w:r>
      <w:r w:rsidRPr="00067BCE">
        <w:rPr>
          <w:lang w:val="de-DE"/>
        </w:rPr>
        <w:t xml:space="preserve"> Absatz 5 ist es erlaubt, in elektrischen Anlagen, mit deren Errichtung vor Ort vor Inkrafttreten des vorliegenden Unterabschnitts begonnen wurde, die in den Nummern 1 und 2 erwähnten Stromkreise nicht durch eine Differenzstrom-Schutzeinrichtung mit hoher oder sehr hoher Empfindlichkeit zu schützen. Diese Abweichung gilt auch für alle unwesentlichen Änderungen oder Erweiterungen, die an diesen Stromkreisen vorgenommen werden.</w:t>
      </w:r>
    </w:p>
    <w:p w14:paraId="1E9C27BC" w14:textId="77777777" w:rsidR="00067BCE" w:rsidRPr="00067BCE" w:rsidRDefault="00067BCE" w:rsidP="00D965B4">
      <w:pPr>
        <w:jc w:val="both"/>
        <w:rPr>
          <w:lang w:val="de-DE"/>
        </w:rPr>
      </w:pPr>
    </w:p>
    <w:p w14:paraId="67AD218C"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4.2.4.3 Buchstabe b</w:t>
      </w:r>
      <w:r w:rsidRPr="00067BCE">
        <w:rPr>
          <w:lang w:val="de-DE"/>
        </w:rPr>
        <w:t xml:space="preserve"> Absatz 6 ist es erlaubt, in elektrischen Anlagen, mit deren Errichtung vor Ort vor Inkrafttreten des vorliegenden Unterabschnitts begonnen wurde, mehr als acht Endstromkreise pro Differenzstrom-Schutzeinrichtung mit hoher oder sehr hoher Empfindlichkeit in Betrieb zu lassen.</w:t>
      </w:r>
    </w:p>
    <w:p w14:paraId="77ECF849" w14:textId="77777777" w:rsidR="00067BCE" w:rsidRPr="00067BCE" w:rsidRDefault="00067BCE" w:rsidP="00D965B4">
      <w:pPr>
        <w:jc w:val="both"/>
        <w:rPr>
          <w:lang w:val="de-DE"/>
        </w:rPr>
      </w:pPr>
    </w:p>
    <w:p w14:paraId="58FDEF18"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4.2.4.3 Buchstabe b</w:t>
      </w:r>
      <w:r w:rsidRPr="00067BCE">
        <w:rPr>
          <w:lang w:val="de-DE"/>
        </w:rPr>
        <w:t xml:space="preserve"> Absatz 10 ist es erlaubt, in elektrischen Anlagen, mit deren Errichtung vor Ort vor Inkrafttreten des vorliegenden Unterabschnitts begonnen wurde, eine Differenzstrom-Schutzeinrichtung mit hoher oder sehr hoher Empfindlichkeit für die gesamten Beleuchtungsstromkreise und eine Differenzstrom-Schutzeinrichtung mit hoher oder sehr hoher Empfindlichkeit für jeden anderen </w:t>
      </w:r>
      <w:r w:rsidRPr="00067BCE">
        <w:rPr>
          <w:lang w:val="de-DE"/>
        </w:rPr>
        <w:lastRenderedPageBreak/>
        <w:t>Stromkreis bzw. jede andere Gruppe von Stromkreisen mit höchstens sechzehn Einzel- oder Mehrfachsteckdosen in Betrieb zu lassen.</w:t>
      </w:r>
    </w:p>
    <w:p w14:paraId="20CA5F2F" w14:textId="77777777" w:rsidR="00067BCE" w:rsidRPr="00067BCE" w:rsidRDefault="00067BCE" w:rsidP="00D965B4">
      <w:pPr>
        <w:jc w:val="both"/>
        <w:rPr>
          <w:lang w:val="de-DE"/>
        </w:rPr>
      </w:pPr>
    </w:p>
    <w:p w14:paraId="0EB26465" w14:textId="77777777" w:rsidR="00067BCE" w:rsidRPr="00067BCE" w:rsidRDefault="00067BCE" w:rsidP="00D965B4">
      <w:pPr>
        <w:jc w:val="both"/>
        <w:rPr>
          <w:lang w:val="de-DE"/>
        </w:rPr>
      </w:pPr>
      <w:r w:rsidRPr="00067BCE">
        <w:rPr>
          <w:lang w:val="de-DE"/>
        </w:rPr>
        <w:tab/>
        <w:t>Unterabschnitt 6.5.8.2 - Bestehende Teile von nicht hauswirtschaftlichen Anlagen, die ab dem 1. Juni 2020 errichtet werden</w:t>
      </w:r>
    </w:p>
    <w:p w14:paraId="6CC233C1" w14:textId="77777777" w:rsidR="00067BCE" w:rsidRPr="00067BCE" w:rsidRDefault="00067BCE" w:rsidP="00D965B4">
      <w:pPr>
        <w:jc w:val="both"/>
        <w:rPr>
          <w:lang w:val="de-DE"/>
        </w:rPr>
      </w:pPr>
    </w:p>
    <w:p w14:paraId="714874BD" w14:textId="77777777" w:rsidR="00067BCE" w:rsidRPr="00067BCE" w:rsidRDefault="00067BCE" w:rsidP="00D965B4">
      <w:pPr>
        <w:jc w:val="both"/>
        <w:rPr>
          <w:lang w:val="de-DE"/>
        </w:rPr>
      </w:pPr>
      <w:r w:rsidRPr="00067BCE">
        <w:rPr>
          <w:lang w:val="de-DE"/>
        </w:rPr>
        <w:tab/>
        <w:t xml:space="preserve">Folgende Abweichungsbestimmungen gelten für bestehende Teile von nicht hauswirtschaftlichen Anlagen, mit deren Errichtung vor Ort ab dem 1. Juni 2020 begonnen wurde und die einer Konformitätsprüfung vor Ingebrauchnahme gemäß </w:t>
      </w:r>
      <w:r w:rsidRPr="00067BCE">
        <w:rPr>
          <w:i/>
          <w:iCs/>
          <w:lang w:val="de-DE"/>
        </w:rPr>
        <w:t>Kapitel 6.4</w:t>
      </w:r>
      <w:r w:rsidRPr="00067BCE">
        <w:rPr>
          <w:lang w:val="de-DE"/>
        </w:rPr>
        <w:t xml:space="preserve"> unterzogen wurden. Bestimmte Abweichungsbestimmungen gelten nur bis zu dem in den betreffenden Abweichungsbestimmungen für die Errichtung vor Ort bestimmten äußersten Datum:</w:t>
      </w:r>
    </w:p>
    <w:p w14:paraId="03B359CB" w14:textId="77777777" w:rsidR="00067BCE" w:rsidRPr="00067BCE" w:rsidRDefault="00067BCE" w:rsidP="00D965B4">
      <w:pPr>
        <w:jc w:val="both"/>
        <w:rPr>
          <w:lang w:val="de-DE"/>
        </w:rPr>
      </w:pPr>
    </w:p>
    <w:p w14:paraId="12888037" w14:textId="77777777" w:rsidR="00067BCE" w:rsidRPr="00067BCE" w:rsidRDefault="00067BCE" w:rsidP="00D965B4">
      <w:pPr>
        <w:jc w:val="both"/>
        <w:rPr>
          <w:lang w:val="de-DE"/>
        </w:rPr>
      </w:pPr>
      <w:r w:rsidRPr="00067BCE">
        <w:rPr>
          <w:lang w:val="de-DE"/>
        </w:rPr>
        <w:tab/>
      </w:r>
      <w:r w:rsidRPr="00067BCE">
        <w:rPr>
          <w:b/>
          <w:lang w:val="de-DE"/>
        </w:rPr>
        <w:t>1. Akte der elektrischen Anlage von gemeinschaftlichen Teilen einer Wohnanlage</w:t>
      </w:r>
    </w:p>
    <w:p w14:paraId="19AB6BB0" w14:textId="77777777" w:rsidR="00067BCE" w:rsidRPr="00067BCE" w:rsidRDefault="00067BCE" w:rsidP="00D965B4">
      <w:pPr>
        <w:jc w:val="both"/>
        <w:rPr>
          <w:lang w:val="de-DE"/>
        </w:rPr>
      </w:pPr>
    </w:p>
    <w:p w14:paraId="604F1122"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Abschnitt 9.1.1</w:t>
      </w:r>
      <w:r w:rsidRPr="00067BCE">
        <w:rPr>
          <w:lang w:val="de-DE"/>
        </w:rPr>
        <w:t xml:space="preserve"> darf sich auf den Inhalt der Akte der hauswirtschaftlichen elektrischen Anlage (</w:t>
      </w:r>
      <w:r w:rsidRPr="00067BCE">
        <w:rPr>
          <w:i/>
          <w:iCs/>
          <w:lang w:val="de-DE"/>
        </w:rPr>
        <w:t>Abschnitt 9.1.2</w:t>
      </w:r>
      <w:r w:rsidRPr="00067BCE">
        <w:rPr>
          <w:lang w:val="de-DE"/>
        </w:rPr>
        <w:t>) begrenzt werden.</w:t>
      </w:r>
    </w:p>
    <w:p w14:paraId="54512928" w14:textId="77777777" w:rsidR="00067BCE" w:rsidRPr="00067BCE" w:rsidRDefault="00067BCE" w:rsidP="00D965B4">
      <w:pPr>
        <w:jc w:val="both"/>
        <w:rPr>
          <w:lang w:val="de-DE"/>
        </w:rPr>
      </w:pPr>
    </w:p>
    <w:p w14:paraId="48A4BB46" w14:textId="77777777" w:rsidR="00067BCE" w:rsidRPr="00067BCE" w:rsidRDefault="00067BCE" w:rsidP="00D965B4">
      <w:pPr>
        <w:jc w:val="both"/>
        <w:rPr>
          <w:lang w:val="de-DE"/>
        </w:rPr>
      </w:pPr>
      <w:r w:rsidRPr="00067BCE">
        <w:rPr>
          <w:lang w:val="de-DE"/>
        </w:rPr>
        <w:tab/>
      </w:r>
      <w:r w:rsidRPr="00067BCE">
        <w:rPr>
          <w:b/>
          <w:lang w:val="de-DE"/>
        </w:rPr>
        <w:t>2. Schutz gegen elektrischen Schlag durch indirektes Berühren von gemeinschaftlichen Teilen einer Wohnanlage</w:t>
      </w:r>
    </w:p>
    <w:p w14:paraId="72B13ACD" w14:textId="77777777" w:rsidR="00067BCE" w:rsidRPr="00067BCE" w:rsidRDefault="00067BCE" w:rsidP="00D965B4">
      <w:pPr>
        <w:jc w:val="both"/>
        <w:rPr>
          <w:lang w:val="de-DE"/>
        </w:rPr>
      </w:pPr>
    </w:p>
    <w:p w14:paraId="1429CA87"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4.2.4.3 Buchstabe b</w:t>
      </w:r>
      <w:r w:rsidRPr="00067BCE">
        <w:rPr>
          <w:lang w:val="de-DE"/>
        </w:rPr>
        <w:t xml:space="preserve"> Absatz 5 ist es erlaubt, in elektrischen Anlagen, mit deren Errichtung vor Ort vor Inkrafttreten des vorliegenden Unterabschnitts begonnen wurde, die in den Nummern 1 und 2 erwähnten Stromkreise nicht durch eine Differenzstrom-Schutzeinrichtung mit hoher oder sehr hoher Empfindlichkeit zu schützen. Diese Abweichung gilt auch für alle unwesentlichen Änderungen oder Erweiterungen, die an diesen Stromkreisen vorgenommen werden.</w:t>
      </w:r>
    </w:p>
    <w:p w14:paraId="224B60DB" w14:textId="77777777" w:rsidR="00067BCE" w:rsidRPr="00067BCE" w:rsidRDefault="00067BCE" w:rsidP="00D965B4">
      <w:pPr>
        <w:jc w:val="both"/>
        <w:rPr>
          <w:lang w:val="de-DE"/>
        </w:rPr>
      </w:pPr>
    </w:p>
    <w:p w14:paraId="40CF73CC"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4.2.4.3 Buchstabe b</w:t>
      </w:r>
      <w:r w:rsidRPr="00067BCE">
        <w:rPr>
          <w:lang w:val="de-DE"/>
        </w:rPr>
        <w:t xml:space="preserve"> Absatz 6 ist es erlaubt, in elektrischen Anlagen, mit deren Errichtung vor Ort vor Inkrafttreten des vorliegenden Unterabschnitts begonnen wurde, mehr als acht Endstromkreise pro Differenzstrom-Schutzeinrichtung mit hoher oder sehr hoher Empfindlichkeit in Betrieb zu lassen.</w:t>
      </w:r>
    </w:p>
    <w:p w14:paraId="719A2276" w14:textId="77777777" w:rsidR="00067BCE" w:rsidRPr="00067BCE" w:rsidRDefault="00067BCE" w:rsidP="00D965B4">
      <w:pPr>
        <w:jc w:val="both"/>
        <w:rPr>
          <w:lang w:val="de-DE"/>
        </w:rPr>
      </w:pPr>
    </w:p>
    <w:p w14:paraId="41290267"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4.2.4.3 Buchstabe b</w:t>
      </w:r>
      <w:r w:rsidRPr="00067BCE">
        <w:rPr>
          <w:lang w:val="de-DE"/>
        </w:rPr>
        <w:t xml:space="preserve"> Absatz 10 ist es erlaubt, in elektrischen Anlagen, mit deren Errichtung vor Ort vor Inkrafttreten des vorliegenden Unterabschnitts begonnen wurde, eine Differenzstrom-Schutzeinrichtung mit hoher oder sehr hoher Empfindlichkeit für die gesamten Beleuchtungsstromkreise und eine Differenzstrom-Schutzeinrichtung mit hoher oder sehr hoher Empfindlichkeit für jeden anderen Stromkreis bzw. jede andere Gruppe von Stromkreisen mit höchstens sechzehn Einzel- oder Mehrfachsteckdosen in Betrieb zu lassen."</w:t>
      </w:r>
    </w:p>
    <w:p w14:paraId="5D4DF4DF" w14:textId="77777777" w:rsidR="00067BCE" w:rsidRPr="00067BCE" w:rsidRDefault="00067BCE" w:rsidP="00D965B4">
      <w:pPr>
        <w:jc w:val="both"/>
        <w:rPr>
          <w:lang w:val="de-DE"/>
        </w:rPr>
      </w:pPr>
    </w:p>
    <w:p w14:paraId="12B7E57B" w14:textId="77777777" w:rsidR="00067BCE" w:rsidRPr="00067BCE" w:rsidRDefault="00067BCE" w:rsidP="00D965B4">
      <w:pPr>
        <w:jc w:val="both"/>
        <w:rPr>
          <w:lang w:val="de-DE"/>
        </w:rPr>
      </w:pPr>
    </w:p>
    <w:p w14:paraId="33EB6AB0" w14:textId="77777777" w:rsidR="00067BCE" w:rsidRPr="00067BCE" w:rsidRDefault="00067BCE" w:rsidP="00D965B4">
      <w:pPr>
        <w:jc w:val="both"/>
        <w:rPr>
          <w:i/>
          <w:iCs/>
          <w:lang w:val="de-DE"/>
        </w:rPr>
      </w:pPr>
      <w:r w:rsidRPr="00067BCE">
        <w:rPr>
          <w:lang w:val="de-DE"/>
        </w:rPr>
        <w:tab/>
      </w:r>
      <w:r w:rsidRPr="00067BCE">
        <w:rPr>
          <w:b/>
          <w:bCs/>
          <w:lang w:val="de-DE"/>
        </w:rPr>
        <w:t>Art. 45 -</w:t>
      </w:r>
      <w:r w:rsidRPr="00067BCE">
        <w:rPr>
          <w:lang w:val="de-DE"/>
        </w:rPr>
        <w:t xml:space="preserve"> </w:t>
      </w:r>
      <w:r w:rsidRPr="00067BCE">
        <w:rPr>
          <w:i/>
          <w:iCs/>
          <w:lang w:val="de-DE"/>
        </w:rPr>
        <w:t>[Abänderung des französischen und niederländischen Textes von Anlage 1 Buch 1 Teil 7 Kapitel 7.1 Abschnitt 7.1.4]</w:t>
      </w:r>
    </w:p>
    <w:p w14:paraId="6968B4F5" w14:textId="77777777" w:rsidR="00067BCE" w:rsidRPr="00067BCE" w:rsidRDefault="00067BCE">
      <w:pPr>
        <w:rPr>
          <w:i/>
          <w:iCs/>
          <w:lang w:val="de-DE"/>
        </w:rPr>
      </w:pPr>
    </w:p>
    <w:p w14:paraId="70F2FEBB" w14:textId="77777777" w:rsidR="00067BCE" w:rsidRPr="00067BCE" w:rsidRDefault="00067BCE">
      <w:pPr>
        <w:rPr>
          <w:i/>
          <w:iCs/>
          <w:lang w:val="de-DE"/>
        </w:rPr>
      </w:pPr>
    </w:p>
    <w:p w14:paraId="34ADDCF6" w14:textId="77777777" w:rsidR="0080574E" w:rsidRDefault="0080574E">
      <w:pPr>
        <w:rPr>
          <w:lang w:val="de-DE"/>
        </w:rPr>
      </w:pPr>
      <w:r>
        <w:rPr>
          <w:lang w:val="de-DE"/>
        </w:rPr>
        <w:br w:type="page"/>
      </w:r>
    </w:p>
    <w:p w14:paraId="35234312" w14:textId="34622839" w:rsidR="00067BCE" w:rsidRPr="00067BCE" w:rsidRDefault="00067BCE" w:rsidP="00D965B4">
      <w:pPr>
        <w:jc w:val="both"/>
        <w:rPr>
          <w:lang w:val="de-DE"/>
        </w:rPr>
      </w:pPr>
      <w:r w:rsidRPr="00067BCE">
        <w:rPr>
          <w:lang w:val="de-DE"/>
        </w:rPr>
        <w:lastRenderedPageBreak/>
        <w:tab/>
      </w:r>
      <w:r w:rsidRPr="00067BCE">
        <w:rPr>
          <w:b/>
          <w:bCs/>
          <w:lang w:val="de-DE"/>
        </w:rPr>
        <w:t>Art. 46 -</w:t>
      </w:r>
      <w:r w:rsidRPr="00067BCE">
        <w:rPr>
          <w:lang w:val="de-DE"/>
        </w:rPr>
        <w:t xml:space="preserve"> In Anlage 1 Buch 1 Teil 7 Kapitel 7.102 Abschnitt 7.102.1 desselben Erlasses, abgeändert durch den Königlichen Erlass vom 10. Juli 2022, wird Absatz 3 wie folgt ersetzt:</w:t>
      </w:r>
    </w:p>
    <w:p w14:paraId="24D0DC30" w14:textId="77777777" w:rsidR="00067BCE" w:rsidRPr="00067BCE" w:rsidRDefault="00067BCE" w:rsidP="00D965B4">
      <w:pPr>
        <w:jc w:val="both"/>
        <w:rPr>
          <w:lang w:val="de-DE"/>
        </w:rPr>
      </w:pPr>
    </w:p>
    <w:p w14:paraId="7B9BDE52" w14:textId="77777777" w:rsidR="00067BCE" w:rsidRPr="00067BCE" w:rsidRDefault="00067BCE" w:rsidP="00D965B4">
      <w:pPr>
        <w:jc w:val="both"/>
        <w:rPr>
          <w:lang w:val="de-DE"/>
        </w:rPr>
      </w:pPr>
      <w:r w:rsidRPr="00067BCE">
        <w:rPr>
          <w:lang w:val="de-DE"/>
        </w:rPr>
        <w:tab/>
        <w:t>"Diese Bestimmungen gelten nicht für die Benutzung von Gasverbrauchseinrichtungen, auf die die Bestimmungen der Verordnung (EU) 2016/426 des Europäischen Parlaments und des Rates vom 9. März 2016 über Geräte zur Verbrennung gasförmiger Brennstoffe und zur Aufhebung der Richtlinie 2009/142/EG anwendbar sind."</w:t>
      </w:r>
    </w:p>
    <w:p w14:paraId="25ACFB88" w14:textId="0D02A36F" w:rsidR="00067BCE" w:rsidRDefault="00067BCE">
      <w:pPr>
        <w:rPr>
          <w:lang w:val="de-DE"/>
        </w:rPr>
      </w:pPr>
    </w:p>
    <w:p w14:paraId="17C31029" w14:textId="77777777" w:rsidR="0080574E" w:rsidRPr="00067BCE" w:rsidRDefault="0080574E">
      <w:pPr>
        <w:rPr>
          <w:lang w:val="de-DE"/>
        </w:rPr>
      </w:pPr>
    </w:p>
    <w:p w14:paraId="783A611A" w14:textId="77777777" w:rsidR="00067BCE" w:rsidRDefault="00067BCE" w:rsidP="00D965B4">
      <w:pPr>
        <w:jc w:val="both"/>
      </w:pPr>
      <w:r w:rsidRPr="00067BCE">
        <w:rPr>
          <w:lang w:val="de-DE"/>
        </w:rPr>
        <w:tab/>
      </w:r>
      <w:r w:rsidRPr="00067BCE">
        <w:rPr>
          <w:b/>
          <w:bCs/>
          <w:lang w:val="de-DE"/>
        </w:rPr>
        <w:t>Art. 47 -</w:t>
      </w:r>
      <w:r w:rsidRPr="00067BCE">
        <w:rPr>
          <w:lang w:val="de-DE"/>
        </w:rPr>
        <w:t xml:space="preserve"> In Anlage 1 Buch 1 Teil 8 desselben Erlasses, abgeändert durch den Königlichen Erlass vom 10. </w:t>
      </w:r>
      <w:r>
        <w:t>Juli 2022, wird Kapitel 8.2 wie folgt ersetzt:</w:t>
      </w:r>
    </w:p>
    <w:p w14:paraId="72AC1455" w14:textId="77777777" w:rsidR="00067BCE" w:rsidRDefault="00067BCE" w:rsidP="00D965B4">
      <w:pPr>
        <w:jc w:val="both"/>
      </w:pPr>
    </w:p>
    <w:p w14:paraId="4E9504AD" w14:textId="77777777" w:rsidR="00067BCE" w:rsidRPr="00067BCE" w:rsidRDefault="00067BCE" w:rsidP="00D965B4">
      <w:pPr>
        <w:jc w:val="both"/>
        <w:rPr>
          <w:lang w:val="de-DE"/>
        </w:rPr>
      </w:pPr>
      <w:r>
        <w:tab/>
      </w:r>
      <w:r w:rsidRPr="00067BCE">
        <w:rPr>
          <w:lang w:val="de-DE"/>
        </w:rPr>
        <w:t>"Kapitel 8.2 - Abweichungsbestimmungen für bestehende hauswirtschaftliche elektrische Anlagen</w:t>
      </w:r>
    </w:p>
    <w:p w14:paraId="45E14E2B" w14:textId="77777777" w:rsidR="00067BCE" w:rsidRPr="00067BCE" w:rsidRDefault="00067BCE" w:rsidP="00D965B4">
      <w:pPr>
        <w:jc w:val="both"/>
        <w:rPr>
          <w:lang w:val="de-DE"/>
        </w:rPr>
      </w:pPr>
    </w:p>
    <w:p w14:paraId="6F80A1FB" w14:textId="77777777" w:rsidR="00067BCE" w:rsidRPr="00067BCE" w:rsidRDefault="00067BCE" w:rsidP="00D965B4">
      <w:pPr>
        <w:jc w:val="both"/>
        <w:rPr>
          <w:lang w:val="de-DE"/>
        </w:rPr>
      </w:pPr>
      <w:r w:rsidRPr="00067BCE">
        <w:rPr>
          <w:lang w:val="de-DE"/>
        </w:rPr>
        <w:tab/>
      </w:r>
      <w:r w:rsidRPr="00067BCE">
        <w:rPr>
          <w:i/>
          <w:iCs/>
          <w:lang w:val="de-DE"/>
        </w:rPr>
        <w:t>Abschnitt 8.2.1 -</w:t>
      </w:r>
      <w:r w:rsidRPr="00067BCE">
        <w:rPr>
          <w:lang w:val="de-DE"/>
        </w:rPr>
        <w:t xml:space="preserve"> </w:t>
      </w:r>
      <w:r w:rsidRPr="00067BCE">
        <w:rPr>
          <w:i/>
          <w:iCs/>
          <w:lang w:val="de-DE"/>
        </w:rPr>
        <w:t>Bestehende Teile von alten hauswirtschaftlichen elektrischen Anlagen</w:t>
      </w:r>
    </w:p>
    <w:p w14:paraId="34D31CA2" w14:textId="77777777" w:rsidR="00067BCE" w:rsidRPr="00067BCE" w:rsidRDefault="00067BCE" w:rsidP="00D965B4">
      <w:pPr>
        <w:jc w:val="both"/>
        <w:rPr>
          <w:lang w:val="de-DE"/>
        </w:rPr>
      </w:pPr>
    </w:p>
    <w:p w14:paraId="21FE55D6" w14:textId="77777777" w:rsidR="00067BCE" w:rsidRPr="00067BCE" w:rsidRDefault="00067BCE" w:rsidP="00D965B4">
      <w:pPr>
        <w:jc w:val="both"/>
        <w:rPr>
          <w:lang w:val="de-DE"/>
        </w:rPr>
      </w:pPr>
      <w:r w:rsidRPr="00067BCE">
        <w:rPr>
          <w:lang w:val="de-DE"/>
        </w:rPr>
        <w:tab/>
        <w:t>Folgende Abweichungsbestimmungen gelten für bestehende Teile von alten hauswirtschaftlichen elektrischen Anlagen, mit deren Errichtung vor Ort vor dem 1. Oktober 1981 begonnen wurde und die einem Kontrollbesuch gemäß der früheren A.O.E.A. unterzogen wurden oder nicht:</w:t>
      </w:r>
    </w:p>
    <w:p w14:paraId="352FA432" w14:textId="77777777" w:rsidR="00067BCE" w:rsidRPr="00067BCE" w:rsidRDefault="00067BCE" w:rsidP="00D965B4">
      <w:pPr>
        <w:jc w:val="both"/>
        <w:rPr>
          <w:lang w:val="de-DE"/>
        </w:rPr>
      </w:pPr>
    </w:p>
    <w:p w14:paraId="7FBAE781" w14:textId="77777777" w:rsidR="00067BCE" w:rsidRPr="00067BCE" w:rsidRDefault="00067BCE" w:rsidP="00D965B4">
      <w:pPr>
        <w:jc w:val="both"/>
        <w:rPr>
          <w:b/>
          <w:bCs/>
          <w:lang w:val="de-DE"/>
        </w:rPr>
      </w:pPr>
      <w:r w:rsidRPr="00067BCE">
        <w:rPr>
          <w:lang w:val="de-DE"/>
        </w:rPr>
        <w:tab/>
      </w:r>
      <w:r w:rsidRPr="00067BCE">
        <w:rPr>
          <w:b/>
          <w:lang w:val="de-DE"/>
        </w:rPr>
        <w:t>1. Konformität der elektrischen Betriebsmittel in der elektrischen Anlage</w:t>
      </w:r>
    </w:p>
    <w:p w14:paraId="40503BCC" w14:textId="77777777" w:rsidR="00067BCE" w:rsidRPr="00067BCE" w:rsidRDefault="00067BCE" w:rsidP="00D965B4">
      <w:pPr>
        <w:jc w:val="both"/>
        <w:rPr>
          <w:lang w:val="de-DE"/>
        </w:rPr>
      </w:pPr>
    </w:p>
    <w:p w14:paraId="6112C55E"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5.1.3.1</w:t>
      </w:r>
      <w:r w:rsidRPr="00067BCE">
        <w:rPr>
          <w:lang w:val="de-DE"/>
        </w:rPr>
        <w:t xml:space="preserve"> dürfen elektrische Betriebsmittel wie Abzweigdosen, elektrische Leitungen, Schutzeinrichtungen, ..., die nach den zum Zeitpunkt ihrer Installation geltenden Regeln des Fachs gebaut wurden, in einer elektrischen Anlage in Betrieb bleiben, sofern die Eigenschaften der elektrischen Betriebsmittel vorbehaltlich der Anwendung der in vorliegendem Abschnitt erwähnten Abweichungen den in vorliegendem Buch aufgenommenen Vorschriften in Bezug auf hauswirtschaftliche Anlagen entsprechen. Bei ordnungsgemäßer Installation und Instandhaltung und bestimmungsgemäßer Benutzung gefährden elektrische Betriebsmittel nicht die Sicherheit von Personen. Sie sind entweder durch ihren Aufbau oder durch einen zusätzlichen Schutz an die vorhandenen oder vernünftigerweise vorhersehbaren äußeren Einflüsse und Betriebsbedingungen angepasst. Mögliche Anweisungen des Herstellers von elektrischen Betriebsmitteln in Bezug auf Installation, Instandhaltung und sichere Benutzung dieser Betriebsmittel werden berücksichtigt.</w:t>
      </w:r>
    </w:p>
    <w:p w14:paraId="282A9332" w14:textId="77777777" w:rsidR="00067BCE" w:rsidRPr="00067BCE" w:rsidRDefault="00067BCE" w:rsidP="00D965B4">
      <w:pPr>
        <w:jc w:val="both"/>
        <w:rPr>
          <w:lang w:val="de-DE"/>
        </w:rPr>
      </w:pPr>
    </w:p>
    <w:p w14:paraId="045DBC29" w14:textId="77777777" w:rsidR="00067BCE" w:rsidRPr="00067BCE" w:rsidRDefault="00067BCE" w:rsidP="00D965B4">
      <w:pPr>
        <w:jc w:val="both"/>
        <w:rPr>
          <w:b/>
          <w:bCs/>
          <w:lang w:val="de-DE"/>
        </w:rPr>
      </w:pPr>
      <w:r w:rsidRPr="00067BCE">
        <w:rPr>
          <w:lang w:val="de-DE"/>
        </w:rPr>
        <w:tab/>
      </w:r>
      <w:r w:rsidRPr="00067BCE">
        <w:rPr>
          <w:b/>
          <w:lang w:val="de-DE"/>
        </w:rPr>
        <w:t>2. Wahl von Differenzstrom-Schutzeinrichtungen</w:t>
      </w:r>
    </w:p>
    <w:p w14:paraId="1B081FF4" w14:textId="77777777" w:rsidR="00067BCE" w:rsidRPr="00067BCE" w:rsidRDefault="00067BCE" w:rsidP="00D965B4">
      <w:pPr>
        <w:jc w:val="both"/>
        <w:rPr>
          <w:lang w:val="de-DE"/>
        </w:rPr>
      </w:pPr>
    </w:p>
    <w:p w14:paraId="21BE89D1" w14:textId="77777777" w:rsidR="00067BCE" w:rsidRPr="00067BCE" w:rsidRDefault="00067BCE" w:rsidP="00D965B4">
      <w:pPr>
        <w:jc w:val="both"/>
        <w:rPr>
          <w:lang w:val="de-DE"/>
        </w:rPr>
      </w:pPr>
      <w:r w:rsidRPr="00067BCE">
        <w:rPr>
          <w:lang w:val="de-DE"/>
        </w:rPr>
        <w:tab/>
        <w:t>In Abweichung von den Vorschriften:</w:t>
      </w:r>
    </w:p>
    <w:p w14:paraId="25B9D6EB" w14:textId="77777777" w:rsidR="00067BCE" w:rsidRPr="00067BCE" w:rsidRDefault="00067BCE" w:rsidP="00D965B4">
      <w:pPr>
        <w:jc w:val="both"/>
        <w:rPr>
          <w:lang w:val="de-DE"/>
        </w:rPr>
      </w:pPr>
    </w:p>
    <w:p w14:paraId="6576AD7E" w14:textId="77777777" w:rsidR="00067BCE" w:rsidRPr="00067BCE" w:rsidRDefault="00067BCE" w:rsidP="00D965B4">
      <w:pPr>
        <w:jc w:val="both"/>
        <w:rPr>
          <w:lang w:val="de-DE"/>
        </w:rPr>
      </w:pPr>
      <w:r w:rsidRPr="00067BCE">
        <w:rPr>
          <w:lang w:val="de-DE"/>
        </w:rPr>
        <w:tab/>
        <w:t xml:space="preserve">- von </w:t>
      </w:r>
      <w:r w:rsidRPr="00067BCE">
        <w:rPr>
          <w:i/>
          <w:iCs/>
          <w:lang w:val="de-DE"/>
        </w:rPr>
        <w:t>Unterabschnitt 5.3.3.1 Punkt a.3</w:t>
      </w:r>
      <w:r w:rsidRPr="00067BCE">
        <w:rPr>
          <w:lang w:val="de-DE"/>
        </w:rPr>
        <w:t xml:space="preserve"> darf am Speisepunkt von elektrischen Anlagen eine Differenzstrom-Schutzeinrichtung, deren Trennfunktion durch eine in der Hauptschalttafel installierte und der Differenzstrom-Schutzeinrichtung vorgeschaltete allgemeine Trenn</w:t>
      </w:r>
      <w:r w:rsidRPr="00067BCE">
        <w:rPr>
          <w:lang w:val="de-DE"/>
        </w:rPr>
        <w:softHyphen/>
        <w:t>einrichtung sichergestellt wird, in Betrieb bleiben,</w:t>
      </w:r>
    </w:p>
    <w:p w14:paraId="14EA967D" w14:textId="77777777" w:rsidR="00067BCE" w:rsidRPr="00067BCE" w:rsidRDefault="00067BCE" w:rsidP="00D965B4">
      <w:pPr>
        <w:jc w:val="both"/>
        <w:rPr>
          <w:lang w:val="de-DE"/>
        </w:rPr>
      </w:pPr>
    </w:p>
    <w:p w14:paraId="069BF97A" w14:textId="77777777" w:rsidR="00067BCE" w:rsidRPr="00067BCE" w:rsidRDefault="00067BCE" w:rsidP="00D965B4">
      <w:pPr>
        <w:jc w:val="both"/>
        <w:rPr>
          <w:lang w:val="de-DE"/>
        </w:rPr>
      </w:pPr>
      <w:r w:rsidRPr="00067BCE">
        <w:rPr>
          <w:lang w:val="de-DE"/>
        </w:rPr>
        <w:tab/>
        <w:t xml:space="preserve">- von </w:t>
      </w:r>
      <w:r w:rsidRPr="00067BCE">
        <w:rPr>
          <w:i/>
          <w:iCs/>
          <w:lang w:val="de-DE"/>
        </w:rPr>
        <w:t>Unterabschnitt 5.3.5.3 Buchstabe a</w:t>
      </w:r>
      <w:r w:rsidRPr="00067BCE">
        <w:rPr>
          <w:lang w:val="de-DE"/>
        </w:rPr>
        <w:t xml:space="preserve"> dürfen Differenzstrom-Schutzeinrichtungen mit einer Nennstromstärke von weniger als 40 A in Betrieb bleiben,</w:t>
      </w:r>
    </w:p>
    <w:p w14:paraId="28BE7C69" w14:textId="77777777" w:rsidR="00067BCE" w:rsidRPr="00067BCE" w:rsidRDefault="00067BCE" w:rsidP="00D965B4">
      <w:pPr>
        <w:jc w:val="both"/>
        <w:rPr>
          <w:lang w:val="de-DE"/>
        </w:rPr>
      </w:pPr>
    </w:p>
    <w:p w14:paraId="2EB79FBD" w14:textId="77777777" w:rsidR="00067BCE" w:rsidRPr="00067BCE" w:rsidRDefault="00067BCE" w:rsidP="00D965B4">
      <w:pPr>
        <w:jc w:val="both"/>
        <w:rPr>
          <w:lang w:val="de-DE"/>
        </w:rPr>
      </w:pPr>
      <w:r w:rsidRPr="00067BCE">
        <w:rPr>
          <w:lang w:val="de-DE"/>
        </w:rPr>
        <w:lastRenderedPageBreak/>
        <w:tab/>
        <w:t xml:space="preserve">- von </w:t>
      </w:r>
      <w:r w:rsidRPr="00067BCE">
        <w:rPr>
          <w:i/>
          <w:iCs/>
          <w:lang w:val="de-DE"/>
        </w:rPr>
        <w:t>Unterabschnitt 5.3.5.5 Buchstabe e</w:t>
      </w:r>
      <w:r w:rsidRPr="00067BCE">
        <w:rPr>
          <w:lang w:val="de-DE"/>
        </w:rPr>
        <w:t xml:space="preserve"> dürfen Differenzstrom-Schutzeinrichtungen mit einer Nennstromstärke von weniger als 40 A, die nicht mit der spezifischen Kennzeichnung "3000 A, 22,5 kA</w:t>
      </w:r>
      <w:r w:rsidRPr="00067BCE">
        <w:rPr>
          <w:vertAlign w:val="superscript"/>
          <w:lang w:val="de-DE"/>
        </w:rPr>
        <w:t>2</w:t>
      </w:r>
      <w:r w:rsidRPr="00067BCE">
        <w:rPr>
          <w:lang w:val="de-DE"/>
        </w:rPr>
        <w:t>s" versehen sind, in Betrieb bleiben.</w:t>
      </w:r>
    </w:p>
    <w:p w14:paraId="5577D619" w14:textId="77777777" w:rsidR="00067BCE" w:rsidRPr="00067BCE" w:rsidRDefault="00067BCE" w:rsidP="00D965B4">
      <w:pPr>
        <w:jc w:val="both"/>
        <w:rPr>
          <w:lang w:val="de-DE"/>
        </w:rPr>
      </w:pPr>
    </w:p>
    <w:p w14:paraId="715D5F03" w14:textId="77777777" w:rsidR="00067BCE" w:rsidRPr="00067BCE" w:rsidRDefault="00067BCE" w:rsidP="00D965B4">
      <w:pPr>
        <w:jc w:val="both"/>
        <w:rPr>
          <w:lang w:val="de-DE"/>
        </w:rPr>
      </w:pPr>
      <w:r w:rsidRPr="00067BCE">
        <w:rPr>
          <w:lang w:val="de-DE"/>
        </w:rPr>
        <w:tab/>
      </w:r>
      <w:r w:rsidRPr="00067BCE">
        <w:rPr>
          <w:b/>
          <w:lang w:val="de-DE"/>
        </w:rPr>
        <w:t>3. Wahl von Überstrom-Schutzeinrichtungen</w:t>
      </w:r>
    </w:p>
    <w:p w14:paraId="2612DF71" w14:textId="77777777" w:rsidR="00067BCE" w:rsidRPr="00067BCE" w:rsidRDefault="00067BCE" w:rsidP="00D965B4">
      <w:pPr>
        <w:jc w:val="both"/>
        <w:rPr>
          <w:lang w:val="de-DE"/>
        </w:rPr>
      </w:pPr>
    </w:p>
    <w:p w14:paraId="3D12B483"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5.3.5.5 Buchstabe e</w:t>
      </w:r>
      <w:r w:rsidRPr="00067BCE">
        <w:rPr>
          <w:lang w:val="de-DE"/>
        </w:rPr>
        <w:t xml:space="preserve"> dürfen Überstrom-Schutzeinrichtungen, die nicht mit der Kennzeichnung der Energiebegrenzungs</w:t>
      </w:r>
      <w:r w:rsidRPr="00067BCE">
        <w:rPr>
          <w:lang w:val="de-DE"/>
        </w:rPr>
        <w:softHyphen/>
        <w:t>klasse 3 versehen sind, in Betrieb bleiben.</w:t>
      </w:r>
    </w:p>
    <w:p w14:paraId="11A3E3DA" w14:textId="77777777" w:rsidR="00067BCE" w:rsidRPr="00067BCE" w:rsidRDefault="00067BCE" w:rsidP="00D965B4">
      <w:pPr>
        <w:jc w:val="both"/>
        <w:rPr>
          <w:lang w:val="de-DE"/>
        </w:rPr>
      </w:pPr>
    </w:p>
    <w:p w14:paraId="5768E900" w14:textId="77777777" w:rsidR="00067BCE" w:rsidRPr="00067BCE" w:rsidRDefault="00067BCE" w:rsidP="00D965B4">
      <w:pPr>
        <w:jc w:val="both"/>
        <w:rPr>
          <w:lang w:val="de-DE"/>
        </w:rPr>
      </w:pPr>
      <w:r w:rsidRPr="00067BCE">
        <w:rPr>
          <w:lang w:val="de-DE"/>
        </w:rPr>
        <w:tab/>
        <w:t>Was die Normung von Überstrom-Schutzeinrichtungen betrifft, müssen Sicherungs</w:t>
      </w:r>
      <w:r w:rsidRPr="00067BCE">
        <w:rPr>
          <w:lang w:val="de-DE"/>
        </w:rPr>
        <w:softHyphen/>
        <w:t xml:space="preserve">unterteile, Kontaktstift-Sicherungen mit einer Nennstromstärke von 6 A, kleine Kontaktstift-Leitungsschutzschalter der Größe 12 bzw. mit einem Nennstrom von 10 A folgenden Bedingungen entsprechen, damit die in </w:t>
      </w:r>
      <w:r w:rsidRPr="00067BCE">
        <w:rPr>
          <w:i/>
          <w:iCs/>
          <w:lang w:val="de-DE"/>
        </w:rPr>
        <w:t>Unterabschnitt 5.3.5.5 Buchstabe a</w:t>
      </w:r>
      <w:r w:rsidRPr="00067BCE">
        <w:rPr>
          <w:lang w:val="de-DE"/>
        </w:rPr>
        <w:t xml:space="preserve"> vorgesehene Bedingung der Nichtaustauschbarkeit erfüllt ist:</w:t>
      </w:r>
    </w:p>
    <w:p w14:paraId="6EBF97CA" w14:textId="77777777" w:rsidR="00067BCE" w:rsidRPr="00067BCE" w:rsidRDefault="00067BCE" w:rsidP="00D965B4">
      <w:pPr>
        <w:jc w:val="both"/>
        <w:rPr>
          <w:lang w:val="de-DE"/>
        </w:rPr>
      </w:pPr>
    </w:p>
    <w:p w14:paraId="472F04B6" w14:textId="77777777" w:rsidR="00067BCE" w:rsidRPr="00067BCE" w:rsidRDefault="00067BCE" w:rsidP="00D965B4">
      <w:pPr>
        <w:jc w:val="both"/>
        <w:rPr>
          <w:b/>
          <w:bCs/>
          <w:lang w:val="de-DE"/>
        </w:rPr>
      </w:pPr>
      <w:r w:rsidRPr="00067BCE">
        <w:rPr>
          <w:lang w:val="de-DE"/>
        </w:rPr>
        <w:tab/>
      </w:r>
      <w:r w:rsidRPr="00067BCE">
        <w:rPr>
          <w:b/>
          <w:lang w:val="de-DE"/>
        </w:rPr>
        <w:t>- Anforderungen an Unterteile für Sicherungen und kleine Leitungsschutzschalter mit einem Stiftabstand von 20 mm</w:t>
      </w:r>
    </w:p>
    <w:p w14:paraId="71D49C58" w14:textId="77777777" w:rsidR="00067BCE" w:rsidRPr="00067BCE" w:rsidRDefault="00067BCE" w:rsidP="00D965B4">
      <w:pPr>
        <w:jc w:val="both"/>
        <w:rPr>
          <w:lang w:val="de-DE"/>
        </w:rPr>
      </w:pPr>
    </w:p>
    <w:p w14:paraId="047EE132" w14:textId="77777777" w:rsidR="00067BCE" w:rsidRPr="00067BCE" w:rsidRDefault="00067BCE" w:rsidP="00D965B4">
      <w:pPr>
        <w:jc w:val="both"/>
        <w:rPr>
          <w:lang w:val="de-DE"/>
        </w:rPr>
      </w:pPr>
      <w:r w:rsidRPr="00067BCE">
        <w:rPr>
          <w:lang w:val="de-DE"/>
        </w:rPr>
        <w:tab/>
        <w:t>Unterteile für Sicherungen und kleine Leitungsschutzschalter mit einem Stiftabstand von 20 mm, die der Norm NBN C 61-144.1:1982 entsprechen, entsprechen unter anderem:</w:t>
      </w:r>
    </w:p>
    <w:p w14:paraId="1291ED25" w14:textId="77777777" w:rsidR="00067BCE" w:rsidRPr="00067BCE" w:rsidRDefault="00067BCE" w:rsidP="00D965B4">
      <w:pPr>
        <w:jc w:val="both"/>
        <w:rPr>
          <w:lang w:val="de-DE"/>
        </w:rPr>
      </w:pPr>
    </w:p>
    <w:p w14:paraId="03435DD7" w14:textId="77777777" w:rsidR="00067BCE" w:rsidRPr="00067BCE" w:rsidRDefault="00067BCE" w:rsidP="00D965B4">
      <w:pPr>
        <w:jc w:val="both"/>
        <w:rPr>
          <w:lang w:val="de-DE"/>
        </w:rPr>
      </w:pPr>
      <w:r w:rsidRPr="00067BCE">
        <w:rPr>
          <w:lang w:val="de-DE"/>
        </w:rPr>
        <w:tab/>
        <w:t xml:space="preserve">a) neben Tabelle 2 unter Punkt 6.2 dieser Norm, in der die Kalibrierung beschrieben wird, den Vorschriften von </w:t>
      </w:r>
      <w:r w:rsidRPr="00067BCE">
        <w:rPr>
          <w:i/>
          <w:lang w:val="de-DE"/>
        </w:rPr>
        <w:t>Tabelle 8.1</w:t>
      </w:r>
      <w:r w:rsidRPr="00067BCE">
        <w:rPr>
          <w:lang w:val="de-DE"/>
        </w:rPr>
        <w:t>:</w:t>
      </w:r>
    </w:p>
    <w:p w14:paraId="4A73B9D3" w14:textId="77777777" w:rsidR="00067BCE" w:rsidRPr="00067BCE" w:rsidRDefault="00067BCE" w:rsidP="00D965B4">
      <w:pPr>
        <w:jc w:val="both"/>
        <w:rPr>
          <w:lang w:val="de-DE"/>
        </w:rPr>
      </w:pPr>
    </w:p>
    <w:p w14:paraId="54ACC0C0" w14:textId="77777777" w:rsidR="00067BCE" w:rsidRPr="00067BCE" w:rsidRDefault="00067BCE" w:rsidP="00402E66">
      <w:pPr>
        <w:jc w:val="center"/>
        <w:rPr>
          <w:lang w:val="de-DE"/>
        </w:rPr>
      </w:pPr>
      <w:r w:rsidRPr="00067BCE">
        <w:rPr>
          <w:i/>
          <w:iCs/>
          <w:lang w:val="de-DE"/>
        </w:rPr>
        <w:t>Tabelle 8.1 -</w:t>
      </w:r>
      <w:r w:rsidRPr="00067BCE">
        <w:rPr>
          <w:lang w:val="de-DE"/>
        </w:rPr>
        <w:t xml:space="preserve"> </w:t>
      </w:r>
      <w:r w:rsidRPr="00067BCE">
        <w:rPr>
          <w:i/>
          <w:iCs/>
          <w:lang w:val="de-DE"/>
        </w:rPr>
        <w:t>Unterteile für Sicherungen (6 A) und kleine Leitungsschutzschalter mit einem Stiftabstand von 20 mm (Größe 12 oder 10 A) - Mindestquerschnitt und Passeinsätze</w:t>
      </w:r>
    </w:p>
    <w:p w14:paraId="026B6237" w14:textId="77777777" w:rsidR="00067BCE" w:rsidRPr="00067BCE" w:rsidRDefault="00067BCE" w:rsidP="00D965B4">
      <w:pPr>
        <w:jc w:val="both"/>
        <w:rPr>
          <w:lang w:val="de-DE"/>
        </w:rPr>
      </w:pPr>
    </w:p>
    <w:tbl>
      <w:tblPr>
        <w:tblStyle w:val="Grilledutableau"/>
        <w:tblW w:w="0" w:type="auto"/>
        <w:tblInd w:w="1838" w:type="dxa"/>
        <w:tblLook w:val="04A0" w:firstRow="1" w:lastRow="0" w:firstColumn="1" w:lastColumn="0" w:noHBand="0" w:noVBand="1"/>
      </w:tblPr>
      <w:tblGrid>
        <w:gridCol w:w="4961"/>
      </w:tblGrid>
      <w:tr w:rsidR="00067BCE" w14:paraId="1F45E40F" w14:textId="77777777" w:rsidTr="00402E66">
        <w:trPr>
          <w:trHeight w:val="567"/>
        </w:trPr>
        <w:tc>
          <w:tcPr>
            <w:tcW w:w="4961" w:type="dxa"/>
            <w:vAlign w:val="center"/>
          </w:tcPr>
          <w:p w14:paraId="6CA39100" w14:textId="77777777" w:rsidR="00067BCE" w:rsidRPr="00067BCE" w:rsidRDefault="00067BCE" w:rsidP="00402E66">
            <w:pPr>
              <w:jc w:val="center"/>
              <w:rPr>
                <w:b/>
                <w:bCs/>
                <w:lang w:val="de-DE"/>
              </w:rPr>
            </w:pPr>
            <w:r w:rsidRPr="00067BCE">
              <w:rPr>
                <w:b/>
                <w:lang w:val="de-DE"/>
              </w:rPr>
              <w:t>Mindestquerschnitt der zu schützenden elektrischen Leitung in mm²</w:t>
            </w:r>
          </w:p>
          <w:p w14:paraId="59FE8F9B" w14:textId="77777777" w:rsidR="00067BCE" w:rsidRPr="00402E66" w:rsidRDefault="00067BCE" w:rsidP="00402E66">
            <w:pPr>
              <w:jc w:val="center"/>
              <w:rPr>
                <w:b/>
                <w:bCs/>
              </w:rPr>
            </w:pPr>
            <w:r>
              <w:rPr>
                <w:b/>
              </w:rPr>
              <w:t>-</w:t>
            </w:r>
          </w:p>
          <w:p w14:paraId="15D81FBA" w14:textId="77777777" w:rsidR="00067BCE" w:rsidRDefault="00067BCE" w:rsidP="00402E66">
            <w:pPr>
              <w:jc w:val="center"/>
            </w:pPr>
            <w:r>
              <w:rPr>
                <w:b/>
              </w:rPr>
              <w:t>Farbe des Passeinsatzes</w:t>
            </w:r>
          </w:p>
        </w:tc>
      </w:tr>
      <w:tr w:rsidR="00067BCE" w14:paraId="6F13D1D9" w14:textId="77777777" w:rsidTr="00402E66">
        <w:trPr>
          <w:trHeight w:val="567"/>
        </w:trPr>
        <w:tc>
          <w:tcPr>
            <w:tcW w:w="4961" w:type="dxa"/>
            <w:vAlign w:val="center"/>
          </w:tcPr>
          <w:p w14:paraId="574AE3D9" w14:textId="77777777" w:rsidR="00067BCE" w:rsidRDefault="00067BCE" w:rsidP="00402E66">
            <w:pPr>
              <w:jc w:val="center"/>
            </w:pPr>
            <w:r>
              <w:t>1</w:t>
            </w:r>
          </w:p>
        </w:tc>
      </w:tr>
      <w:tr w:rsidR="00067BCE" w14:paraId="00743493" w14:textId="77777777" w:rsidTr="00402E66">
        <w:trPr>
          <w:trHeight w:val="567"/>
        </w:trPr>
        <w:tc>
          <w:tcPr>
            <w:tcW w:w="4961" w:type="dxa"/>
            <w:vAlign w:val="center"/>
          </w:tcPr>
          <w:p w14:paraId="66665FC0" w14:textId="77777777" w:rsidR="00067BCE" w:rsidRDefault="00067BCE" w:rsidP="00402E66">
            <w:pPr>
              <w:jc w:val="center"/>
            </w:pPr>
            <w:r>
              <w:t>Rot</w:t>
            </w:r>
          </w:p>
        </w:tc>
      </w:tr>
    </w:tbl>
    <w:p w14:paraId="0511AD7E" w14:textId="77777777" w:rsidR="00067BCE" w:rsidRDefault="00067BCE"/>
    <w:p w14:paraId="12397632" w14:textId="77777777" w:rsidR="00067BCE" w:rsidRPr="00067BCE" w:rsidRDefault="00067BCE" w:rsidP="00D965B4">
      <w:pPr>
        <w:jc w:val="both"/>
        <w:rPr>
          <w:lang w:val="de-DE"/>
        </w:rPr>
      </w:pPr>
      <w:r w:rsidRPr="00067BCE">
        <w:rPr>
          <w:lang w:val="de-DE"/>
        </w:rPr>
        <w:tab/>
        <w:t xml:space="preserve">b) neben Tabelle 3 unter Punkt 7.1.1 dieser Norm, in der die normalen Abmessungen der unterschiedlichen Bestandteile beschrieben werden, den Vorschriften von </w:t>
      </w:r>
      <w:r w:rsidRPr="00067BCE">
        <w:rPr>
          <w:i/>
          <w:iCs/>
          <w:lang w:val="de-DE"/>
        </w:rPr>
        <w:t>Tabelle 8.2</w:t>
      </w:r>
      <w:r w:rsidRPr="00067BCE">
        <w:rPr>
          <w:lang w:val="de-DE"/>
        </w:rPr>
        <w:t>:</w:t>
      </w:r>
    </w:p>
    <w:p w14:paraId="41781CB6" w14:textId="77777777" w:rsidR="00067BCE" w:rsidRPr="00067BCE" w:rsidRDefault="00067BCE" w:rsidP="00D965B4">
      <w:pPr>
        <w:jc w:val="both"/>
        <w:rPr>
          <w:lang w:val="de-DE"/>
        </w:rPr>
      </w:pPr>
    </w:p>
    <w:p w14:paraId="37F243B2" w14:textId="77777777" w:rsidR="00067BCE" w:rsidRPr="00067BCE" w:rsidRDefault="00067BCE" w:rsidP="00402E66">
      <w:pPr>
        <w:jc w:val="center"/>
        <w:rPr>
          <w:lang w:val="de-DE"/>
        </w:rPr>
      </w:pPr>
      <w:r w:rsidRPr="00067BCE">
        <w:rPr>
          <w:i/>
          <w:iCs/>
          <w:lang w:val="de-DE"/>
        </w:rPr>
        <w:t>Tabelle 8.2 -</w:t>
      </w:r>
      <w:r w:rsidRPr="00067BCE">
        <w:rPr>
          <w:lang w:val="de-DE"/>
        </w:rPr>
        <w:t xml:space="preserve"> </w:t>
      </w:r>
      <w:r w:rsidRPr="00067BCE">
        <w:rPr>
          <w:i/>
          <w:iCs/>
          <w:lang w:val="de-DE"/>
        </w:rPr>
        <w:t>Unterteile für Sicherungen (6 A) und kleine Leitungsschutzschalter mit einem Stiftabstand von 20 mm (Größe 12 oder 10 A) - Mindestquerschnitt und Standardblätter</w:t>
      </w:r>
    </w:p>
    <w:p w14:paraId="641BDDF3" w14:textId="77777777" w:rsidR="00067BCE" w:rsidRPr="00067BCE" w:rsidRDefault="00067BCE" w:rsidP="00402E66">
      <w:pPr>
        <w:jc w:val="center"/>
        <w:rPr>
          <w:lang w:val="de-DE"/>
        </w:rPr>
      </w:pPr>
    </w:p>
    <w:tbl>
      <w:tblPr>
        <w:tblStyle w:val="Grilledutableau"/>
        <w:tblW w:w="0" w:type="auto"/>
        <w:tblInd w:w="1838" w:type="dxa"/>
        <w:tblLook w:val="04A0" w:firstRow="1" w:lastRow="0" w:firstColumn="1" w:lastColumn="0" w:noHBand="0" w:noVBand="1"/>
      </w:tblPr>
      <w:tblGrid>
        <w:gridCol w:w="4961"/>
      </w:tblGrid>
      <w:tr w:rsidR="00067BCE" w14:paraId="4198183A" w14:textId="77777777" w:rsidTr="00C87972">
        <w:trPr>
          <w:trHeight w:val="567"/>
        </w:trPr>
        <w:tc>
          <w:tcPr>
            <w:tcW w:w="4961" w:type="dxa"/>
            <w:vAlign w:val="center"/>
          </w:tcPr>
          <w:p w14:paraId="1C1EAEC3" w14:textId="77777777" w:rsidR="00067BCE" w:rsidRPr="00067BCE" w:rsidRDefault="00067BCE" w:rsidP="00C87972">
            <w:pPr>
              <w:jc w:val="center"/>
              <w:rPr>
                <w:b/>
                <w:bCs/>
                <w:lang w:val="de-DE"/>
              </w:rPr>
            </w:pPr>
            <w:r w:rsidRPr="00067BCE">
              <w:rPr>
                <w:b/>
                <w:lang w:val="de-DE"/>
              </w:rPr>
              <w:t>Mindestquerschnitt der zu schützenden elektrischen Leitung in mm²</w:t>
            </w:r>
          </w:p>
          <w:p w14:paraId="60232F80" w14:textId="77777777" w:rsidR="00067BCE" w:rsidRPr="00402E66" w:rsidRDefault="00067BCE" w:rsidP="00C87972">
            <w:pPr>
              <w:jc w:val="center"/>
              <w:rPr>
                <w:b/>
                <w:bCs/>
              </w:rPr>
            </w:pPr>
            <w:r>
              <w:rPr>
                <w:b/>
              </w:rPr>
              <w:t>-</w:t>
            </w:r>
          </w:p>
          <w:p w14:paraId="40E23856" w14:textId="77777777" w:rsidR="00067BCE" w:rsidRPr="00402E66" w:rsidRDefault="00067BCE" w:rsidP="00C87972">
            <w:pPr>
              <w:jc w:val="center"/>
              <w:rPr>
                <w:b/>
                <w:bCs/>
              </w:rPr>
            </w:pPr>
            <w:r>
              <w:rPr>
                <w:b/>
              </w:rPr>
              <w:t>Standardblätter</w:t>
            </w:r>
          </w:p>
        </w:tc>
      </w:tr>
      <w:tr w:rsidR="00067BCE" w14:paraId="5905FAC5" w14:textId="77777777" w:rsidTr="00C87972">
        <w:trPr>
          <w:trHeight w:val="567"/>
        </w:trPr>
        <w:tc>
          <w:tcPr>
            <w:tcW w:w="4961" w:type="dxa"/>
            <w:vAlign w:val="center"/>
          </w:tcPr>
          <w:p w14:paraId="02E652E0" w14:textId="77777777" w:rsidR="00067BCE" w:rsidRDefault="00067BCE" w:rsidP="00C87972">
            <w:pPr>
              <w:jc w:val="center"/>
            </w:pPr>
            <w:r>
              <w:t>1</w:t>
            </w:r>
          </w:p>
        </w:tc>
      </w:tr>
      <w:tr w:rsidR="00067BCE" w14:paraId="197C6459" w14:textId="77777777" w:rsidTr="00C87972">
        <w:trPr>
          <w:trHeight w:val="567"/>
        </w:trPr>
        <w:tc>
          <w:tcPr>
            <w:tcW w:w="4961" w:type="dxa"/>
            <w:vAlign w:val="center"/>
          </w:tcPr>
          <w:p w14:paraId="55723587" w14:textId="77777777" w:rsidR="00067BCE" w:rsidRDefault="00067BCE" w:rsidP="00C87972">
            <w:pPr>
              <w:jc w:val="center"/>
            </w:pPr>
            <w:r>
              <w:lastRenderedPageBreak/>
              <w:t>C 61-144C’</w:t>
            </w:r>
          </w:p>
        </w:tc>
      </w:tr>
    </w:tbl>
    <w:p w14:paraId="542257D0" w14:textId="77777777" w:rsidR="00067BCE" w:rsidRDefault="00067BCE" w:rsidP="00D965B4">
      <w:pPr>
        <w:jc w:val="both"/>
      </w:pPr>
    </w:p>
    <w:p w14:paraId="448FAA38" w14:textId="77777777" w:rsidR="00067BCE" w:rsidRPr="00067BCE" w:rsidRDefault="00067BCE" w:rsidP="00D965B4">
      <w:pPr>
        <w:jc w:val="both"/>
        <w:rPr>
          <w:lang w:val="de-DE"/>
        </w:rPr>
      </w:pPr>
      <w:r w:rsidRPr="00067BCE">
        <w:rPr>
          <w:lang w:val="de-DE"/>
        </w:rPr>
        <w:tab/>
        <w:t>wobei das Standardblatt C 61-144C' eine Kopie des Standardblattes C 61-144C ist, das wie folgt angepasst wurde:</w:t>
      </w:r>
    </w:p>
    <w:p w14:paraId="5681F026" w14:textId="77777777" w:rsidR="00067BCE" w:rsidRPr="00067BCE" w:rsidRDefault="00067BCE" w:rsidP="00D965B4">
      <w:pPr>
        <w:jc w:val="both"/>
        <w:rPr>
          <w:lang w:val="de-DE"/>
        </w:rPr>
      </w:pPr>
    </w:p>
    <w:p w14:paraId="51E6B86C" w14:textId="77777777" w:rsidR="00067BCE" w:rsidRPr="00067BCE" w:rsidRDefault="00067BCE" w:rsidP="00D965B4">
      <w:pPr>
        <w:jc w:val="both"/>
        <w:rPr>
          <w:lang w:val="de-DE"/>
        </w:rPr>
      </w:pPr>
      <w:r w:rsidRPr="00067BCE">
        <w:rPr>
          <w:lang w:val="de-DE"/>
        </w:rPr>
        <w:tab/>
        <w:t>- Passeinsatz: 1 mm²,</w:t>
      </w:r>
    </w:p>
    <w:p w14:paraId="1B3DE02D" w14:textId="77777777" w:rsidR="00067BCE" w:rsidRPr="00067BCE" w:rsidRDefault="00067BCE" w:rsidP="00D965B4">
      <w:pPr>
        <w:jc w:val="both"/>
        <w:rPr>
          <w:lang w:val="de-DE"/>
        </w:rPr>
      </w:pPr>
      <w:r w:rsidRPr="00067BCE">
        <w:rPr>
          <w:lang w:val="de-DE"/>
        </w:rPr>
        <w:tab/>
        <w:t>- Farbe: rot.</w:t>
      </w:r>
    </w:p>
    <w:p w14:paraId="2FCDE921" w14:textId="77777777" w:rsidR="00067BCE" w:rsidRPr="00067BCE" w:rsidRDefault="00067BCE">
      <w:pPr>
        <w:rPr>
          <w:lang w:val="de-DE"/>
        </w:rPr>
      </w:pPr>
      <w:r w:rsidRPr="00067BCE">
        <w:rPr>
          <w:lang w:val="de-DE"/>
        </w:rPr>
        <w:br w:type="page"/>
      </w:r>
    </w:p>
    <w:p w14:paraId="0975551C" w14:textId="77777777" w:rsidR="00067BCE" w:rsidRPr="00067BCE" w:rsidRDefault="00067BCE" w:rsidP="00D965B4">
      <w:pPr>
        <w:jc w:val="both"/>
        <w:rPr>
          <w:lang w:val="de-DE"/>
        </w:rPr>
      </w:pPr>
      <w:r w:rsidRPr="00067BCE">
        <w:rPr>
          <w:lang w:val="de-DE"/>
        </w:rPr>
        <w:lastRenderedPageBreak/>
        <w:tab/>
        <w:t>c) neben Tabelle 4 unter Punkt 7.1.2 dieser Norm, in der die ortsfesten Verbindungs</w:t>
      </w:r>
      <w:r w:rsidRPr="00067BCE">
        <w:rPr>
          <w:lang w:val="de-DE"/>
        </w:rPr>
        <w:softHyphen/>
        <w:t xml:space="preserve">materialien einschließlich Klemmen beschrieben werden, den Vorschriften von </w:t>
      </w:r>
      <w:r w:rsidRPr="00067BCE">
        <w:rPr>
          <w:i/>
          <w:lang w:val="de-DE"/>
        </w:rPr>
        <w:t>Tabelle 8.3</w:t>
      </w:r>
      <w:r w:rsidRPr="00067BCE">
        <w:rPr>
          <w:lang w:val="de-DE"/>
        </w:rPr>
        <w:t>:</w:t>
      </w:r>
    </w:p>
    <w:p w14:paraId="754EB689" w14:textId="77777777" w:rsidR="00067BCE" w:rsidRPr="00067BCE" w:rsidRDefault="00067BCE" w:rsidP="00D965B4">
      <w:pPr>
        <w:jc w:val="both"/>
        <w:rPr>
          <w:lang w:val="de-DE"/>
        </w:rPr>
      </w:pPr>
    </w:p>
    <w:p w14:paraId="67BD9BC8" w14:textId="77777777" w:rsidR="00067BCE" w:rsidRPr="00067BCE" w:rsidRDefault="00067BCE" w:rsidP="00F56BD3">
      <w:pPr>
        <w:jc w:val="center"/>
        <w:rPr>
          <w:lang w:val="de-DE"/>
        </w:rPr>
      </w:pPr>
      <w:r w:rsidRPr="00067BCE">
        <w:rPr>
          <w:i/>
          <w:iCs/>
          <w:lang w:val="de-DE"/>
        </w:rPr>
        <w:t>Tabelle 8.3 -</w:t>
      </w:r>
      <w:r w:rsidRPr="00067BCE">
        <w:rPr>
          <w:lang w:val="de-DE"/>
        </w:rPr>
        <w:t xml:space="preserve"> </w:t>
      </w:r>
      <w:r w:rsidRPr="00067BCE">
        <w:rPr>
          <w:i/>
          <w:iCs/>
          <w:lang w:val="de-DE"/>
        </w:rPr>
        <w:t>Unterteile für Sicherungen (6 A) und kleine Leitungsschutzschalter mit einem Stiftabstand von 20 mm (Größe 12 oder 10 A) - Größe des Sicherungsunterteils und Leiterquerschnitt</w:t>
      </w:r>
    </w:p>
    <w:p w14:paraId="700E24CA" w14:textId="77777777" w:rsidR="00067BCE" w:rsidRPr="00067BCE" w:rsidRDefault="00067BCE" w:rsidP="00F56BD3">
      <w:pPr>
        <w:jc w:val="center"/>
        <w:rPr>
          <w:lang w:val="de-DE"/>
        </w:rPr>
      </w:pPr>
    </w:p>
    <w:tbl>
      <w:tblPr>
        <w:tblStyle w:val="Grilledutableau"/>
        <w:tblW w:w="0" w:type="auto"/>
        <w:tblInd w:w="1838" w:type="dxa"/>
        <w:tblLook w:val="04A0" w:firstRow="1" w:lastRow="0" w:firstColumn="1" w:lastColumn="0" w:noHBand="0" w:noVBand="1"/>
      </w:tblPr>
      <w:tblGrid>
        <w:gridCol w:w="4961"/>
      </w:tblGrid>
      <w:tr w:rsidR="00067BCE" w:rsidRPr="00067BCE" w14:paraId="22E99867" w14:textId="77777777" w:rsidTr="00C87972">
        <w:trPr>
          <w:trHeight w:val="567"/>
        </w:trPr>
        <w:tc>
          <w:tcPr>
            <w:tcW w:w="4961" w:type="dxa"/>
            <w:vAlign w:val="center"/>
          </w:tcPr>
          <w:p w14:paraId="69A6511E" w14:textId="77777777" w:rsidR="00067BCE" w:rsidRPr="00067BCE" w:rsidRDefault="00067BCE" w:rsidP="00F56BD3">
            <w:pPr>
              <w:jc w:val="center"/>
              <w:rPr>
                <w:b/>
                <w:bCs/>
                <w:lang w:val="de-DE"/>
              </w:rPr>
            </w:pPr>
            <w:r w:rsidRPr="00067BCE">
              <w:rPr>
                <w:b/>
                <w:lang w:val="de-DE"/>
              </w:rPr>
              <w:t>Größe des Sicherungsunterteils</w:t>
            </w:r>
          </w:p>
          <w:p w14:paraId="2C82CFEE" w14:textId="77777777" w:rsidR="00067BCE" w:rsidRPr="00067BCE" w:rsidRDefault="00067BCE" w:rsidP="00C87972">
            <w:pPr>
              <w:jc w:val="center"/>
              <w:rPr>
                <w:b/>
                <w:bCs/>
                <w:lang w:val="de-DE"/>
              </w:rPr>
            </w:pPr>
            <w:r w:rsidRPr="00067BCE">
              <w:rPr>
                <w:b/>
                <w:lang w:val="de-DE"/>
              </w:rPr>
              <w:t>-</w:t>
            </w:r>
          </w:p>
          <w:p w14:paraId="316FA3BF" w14:textId="77777777" w:rsidR="00067BCE" w:rsidRPr="00067BCE" w:rsidRDefault="00067BCE" w:rsidP="00C87972">
            <w:pPr>
              <w:jc w:val="center"/>
              <w:rPr>
                <w:b/>
                <w:bCs/>
                <w:lang w:val="de-DE"/>
              </w:rPr>
            </w:pPr>
            <w:r w:rsidRPr="00067BCE">
              <w:rPr>
                <w:b/>
                <w:lang w:val="de-DE"/>
              </w:rPr>
              <w:t>Leiterquerschnitt in mm²</w:t>
            </w:r>
          </w:p>
        </w:tc>
      </w:tr>
      <w:tr w:rsidR="00067BCE" w14:paraId="6839332E" w14:textId="77777777" w:rsidTr="00C87972">
        <w:trPr>
          <w:trHeight w:val="567"/>
        </w:trPr>
        <w:tc>
          <w:tcPr>
            <w:tcW w:w="4961" w:type="dxa"/>
            <w:vAlign w:val="center"/>
          </w:tcPr>
          <w:p w14:paraId="76885BDD" w14:textId="77777777" w:rsidR="00067BCE" w:rsidRDefault="00067BCE" w:rsidP="00C87972">
            <w:pPr>
              <w:jc w:val="center"/>
            </w:pPr>
            <w:r>
              <w:t>I + II</w:t>
            </w:r>
          </w:p>
        </w:tc>
      </w:tr>
      <w:tr w:rsidR="00067BCE" w14:paraId="7F7BDC93" w14:textId="77777777" w:rsidTr="00C87972">
        <w:trPr>
          <w:trHeight w:val="567"/>
        </w:trPr>
        <w:tc>
          <w:tcPr>
            <w:tcW w:w="4961" w:type="dxa"/>
            <w:vAlign w:val="center"/>
          </w:tcPr>
          <w:p w14:paraId="756D5C53" w14:textId="77777777" w:rsidR="00067BCE" w:rsidRDefault="00067BCE" w:rsidP="00C87972">
            <w:pPr>
              <w:jc w:val="center"/>
            </w:pPr>
            <w:r>
              <w:t>1</w:t>
            </w:r>
          </w:p>
        </w:tc>
      </w:tr>
      <w:tr w:rsidR="00067BCE" w14:paraId="5981BCCF" w14:textId="77777777" w:rsidTr="00C87972">
        <w:trPr>
          <w:trHeight w:val="567"/>
        </w:trPr>
        <w:tc>
          <w:tcPr>
            <w:tcW w:w="4961" w:type="dxa"/>
            <w:vAlign w:val="center"/>
          </w:tcPr>
          <w:p w14:paraId="4DCA007E" w14:textId="77777777" w:rsidR="00067BCE" w:rsidRDefault="00067BCE" w:rsidP="00C87972">
            <w:pPr>
              <w:jc w:val="center"/>
            </w:pPr>
            <w:r>
              <w:t>III + IV</w:t>
            </w:r>
          </w:p>
        </w:tc>
      </w:tr>
      <w:tr w:rsidR="00067BCE" w14:paraId="53BD6265" w14:textId="77777777" w:rsidTr="00C87972">
        <w:trPr>
          <w:trHeight w:val="567"/>
        </w:trPr>
        <w:tc>
          <w:tcPr>
            <w:tcW w:w="4961" w:type="dxa"/>
            <w:vAlign w:val="center"/>
          </w:tcPr>
          <w:p w14:paraId="613545A3" w14:textId="77777777" w:rsidR="00067BCE" w:rsidRDefault="00067BCE" w:rsidP="00C87972">
            <w:pPr>
              <w:jc w:val="center"/>
            </w:pPr>
            <w:r>
              <w:t>1</w:t>
            </w:r>
          </w:p>
        </w:tc>
      </w:tr>
    </w:tbl>
    <w:p w14:paraId="237490EA" w14:textId="77777777" w:rsidR="00067BCE" w:rsidRDefault="00067BCE"/>
    <w:p w14:paraId="49E81AC7" w14:textId="77777777" w:rsidR="00067BCE" w:rsidRPr="00067BCE" w:rsidRDefault="00067BCE" w:rsidP="00D965B4">
      <w:pPr>
        <w:jc w:val="both"/>
        <w:rPr>
          <w:b/>
          <w:bCs/>
          <w:lang w:val="de-DE"/>
        </w:rPr>
      </w:pPr>
      <w:r w:rsidRPr="00067BCE">
        <w:rPr>
          <w:b/>
          <w:lang w:val="de-DE"/>
        </w:rPr>
        <w:tab/>
        <w:t>- Kennzeichnung von Stromkreisen mit einem Querschnitt von weniger als 1,5 mm²</w:t>
      </w:r>
    </w:p>
    <w:p w14:paraId="68581FDA" w14:textId="77777777" w:rsidR="00067BCE" w:rsidRPr="00067BCE" w:rsidRDefault="00067BCE" w:rsidP="00D965B4">
      <w:pPr>
        <w:jc w:val="both"/>
        <w:rPr>
          <w:lang w:val="de-DE"/>
        </w:rPr>
      </w:pPr>
    </w:p>
    <w:p w14:paraId="17CAED0D" w14:textId="77777777" w:rsidR="00067BCE" w:rsidRPr="00067BCE" w:rsidRDefault="00067BCE" w:rsidP="00D965B4">
      <w:pPr>
        <w:jc w:val="both"/>
        <w:rPr>
          <w:lang w:val="de-DE"/>
        </w:rPr>
      </w:pPr>
      <w:r w:rsidRPr="00067BCE">
        <w:rPr>
          <w:lang w:val="de-DE"/>
        </w:rPr>
        <w:tab/>
        <w:t xml:space="preserve">Auf Stromkreise mit einem Querschnitt von weniger als 1,5 mm² wird mit einem mindestens 8 cm langen und 5 cm hohen rechteckigen Schild hingewiesen, auf dem das Piktogramm von </w:t>
      </w:r>
      <w:r w:rsidRPr="00067BCE">
        <w:rPr>
          <w:i/>
          <w:iCs/>
          <w:lang w:val="de-DE"/>
        </w:rPr>
        <w:t>Abbildung 8.1</w:t>
      </w:r>
      <w:r w:rsidRPr="00067BCE">
        <w:rPr>
          <w:lang w:val="de-DE"/>
        </w:rPr>
        <w:t xml:space="preserve"> in Rot vor weißem Hintergrund und mit roter Umrahmung zu sehen ist:</w:t>
      </w:r>
    </w:p>
    <w:p w14:paraId="5EF4D30E" w14:textId="77777777" w:rsidR="00067BCE" w:rsidRPr="00067BCE" w:rsidRDefault="00067BCE" w:rsidP="00D965B4">
      <w:pPr>
        <w:jc w:val="both"/>
        <w:rPr>
          <w:lang w:val="de-DE"/>
        </w:rPr>
      </w:pPr>
    </w:p>
    <w:p w14:paraId="715196ED" w14:textId="77777777" w:rsidR="00067BCE" w:rsidRPr="00067BCE" w:rsidRDefault="00067BCE" w:rsidP="00F56BD3">
      <w:pPr>
        <w:jc w:val="center"/>
        <w:rPr>
          <w:lang w:val="de-DE"/>
        </w:rPr>
      </w:pPr>
      <w:r w:rsidRPr="00067BCE">
        <w:rPr>
          <w:i/>
          <w:iCs/>
          <w:lang w:val="de-DE"/>
        </w:rPr>
        <w:t>Abbildung 8.1 -</w:t>
      </w:r>
      <w:r w:rsidRPr="00067BCE">
        <w:rPr>
          <w:lang w:val="de-DE"/>
        </w:rPr>
        <w:t xml:space="preserve"> </w:t>
      </w:r>
      <w:r w:rsidRPr="00067BCE">
        <w:rPr>
          <w:i/>
          <w:iCs/>
          <w:lang w:val="de-DE"/>
        </w:rPr>
        <w:t>Kennzeichnung von Stromkreisen mit einem Querschnitt von weniger als 1,5 mm²</w:t>
      </w:r>
    </w:p>
    <w:p w14:paraId="6217EFF1" w14:textId="77777777" w:rsidR="00067BCE" w:rsidRDefault="00067BCE" w:rsidP="00F56BD3">
      <w:pPr>
        <w:jc w:val="center"/>
      </w:pPr>
      <w:r>
        <w:rPr>
          <w:noProof/>
        </w:rPr>
        <w:drawing>
          <wp:inline distT="0" distB="0" distL="0" distR="0" wp14:anchorId="6C4E1FAC" wp14:editId="0C21F53C">
            <wp:extent cx="2762250" cy="1399540"/>
            <wp:effectExtent l="0" t="0" r="0" b="0"/>
            <wp:docPr id="749037441" name="Image 1" descr="Une image contenant Police, lign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037441" name="Image 1" descr="Une image contenant Police, ligne, texte&#10;&#10;Description générée automatiquement"/>
                    <pic:cNvPicPr/>
                  </pic:nvPicPr>
                  <pic:blipFill>
                    <a:blip r:embed="rId123"/>
                    <a:stretch>
                      <a:fillRect/>
                    </a:stretch>
                  </pic:blipFill>
                  <pic:spPr>
                    <a:xfrm>
                      <a:off x="0" y="0"/>
                      <a:ext cx="2769263" cy="1403093"/>
                    </a:xfrm>
                    <a:prstGeom prst="rect">
                      <a:avLst/>
                    </a:prstGeom>
                  </pic:spPr>
                </pic:pic>
              </a:graphicData>
            </a:graphic>
          </wp:inline>
        </w:drawing>
      </w:r>
    </w:p>
    <w:p w14:paraId="4B5CD57B" w14:textId="77777777" w:rsidR="00067BCE" w:rsidRPr="00067BCE" w:rsidRDefault="00067BCE" w:rsidP="00D965B4">
      <w:pPr>
        <w:jc w:val="both"/>
        <w:rPr>
          <w:lang w:val="de-DE"/>
        </w:rPr>
      </w:pPr>
      <w:r>
        <w:tab/>
      </w:r>
      <w:r w:rsidRPr="00067BCE">
        <w:rPr>
          <w:lang w:val="de-DE"/>
        </w:rPr>
        <w:t>Dieses Schild wird an der Tür von Verteiler- und Schaltgerätekombinationen mit solchen Stromkreisen angebracht. Es lässt sich nicht einfach entfernen.</w:t>
      </w:r>
    </w:p>
    <w:p w14:paraId="43769CDC" w14:textId="77777777" w:rsidR="00067BCE" w:rsidRPr="00067BCE" w:rsidRDefault="00067BCE" w:rsidP="00D965B4">
      <w:pPr>
        <w:jc w:val="both"/>
        <w:rPr>
          <w:lang w:val="de-DE"/>
        </w:rPr>
      </w:pPr>
    </w:p>
    <w:p w14:paraId="386C8135" w14:textId="77777777" w:rsidR="00067BCE" w:rsidRPr="00067BCE" w:rsidRDefault="00067BCE" w:rsidP="00D965B4">
      <w:pPr>
        <w:jc w:val="both"/>
        <w:rPr>
          <w:lang w:val="de-DE"/>
        </w:rPr>
      </w:pPr>
      <w:r w:rsidRPr="00067BCE">
        <w:rPr>
          <w:lang w:val="de-DE"/>
        </w:rPr>
        <w:tab/>
      </w:r>
      <w:r w:rsidRPr="00067BCE">
        <w:rPr>
          <w:b/>
          <w:lang w:val="de-DE"/>
        </w:rPr>
        <w:t>4. Wahl des Haupt-Lasttrennschalters</w:t>
      </w:r>
    </w:p>
    <w:p w14:paraId="35A5AD90" w14:textId="77777777" w:rsidR="00067BCE" w:rsidRPr="00067BCE" w:rsidRDefault="00067BCE" w:rsidP="00D965B4">
      <w:pPr>
        <w:jc w:val="both"/>
        <w:rPr>
          <w:lang w:val="de-DE"/>
        </w:rPr>
      </w:pPr>
    </w:p>
    <w:p w14:paraId="300048F3"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5.3.5.1 Buchstabe b</w:t>
      </w:r>
      <w:r w:rsidRPr="00067BCE">
        <w:rPr>
          <w:lang w:val="de-DE"/>
        </w:rPr>
        <w:t xml:space="preserve"> dürfen Haupt-Lasttrennschalter mit einer Nennstromstärke von mindestens 25 A in Betrieb bleiben.</w:t>
      </w:r>
    </w:p>
    <w:p w14:paraId="15FB71BD" w14:textId="77777777" w:rsidR="00067BCE" w:rsidRPr="00067BCE" w:rsidRDefault="00067BCE">
      <w:pPr>
        <w:rPr>
          <w:lang w:val="de-DE"/>
        </w:rPr>
      </w:pPr>
      <w:r w:rsidRPr="00067BCE">
        <w:rPr>
          <w:lang w:val="de-DE"/>
        </w:rPr>
        <w:br w:type="page"/>
      </w:r>
    </w:p>
    <w:p w14:paraId="6A4722DE" w14:textId="77777777" w:rsidR="00067BCE" w:rsidRPr="00067BCE" w:rsidRDefault="00067BCE" w:rsidP="00D965B4">
      <w:pPr>
        <w:jc w:val="both"/>
        <w:rPr>
          <w:lang w:val="de-DE"/>
        </w:rPr>
      </w:pPr>
      <w:r w:rsidRPr="00067BCE">
        <w:rPr>
          <w:lang w:val="de-DE"/>
        </w:rPr>
        <w:lastRenderedPageBreak/>
        <w:tab/>
      </w:r>
      <w:r w:rsidRPr="00067BCE">
        <w:rPr>
          <w:b/>
          <w:lang w:val="de-DE"/>
        </w:rPr>
        <w:t>5. Wahl von elektrischen Leitungen</w:t>
      </w:r>
    </w:p>
    <w:p w14:paraId="46119C3A" w14:textId="77777777" w:rsidR="00067BCE" w:rsidRPr="00067BCE" w:rsidRDefault="00067BCE" w:rsidP="00D965B4">
      <w:pPr>
        <w:jc w:val="both"/>
        <w:rPr>
          <w:lang w:val="de-DE"/>
        </w:rPr>
      </w:pPr>
    </w:p>
    <w:p w14:paraId="2CA34765" w14:textId="77777777" w:rsidR="00067BCE" w:rsidRPr="00067BCE" w:rsidRDefault="00067BCE" w:rsidP="00D965B4">
      <w:pPr>
        <w:jc w:val="both"/>
        <w:rPr>
          <w:lang w:val="de-DE"/>
        </w:rPr>
      </w:pPr>
      <w:r w:rsidRPr="00067BCE">
        <w:rPr>
          <w:lang w:val="de-DE"/>
        </w:rPr>
        <w:tab/>
        <w:t>In Abweichung von den Vorschriften:</w:t>
      </w:r>
    </w:p>
    <w:p w14:paraId="0EF6BDDE" w14:textId="77777777" w:rsidR="00067BCE" w:rsidRPr="00067BCE" w:rsidRDefault="00067BCE" w:rsidP="00D965B4">
      <w:pPr>
        <w:jc w:val="both"/>
        <w:rPr>
          <w:lang w:val="de-DE"/>
        </w:rPr>
      </w:pPr>
    </w:p>
    <w:p w14:paraId="2ADEAEC3" w14:textId="77777777" w:rsidR="00067BCE" w:rsidRPr="00067BCE" w:rsidRDefault="00067BCE" w:rsidP="00D965B4">
      <w:pPr>
        <w:jc w:val="both"/>
        <w:rPr>
          <w:lang w:val="de-DE"/>
        </w:rPr>
      </w:pPr>
      <w:r w:rsidRPr="00067BCE">
        <w:rPr>
          <w:lang w:val="de-DE"/>
        </w:rPr>
        <w:tab/>
        <w:t xml:space="preserve">- von </w:t>
      </w:r>
      <w:r w:rsidRPr="00067BCE">
        <w:rPr>
          <w:i/>
          <w:iCs/>
          <w:lang w:val="de-DE"/>
        </w:rPr>
        <w:t>Unterabschnitt 4.3.3.5 Buchstabe b</w:t>
      </w:r>
      <w:r w:rsidRPr="00067BCE">
        <w:rPr>
          <w:lang w:val="de-DE"/>
        </w:rPr>
        <w:t xml:space="preserve"> und </w:t>
      </w:r>
      <w:r w:rsidRPr="00067BCE">
        <w:rPr>
          <w:i/>
          <w:iCs/>
          <w:lang w:val="de-DE"/>
        </w:rPr>
        <w:t>Unterabschnitt 4.3.3.7 Buchstabe a</w:t>
      </w:r>
      <w:r w:rsidRPr="00067BCE">
        <w:rPr>
          <w:lang w:val="de-DE"/>
        </w:rPr>
        <w:t xml:space="preserve"> dürfen elektrische Leitungen, die kein vorbestimmtes Brandverhalten aufweisen, in Betrieb bleiben,</w:t>
      </w:r>
    </w:p>
    <w:p w14:paraId="3BE342C3" w14:textId="77777777" w:rsidR="00067BCE" w:rsidRPr="00067BCE" w:rsidRDefault="00067BCE" w:rsidP="00D965B4">
      <w:pPr>
        <w:jc w:val="both"/>
        <w:rPr>
          <w:lang w:val="de-DE"/>
        </w:rPr>
      </w:pPr>
    </w:p>
    <w:p w14:paraId="1884F71A" w14:textId="77777777" w:rsidR="00067BCE" w:rsidRPr="00067BCE" w:rsidRDefault="00067BCE" w:rsidP="00D965B4">
      <w:pPr>
        <w:jc w:val="both"/>
        <w:rPr>
          <w:lang w:val="de-DE"/>
        </w:rPr>
      </w:pPr>
      <w:r w:rsidRPr="00067BCE">
        <w:rPr>
          <w:lang w:val="de-DE"/>
        </w:rPr>
        <w:tab/>
        <w:t xml:space="preserve">- von </w:t>
      </w:r>
      <w:r w:rsidRPr="00067BCE">
        <w:rPr>
          <w:i/>
          <w:iCs/>
          <w:lang w:val="de-DE"/>
        </w:rPr>
        <w:t>Unterabschnitt 5.2.1.2</w:t>
      </w:r>
      <w:r w:rsidRPr="00067BCE">
        <w:rPr>
          <w:lang w:val="de-DE"/>
        </w:rPr>
        <w:t xml:space="preserve"> dürfen elektrische Leitungen, deren isolierte Leiter einen Querschnitt von weniger als 2,5 mm² und mindestens 1 mm² haben, in Betrieb bleiben. Leiter mit einem Querschnitt von 1 mm² sind entweder durch Sicherungen mit einer Nennstromstärke von höchstens 6 A oder durch einen Leitungsschutzschalter höchstens der Größe 12 bzw. mit einer Nennstromstärke von höchstens 10 A gegen Überstrom geschützt,</w:t>
      </w:r>
    </w:p>
    <w:p w14:paraId="40086621" w14:textId="77777777" w:rsidR="00067BCE" w:rsidRPr="00067BCE" w:rsidRDefault="00067BCE" w:rsidP="00D965B4">
      <w:pPr>
        <w:jc w:val="both"/>
        <w:rPr>
          <w:lang w:val="de-DE"/>
        </w:rPr>
      </w:pPr>
    </w:p>
    <w:p w14:paraId="1D42D6FC" w14:textId="77777777" w:rsidR="00067BCE" w:rsidRPr="00067BCE" w:rsidRDefault="00067BCE" w:rsidP="00D965B4">
      <w:pPr>
        <w:jc w:val="both"/>
        <w:rPr>
          <w:lang w:val="de-DE"/>
        </w:rPr>
      </w:pPr>
      <w:r w:rsidRPr="00067BCE">
        <w:rPr>
          <w:lang w:val="de-DE"/>
        </w:rPr>
        <w:tab/>
        <w:t xml:space="preserve">- von </w:t>
      </w:r>
      <w:r w:rsidRPr="00067BCE">
        <w:rPr>
          <w:i/>
          <w:iCs/>
          <w:lang w:val="de-DE"/>
        </w:rPr>
        <w:t>Unterabschnitt 5.2.1.2</w:t>
      </w:r>
      <w:r w:rsidRPr="00067BCE">
        <w:rPr>
          <w:lang w:val="de-DE"/>
        </w:rPr>
        <w:t xml:space="preserve"> dürfen Stromkreise, die nicht für die Versorgung der im letzten Absatz erwähnten elektrischen Maschinen oder Geräte bestimmt sind, in Betrieb bleiben.</w:t>
      </w:r>
    </w:p>
    <w:p w14:paraId="283E309B" w14:textId="77777777" w:rsidR="00067BCE" w:rsidRPr="00067BCE" w:rsidRDefault="00067BCE" w:rsidP="00D965B4">
      <w:pPr>
        <w:jc w:val="both"/>
        <w:rPr>
          <w:lang w:val="de-DE"/>
        </w:rPr>
      </w:pPr>
    </w:p>
    <w:p w14:paraId="74DB607B" w14:textId="77777777" w:rsidR="00067BCE" w:rsidRPr="00067BCE" w:rsidRDefault="00067BCE" w:rsidP="00D965B4">
      <w:pPr>
        <w:jc w:val="both"/>
        <w:rPr>
          <w:b/>
          <w:bCs/>
          <w:lang w:val="de-DE"/>
        </w:rPr>
      </w:pPr>
      <w:r w:rsidRPr="00067BCE">
        <w:rPr>
          <w:lang w:val="de-DE"/>
        </w:rPr>
        <w:tab/>
      </w:r>
      <w:r w:rsidRPr="00067BCE">
        <w:rPr>
          <w:b/>
          <w:lang w:val="de-DE"/>
        </w:rPr>
        <w:t>6. Steckdosen</w:t>
      </w:r>
    </w:p>
    <w:p w14:paraId="1F11350A" w14:textId="77777777" w:rsidR="00067BCE" w:rsidRPr="00067BCE" w:rsidRDefault="00067BCE" w:rsidP="00D965B4">
      <w:pPr>
        <w:jc w:val="both"/>
        <w:rPr>
          <w:lang w:val="de-DE"/>
        </w:rPr>
      </w:pPr>
    </w:p>
    <w:p w14:paraId="722C78E7" w14:textId="77777777" w:rsidR="00067BCE" w:rsidRPr="00067BCE" w:rsidRDefault="00067BCE" w:rsidP="00D965B4">
      <w:pPr>
        <w:jc w:val="both"/>
        <w:rPr>
          <w:lang w:val="de-DE"/>
        </w:rPr>
      </w:pPr>
      <w:r w:rsidRPr="00067BCE">
        <w:rPr>
          <w:lang w:val="de-DE"/>
        </w:rPr>
        <w:tab/>
        <w:t>In Abweichung von den Vorschriften:</w:t>
      </w:r>
    </w:p>
    <w:p w14:paraId="2F271F91" w14:textId="77777777" w:rsidR="00067BCE" w:rsidRPr="00067BCE" w:rsidRDefault="00067BCE" w:rsidP="00D965B4">
      <w:pPr>
        <w:jc w:val="both"/>
        <w:rPr>
          <w:lang w:val="de-DE"/>
        </w:rPr>
      </w:pPr>
    </w:p>
    <w:p w14:paraId="0AF2DC04" w14:textId="77777777" w:rsidR="00067BCE" w:rsidRPr="00067BCE" w:rsidRDefault="00067BCE" w:rsidP="00D965B4">
      <w:pPr>
        <w:jc w:val="both"/>
        <w:rPr>
          <w:lang w:val="de-DE"/>
        </w:rPr>
      </w:pPr>
      <w:r w:rsidRPr="00067BCE">
        <w:rPr>
          <w:lang w:val="de-DE"/>
        </w:rPr>
        <w:tab/>
        <w:t xml:space="preserve">- von </w:t>
      </w:r>
      <w:r w:rsidRPr="00067BCE">
        <w:rPr>
          <w:i/>
          <w:iCs/>
          <w:lang w:val="de-DE"/>
        </w:rPr>
        <w:t>Unterabschnitt 5.3.5.2 Buchstabe a</w:t>
      </w:r>
      <w:r w:rsidRPr="00067BCE">
        <w:rPr>
          <w:lang w:val="de-DE"/>
        </w:rPr>
        <w:t xml:space="preserve"> dürfen Steckdosen, die an Wänden von Räumlichkeiten ohne Risiko in Verbindung mit Feuchtigkeit (AD1) befestigt und so angebracht sind, dass die Achse ihrer Kontaktbuchsen mindestens 0,15 m über dem fertigen Boden liegt, in Betrieb bleiben,</w:t>
      </w:r>
    </w:p>
    <w:p w14:paraId="21EF2CDE" w14:textId="77777777" w:rsidR="00067BCE" w:rsidRPr="00067BCE" w:rsidRDefault="00067BCE" w:rsidP="00D965B4">
      <w:pPr>
        <w:jc w:val="both"/>
        <w:rPr>
          <w:lang w:val="de-DE"/>
        </w:rPr>
      </w:pPr>
    </w:p>
    <w:p w14:paraId="6F9908F4" w14:textId="77777777" w:rsidR="00067BCE" w:rsidRPr="00067BCE" w:rsidRDefault="00067BCE" w:rsidP="00D965B4">
      <w:pPr>
        <w:jc w:val="both"/>
        <w:rPr>
          <w:lang w:val="de-DE"/>
        </w:rPr>
      </w:pPr>
      <w:r w:rsidRPr="00067BCE">
        <w:rPr>
          <w:lang w:val="de-DE"/>
        </w:rPr>
        <w:tab/>
        <w:t xml:space="preserve">- von </w:t>
      </w:r>
      <w:r w:rsidRPr="00067BCE">
        <w:rPr>
          <w:i/>
          <w:iCs/>
          <w:lang w:val="de-DE"/>
        </w:rPr>
        <w:t>Unterabschnitt 5.3.5.2 Buchstabe b</w:t>
      </w:r>
      <w:r w:rsidRPr="00067BCE">
        <w:rPr>
          <w:lang w:val="de-DE"/>
        </w:rPr>
        <w:t xml:space="preserve"> dürfen in Betrieb bleiben:</w:t>
      </w:r>
    </w:p>
    <w:p w14:paraId="5CF95D58" w14:textId="77777777" w:rsidR="00067BCE" w:rsidRPr="00067BCE" w:rsidRDefault="00067BCE" w:rsidP="00D965B4">
      <w:pPr>
        <w:jc w:val="both"/>
        <w:rPr>
          <w:lang w:val="de-DE"/>
        </w:rPr>
      </w:pPr>
    </w:p>
    <w:p w14:paraId="657ED79A" w14:textId="77777777" w:rsidR="00067BCE" w:rsidRPr="00067BCE" w:rsidRDefault="00067BCE" w:rsidP="00D965B4">
      <w:pPr>
        <w:jc w:val="both"/>
        <w:rPr>
          <w:lang w:val="de-DE"/>
        </w:rPr>
      </w:pPr>
      <w:r w:rsidRPr="00067BCE">
        <w:rPr>
          <w:lang w:val="de-DE"/>
        </w:rPr>
        <w:tab/>
        <w:t>• Steckdosen, die keinen Erdungskontakt haben, weil die elektrische Leitung nicht mit einem Schutzleiter versehen ist, sofern diese Steckdosen durch eine Differenzstrom-Schutzeinrichtung mit hoher oder sehr hoher Empfindlichkeit geschützt werden,</w:t>
      </w:r>
    </w:p>
    <w:p w14:paraId="4E221898" w14:textId="77777777" w:rsidR="00067BCE" w:rsidRPr="00067BCE" w:rsidRDefault="00067BCE" w:rsidP="00D965B4">
      <w:pPr>
        <w:jc w:val="both"/>
        <w:rPr>
          <w:lang w:val="de-DE"/>
        </w:rPr>
      </w:pPr>
    </w:p>
    <w:p w14:paraId="0D165D68" w14:textId="77777777" w:rsidR="00067BCE" w:rsidRPr="00067BCE" w:rsidRDefault="00067BCE" w:rsidP="00D965B4">
      <w:pPr>
        <w:jc w:val="both"/>
        <w:rPr>
          <w:lang w:val="de-DE"/>
        </w:rPr>
      </w:pPr>
      <w:r w:rsidRPr="00067BCE">
        <w:rPr>
          <w:lang w:val="de-DE"/>
        </w:rPr>
        <w:tab/>
        <w:t>• pro Endstromkreis mehr als acht Einzel- oder Mehrfachsteckdosen, sofern die Leistung der angeschlossenen ortsfesten Geräte und der Geräte mit festem Standplatz die in der elektrischen Leitung zugelassene Leistung nicht übersteigt.</w:t>
      </w:r>
    </w:p>
    <w:p w14:paraId="2E0A1E9F" w14:textId="77777777" w:rsidR="00067BCE" w:rsidRPr="00067BCE" w:rsidRDefault="00067BCE" w:rsidP="00D965B4">
      <w:pPr>
        <w:jc w:val="both"/>
        <w:rPr>
          <w:lang w:val="de-DE"/>
        </w:rPr>
      </w:pPr>
    </w:p>
    <w:p w14:paraId="55458A4F" w14:textId="77777777" w:rsidR="00067BCE" w:rsidRPr="00067BCE" w:rsidRDefault="00067BCE" w:rsidP="00D965B4">
      <w:pPr>
        <w:jc w:val="both"/>
        <w:rPr>
          <w:lang w:val="de-DE"/>
        </w:rPr>
      </w:pPr>
      <w:r w:rsidRPr="00067BCE">
        <w:rPr>
          <w:lang w:val="de-DE"/>
        </w:rPr>
        <w:tab/>
        <w:t>Steckdosen mit Erdstift sind nicht zugelassen, wenn dieser nicht tatsächlich eine galvanische Verbindung mit dem Erder der elektrischen Anlage hat.</w:t>
      </w:r>
    </w:p>
    <w:p w14:paraId="67D7DCA7" w14:textId="77777777" w:rsidR="00067BCE" w:rsidRPr="00067BCE" w:rsidRDefault="00067BCE" w:rsidP="00D965B4">
      <w:pPr>
        <w:jc w:val="both"/>
        <w:rPr>
          <w:lang w:val="de-DE"/>
        </w:rPr>
      </w:pPr>
    </w:p>
    <w:p w14:paraId="5F38D858" w14:textId="77777777" w:rsidR="00067BCE" w:rsidRPr="00067BCE" w:rsidRDefault="00067BCE" w:rsidP="00D965B4">
      <w:pPr>
        <w:jc w:val="both"/>
        <w:rPr>
          <w:lang w:val="de-DE"/>
        </w:rPr>
      </w:pPr>
      <w:r w:rsidRPr="00067BCE">
        <w:rPr>
          <w:lang w:val="de-DE"/>
        </w:rPr>
        <w:tab/>
      </w:r>
      <w:r w:rsidRPr="00067BCE">
        <w:rPr>
          <w:b/>
          <w:lang w:val="de-DE"/>
        </w:rPr>
        <w:t>7. Einstrich-Schemata und Lagepläne</w:t>
      </w:r>
    </w:p>
    <w:p w14:paraId="22D09478" w14:textId="77777777" w:rsidR="00067BCE" w:rsidRPr="00067BCE" w:rsidRDefault="00067BCE" w:rsidP="00D965B4">
      <w:pPr>
        <w:jc w:val="both"/>
        <w:rPr>
          <w:lang w:val="de-DE"/>
        </w:rPr>
      </w:pPr>
    </w:p>
    <w:p w14:paraId="36DC73AB"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3.1.2.2 Buchstabe a</w:t>
      </w:r>
      <w:r w:rsidRPr="00067BCE">
        <w:rPr>
          <w:lang w:val="de-DE"/>
        </w:rPr>
        <w:t xml:space="preserve"> und </w:t>
      </w:r>
      <w:r w:rsidRPr="00067BCE">
        <w:rPr>
          <w:i/>
          <w:iCs/>
          <w:lang w:val="de-DE"/>
        </w:rPr>
        <w:t>Unterabschnitt 3.1.2.3 Buchstabe a</w:t>
      </w:r>
      <w:r w:rsidRPr="00067BCE">
        <w:rPr>
          <w:lang w:val="de-DE"/>
        </w:rPr>
        <w:t xml:space="preserve"> ist es erlaubt, über vereinfachte Einstrich-Schemata und Lagepläne zu verfügen.</w:t>
      </w:r>
    </w:p>
    <w:p w14:paraId="424E4A2D" w14:textId="77777777" w:rsidR="00067BCE" w:rsidRPr="00067BCE" w:rsidRDefault="00067BCE" w:rsidP="00D965B4">
      <w:pPr>
        <w:jc w:val="both"/>
        <w:rPr>
          <w:lang w:val="de-DE"/>
        </w:rPr>
      </w:pPr>
    </w:p>
    <w:p w14:paraId="50807F22" w14:textId="77777777" w:rsidR="00067BCE" w:rsidRPr="00067BCE" w:rsidRDefault="00067BCE" w:rsidP="00D965B4">
      <w:pPr>
        <w:jc w:val="both"/>
        <w:rPr>
          <w:lang w:val="de-DE"/>
        </w:rPr>
      </w:pPr>
      <w:r w:rsidRPr="00067BCE">
        <w:rPr>
          <w:lang w:val="de-DE"/>
        </w:rPr>
        <w:tab/>
        <w:t>Das/die Einstrich-Schema(ta) umfasst/umfassen mindestens:</w:t>
      </w:r>
    </w:p>
    <w:p w14:paraId="6C9A0C92" w14:textId="77777777" w:rsidR="00067BCE" w:rsidRPr="00067BCE" w:rsidRDefault="00067BCE" w:rsidP="00D965B4">
      <w:pPr>
        <w:jc w:val="both"/>
        <w:rPr>
          <w:lang w:val="de-DE"/>
        </w:rPr>
      </w:pPr>
    </w:p>
    <w:p w14:paraId="6CE13958" w14:textId="77777777" w:rsidR="00067BCE" w:rsidRPr="00067BCE" w:rsidRDefault="00067BCE" w:rsidP="00D965B4">
      <w:pPr>
        <w:jc w:val="both"/>
        <w:rPr>
          <w:lang w:val="de-DE"/>
        </w:rPr>
      </w:pPr>
      <w:r w:rsidRPr="00067BCE">
        <w:rPr>
          <w:lang w:val="de-DE"/>
        </w:rPr>
        <w:tab/>
        <w:t>- Adresse der elektrischen Anlage,</w:t>
      </w:r>
    </w:p>
    <w:p w14:paraId="1761CBFF" w14:textId="77777777" w:rsidR="00067BCE" w:rsidRPr="00067BCE" w:rsidRDefault="00067BCE" w:rsidP="00D965B4">
      <w:pPr>
        <w:jc w:val="both"/>
        <w:rPr>
          <w:lang w:val="de-DE"/>
        </w:rPr>
      </w:pPr>
    </w:p>
    <w:p w14:paraId="1DDBC630" w14:textId="77777777" w:rsidR="00067BCE" w:rsidRPr="00067BCE" w:rsidRDefault="00067BCE" w:rsidP="00D965B4">
      <w:pPr>
        <w:jc w:val="both"/>
        <w:rPr>
          <w:lang w:val="de-DE"/>
        </w:rPr>
      </w:pPr>
      <w:r w:rsidRPr="00067BCE">
        <w:rPr>
          <w:lang w:val="de-DE"/>
        </w:rPr>
        <w:lastRenderedPageBreak/>
        <w:tab/>
        <w:t>- Nennspannung der elektrischen Anlage,</w:t>
      </w:r>
    </w:p>
    <w:p w14:paraId="134EDD08" w14:textId="77777777" w:rsidR="00067BCE" w:rsidRPr="00067BCE" w:rsidRDefault="00067BCE" w:rsidP="00D965B4">
      <w:pPr>
        <w:jc w:val="both"/>
        <w:rPr>
          <w:lang w:val="de-DE"/>
        </w:rPr>
      </w:pPr>
    </w:p>
    <w:p w14:paraId="53823B38" w14:textId="77777777" w:rsidR="00067BCE" w:rsidRPr="00067BCE" w:rsidRDefault="00067BCE" w:rsidP="00D965B4">
      <w:pPr>
        <w:jc w:val="both"/>
        <w:rPr>
          <w:lang w:val="de-DE"/>
        </w:rPr>
      </w:pPr>
      <w:r w:rsidRPr="00067BCE">
        <w:rPr>
          <w:lang w:val="de-DE"/>
        </w:rPr>
        <w:tab/>
        <w:t>- Querschnitt des Versorgungskabels der Haupt-Verteiler- und Schaltgerätekombination,</w:t>
      </w:r>
    </w:p>
    <w:p w14:paraId="4626BFD7" w14:textId="77777777" w:rsidR="00067BCE" w:rsidRPr="00067BCE" w:rsidRDefault="00067BCE" w:rsidP="00D965B4">
      <w:pPr>
        <w:jc w:val="both"/>
        <w:rPr>
          <w:lang w:val="de-DE"/>
        </w:rPr>
      </w:pPr>
    </w:p>
    <w:p w14:paraId="579A758B" w14:textId="77777777" w:rsidR="00067BCE" w:rsidRPr="00067BCE" w:rsidRDefault="00067BCE" w:rsidP="00D965B4">
      <w:pPr>
        <w:jc w:val="both"/>
        <w:rPr>
          <w:lang w:val="de-DE"/>
        </w:rPr>
      </w:pPr>
      <w:r w:rsidRPr="00067BCE">
        <w:rPr>
          <w:lang w:val="de-DE"/>
        </w:rPr>
        <w:tab/>
        <w:t>- Art und Querschnitt der verschiedenen Abgänge,</w:t>
      </w:r>
    </w:p>
    <w:p w14:paraId="5B9C388D" w14:textId="77777777" w:rsidR="00067BCE" w:rsidRPr="00067BCE" w:rsidRDefault="00067BCE" w:rsidP="00D965B4">
      <w:pPr>
        <w:jc w:val="both"/>
        <w:rPr>
          <w:lang w:val="de-DE"/>
        </w:rPr>
      </w:pPr>
    </w:p>
    <w:p w14:paraId="13325803" w14:textId="77777777" w:rsidR="00067BCE" w:rsidRPr="00067BCE" w:rsidRDefault="00067BCE" w:rsidP="00D965B4">
      <w:pPr>
        <w:jc w:val="both"/>
        <w:rPr>
          <w:lang w:val="de-DE"/>
        </w:rPr>
      </w:pPr>
      <w:r w:rsidRPr="00067BCE">
        <w:rPr>
          <w:lang w:val="de-DE"/>
        </w:rPr>
        <w:tab/>
        <w:t>- Differenzstrom-Schutzeinrichtung(en) mit ihrer/ihren Eigenschaften,</w:t>
      </w:r>
    </w:p>
    <w:p w14:paraId="0D6715F4" w14:textId="77777777" w:rsidR="00067BCE" w:rsidRPr="00067BCE" w:rsidRDefault="00067BCE" w:rsidP="00D965B4">
      <w:pPr>
        <w:jc w:val="both"/>
        <w:rPr>
          <w:lang w:val="de-DE"/>
        </w:rPr>
      </w:pPr>
    </w:p>
    <w:p w14:paraId="46C1E138" w14:textId="77777777" w:rsidR="00067BCE" w:rsidRPr="00067BCE" w:rsidRDefault="00067BCE" w:rsidP="00D965B4">
      <w:pPr>
        <w:jc w:val="both"/>
        <w:rPr>
          <w:lang w:val="de-DE"/>
        </w:rPr>
      </w:pPr>
      <w:r w:rsidRPr="00067BCE">
        <w:rPr>
          <w:lang w:val="de-DE"/>
        </w:rPr>
        <w:tab/>
        <w:t>- Schutzeinrichtungen mit ihren Eigenschaften.</w:t>
      </w:r>
    </w:p>
    <w:p w14:paraId="16EA084C" w14:textId="77777777" w:rsidR="00067BCE" w:rsidRPr="00067BCE" w:rsidRDefault="00067BCE" w:rsidP="00D965B4">
      <w:pPr>
        <w:jc w:val="both"/>
        <w:rPr>
          <w:lang w:val="de-DE"/>
        </w:rPr>
      </w:pPr>
    </w:p>
    <w:p w14:paraId="2B4D151E" w14:textId="77777777" w:rsidR="00067BCE" w:rsidRPr="00067BCE" w:rsidRDefault="00067BCE" w:rsidP="00D965B4">
      <w:pPr>
        <w:jc w:val="both"/>
        <w:rPr>
          <w:lang w:val="de-DE"/>
        </w:rPr>
      </w:pPr>
      <w:r w:rsidRPr="00067BCE">
        <w:rPr>
          <w:lang w:val="de-DE"/>
        </w:rPr>
        <w:tab/>
        <w:t>Der/die Lageplan/Lagepläne umfasst/umfassen (eine Kennzeichnung ist nicht erforderlich):</w:t>
      </w:r>
    </w:p>
    <w:p w14:paraId="472FDAA4" w14:textId="77777777" w:rsidR="00067BCE" w:rsidRPr="00067BCE" w:rsidRDefault="00067BCE" w:rsidP="00D965B4">
      <w:pPr>
        <w:jc w:val="both"/>
        <w:rPr>
          <w:lang w:val="de-DE"/>
        </w:rPr>
      </w:pPr>
    </w:p>
    <w:p w14:paraId="11E3AF01" w14:textId="77777777" w:rsidR="00067BCE" w:rsidRPr="00067BCE" w:rsidRDefault="00067BCE" w:rsidP="00D965B4">
      <w:pPr>
        <w:jc w:val="both"/>
        <w:rPr>
          <w:lang w:val="de-DE"/>
        </w:rPr>
      </w:pPr>
      <w:r w:rsidRPr="00067BCE">
        <w:rPr>
          <w:lang w:val="de-DE"/>
        </w:rPr>
        <w:tab/>
        <w:t>- Steckdosen,</w:t>
      </w:r>
    </w:p>
    <w:p w14:paraId="66BD82A4" w14:textId="77777777" w:rsidR="00067BCE" w:rsidRPr="00067BCE" w:rsidRDefault="00067BCE" w:rsidP="00D965B4">
      <w:pPr>
        <w:jc w:val="both"/>
        <w:rPr>
          <w:lang w:val="de-DE"/>
        </w:rPr>
      </w:pPr>
    </w:p>
    <w:p w14:paraId="0F49C026" w14:textId="77777777" w:rsidR="00067BCE" w:rsidRPr="00067BCE" w:rsidRDefault="00067BCE" w:rsidP="00D965B4">
      <w:pPr>
        <w:jc w:val="both"/>
        <w:rPr>
          <w:lang w:val="de-DE"/>
        </w:rPr>
      </w:pPr>
      <w:r w:rsidRPr="00067BCE">
        <w:rPr>
          <w:lang w:val="de-DE"/>
        </w:rPr>
        <w:tab/>
        <w:t>- Schalter,</w:t>
      </w:r>
    </w:p>
    <w:p w14:paraId="1B5D1ADE" w14:textId="77777777" w:rsidR="00067BCE" w:rsidRPr="00067BCE" w:rsidRDefault="00067BCE" w:rsidP="00D965B4">
      <w:pPr>
        <w:jc w:val="both"/>
        <w:rPr>
          <w:lang w:val="de-DE"/>
        </w:rPr>
      </w:pPr>
    </w:p>
    <w:p w14:paraId="5DDC7ECE" w14:textId="77777777" w:rsidR="00067BCE" w:rsidRPr="00067BCE" w:rsidRDefault="00067BCE" w:rsidP="00D965B4">
      <w:pPr>
        <w:jc w:val="both"/>
        <w:rPr>
          <w:lang w:val="de-DE"/>
        </w:rPr>
      </w:pPr>
      <w:r w:rsidRPr="00067BCE">
        <w:rPr>
          <w:lang w:val="de-DE"/>
        </w:rPr>
        <w:tab/>
        <w:t>- Lichtpunkte,</w:t>
      </w:r>
    </w:p>
    <w:p w14:paraId="6EF97B9A" w14:textId="77777777" w:rsidR="00067BCE" w:rsidRPr="00067BCE" w:rsidRDefault="00067BCE" w:rsidP="00D965B4">
      <w:pPr>
        <w:jc w:val="both"/>
        <w:rPr>
          <w:lang w:val="de-DE"/>
        </w:rPr>
      </w:pPr>
    </w:p>
    <w:p w14:paraId="7407A9D2" w14:textId="77777777" w:rsidR="00067BCE" w:rsidRPr="00067BCE" w:rsidRDefault="00067BCE" w:rsidP="00D965B4">
      <w:pPr>
        <w:jc w:val="both"/>
        <w:rPr>
          <w:lang w:val="de-DE"/>
        </w:rPr>
      </w:pPr>
      <w:r w:rsidRPr="00067BCE">
        <w:rPr>
          <w:lang w:val="de-DE"/>
        </w:rPr>
        <w:tab/>
        <w:t>- ortsfeste Geräte oder Maschinen bzw. Geräte oder Maschinen mit festem Standplatz.</w:t>
      </w:r>
    </w:p>
    <w:p w14:paraId="650AC643" w14:textId="77777777" w:rsidR="00067BCE" w:rsidRPr="00067BCE" w:rsidRDefault="00067BCE" w:rsidP="00D965B4">
      <w:pPr>
        <w:jc w:val="both"/>
        <w:rPr>
          <w:lang w:val="de-DE"/>
        </w:rPr>
      </w:pPr>
    </w:p>
    <w:p w14:paraId="6964E49C" w14:textId="77777777" w:rsidR="00067BCE" w:rsidRPr="00067BCE" w:rsidRDefault="00067BCE" w:rsidP="00D965B4">
      <w:pPr>
        <w:jc w:val="both"/>
        <w:rPr>
          <w:lang w:val="de-DE"/>
        </w:rPr>
      </w:pPr>
      <w:r w:rsidRPr="00067BCE">
        <w:rPr>
          <w:lang w:val="de-DE"/>
        </w:rPr>
        <w:tab/>
        <w:t xml:space="preserve">Einstrich-Schemata und Lagepläne müssen nicht übereinstimmen. Sie sind Teil der in </w:t>
      </w:r>
      <w:r w:rsidRPr="00067BCE">
        <w:rPr>
          <w:i/>
          <w:iCs/>
          <w:lang w:val="de-DE"/>
        </w:rPr>
        <w:t>Abschnitt 9.1.2</w:t>
      </w:r>
      <w:r w:rsidRPr="00067BCE">
        <w:rPr>
          <w:lang w:val="de-DE"/>
        </w:rPr>
        <w:t xml:space="preserve"> erwähnten Akte der elektrischen Anlage.</w:t>
      </w:r>
    </w:p>
    <w:p w14:paraId="5EA32091" w14:textId="77777777" w:rsidR="00067BCE" w:rsidRPr="00067BCE" w:rsidRDefault="00067BCE" w:rsidP="00D965B4">
      <w:pPr>
        <w:jc w:val="both"/>
        <w:rPr>
          <w:lang w:val="de-DE"/>
        </w:rPr>
      </w:pPr>
    </w:p>
    <w:p w14:paraId="33254A18" w14:textId="77777777" w:rsidR="00067BCE" w:rsidRPr="00067BCE" w:rsidRDefault="00067BCE" w:rsidP="00D965B4">
      <w:pPr>
        <w:jc w:val="both"/>
        <w:rPr>
          <w:lang w:val="de-DE"/>
        </w:rPr>
      </w:pPr>
      <w:r w:rsidRPr="00067BCE">
        <w:rPr>
          <w:lang w:val="de-DE"/>
        </w:rPr>
        <w:tab/>
      </w:r>
      <w:r w:rsidRPr="00067BCE">
        <w:rPr>
          <w:b/>
          <w:lang w:val="de-DE"/>
        </w:rPr>
        <w:t>8. Kennzeichnung und Angaben</w:t>
      </w:r>
    </w:p>
    <w:p w14:paraId="38985861" w14:textId="77777777" w:rsidR="00067BCE" w:rsidRPr="00067BCE" w:rsidRDefault="00067BCE" w:rsidP="00D965B4">
      <w:pPr>
        <w:jc w:val="both"/>
        <w:rPr>
          <w:lang w:val="de-DE"/>
        </w:rPr>
      </w:pPr>
    </w:p>
    <w:p w14:paraId="47835D06" w14:textId="77777777" w:rsidR="00067BCE" w:rsidRPr="00067BCE" w:rsidRDefault="00067BCE" w:rsidP="00D965B4">
      <w:pPr>
        <w:jc w:val="both"/>
        <w:rPr>
          <w:lang w:val="de-DE"/>
        </w:rPr>
      </w:pPr>
      <w:r w:rsidRPr="00067BCE">
        <w:rPr>
          <w:lang w:val="de-DE"/>
        </w:rPr>
        <w:tab/>
        <w:t xml:space="preserve">In Abweichung von den Vorschriften der </w:t>
      </w:r>
      <w:r w:rsidRPr="00067BCE">
        <w:rPr>
          <w:i/>
          <w:iCs/>
          <w:lang w:val="de-DE"/>
        </w:rPr>
        <w:t>Abschnitte 3.1.3</w:t>
      </w:r>
      <w:r w:rsidRPr="00067BCE">
        <w:rPr>
          <w:lang w:val="de-DE"/>
        </w:rPr>
        <w:t xml:space="preserve"> und </w:t>
      </w:r>
      <w:r w:rsidRPr="00067BCE">
        <w:rPr>
          <w:i/>
          <w:iCs/>
          <w:lang w:val="de-DE"/>
        </w:rPr>
        <w:t>5.1.6</w:t>
      </w:r>
      <w:r w:rsidRPr="00067BCE">
        <w:rPr>
          <w:lang w:val="de-DE"/>
        </w:rPr>
        <w:t xml:space="preserve"> ist es erlaubt, nur folgende Vorschriften in Bezug auf Kennzeichnung und Angaben zu erfüllen:</w:t>
      </w:r>
    </w:p>
    <w:p w14:paraId="15949C94" w14:textId="77777777" w:rsidR="00067BCE" w:rsidRPr="00067BCE" w:rsidRDefault="00067BCE" w:rsidP="00D965B4">
      <w:pPr>
        <w:jc w:val="both"/>
        <w:rPr>
          <w:lang w:val="de-DE"/>
        </w:rPr>
      </w:pPr>
    </w:p>
    <w:p w14:paraId="014794BD" w14:textId="77777777" w:rsidR="00067BCE" w:rsidRPr="00067BCE" w:rsidRDefault="00067BCE" w:rsidP="00D965B4">
      <w:pPr>
        <w:jc w:val="both"/>
        <w:rPr>
          <w:lang w:val="de-DE"/>
        </w:rPr>
      </w:pPr>
      <w:r w:rsidRPr="00067BCE">
        <w:rPr>
          <w:lang w:val="de-DE"/>
        </w:rPr>
        <w:tab/>
        <w:t>- Elektrische Betriebsmittel in Verteiler- und Schaltgerätekombinationen sind deutlich, auffällig und wischfest individuell gekennzeichnet, es sei denn, eine Verwechslung ist ausgeschlossen.</w:t>
      </w:r>
    </w:p>
    <w:p w14:paraId="3221C844" w14:textId="77777777" w:rsidR="00067BCE" w:rsidRPr="00067BCE" w:rsidRDefault="00067BCE" w:rsidP="00D965B4">
      <w:pPr>
        <w:jc w:val="both"/>
        <w:rPr>
          <w:lang w:val="de-DE"/>
        </w:rPr>
      </w:pPr>
    </w:p>
    <w:p w14:paraId="550C959F" w14:textId="77777777" w:rsidR="00067BCE" w:rsidRPr="00067BCE" w:rsidRDefault="00067BCE" w:rsidP="00D965B4">
      <w:pPr>
        <w:jc w:val="both"/>
        <w:rPr>
          <w:lang w:val="de-DE"/>
        </w:rPr>
      </w:pPr>
      <w:r w:rsidRPr="00067BCE">
        <w:rPr>
          <w:lang w:val="de-DE"/>
        </w:rPr>
        <w:tab/>
        <w:t>- Ortsfeste Maschinen und Geräte sind deutlich, auffällig und wischfest individuell gekennzeichnet, es sei denn, eine Verwechslung ist ausgeschlossen oder diese ortsfesten Maschinen und Geräte sind auf den Einstrich-Schemata und Lageplänen angegeben.</w:t>
      </w:r>
    </w:p>
    <w:p w14:paraId="5ED4CD96" w14:textId="77777777" w:rsidR="00067BCE" w:rsidRPr="00067BCE" w:rsidRDefault="00067BCE" w:rsidP="00D965B4">
      <w:pPr>
        <w:jc w:val="both"/>
        <w:rPr>
          <w:lang w:val="de-DE"/>
        </w:rPr>
      </w:pPr>
    </w:p>
    <w:p w14:paraId="24DFED54" w14:textId="77777777" w:rsidR="00067BCE" w:rsidRPr="00067BCE" w:rsidRDefault="00067BCE" w:rsidP="00D965B4">
      <w:pPr>
        <w:jc w:val="both"/>
        <w:rPr>
          <w:lang w:val="de-DE"/>
        </w:rPr>
      </w:pPr>
      <w:r w:rsidRPr="00067BCE">
        <w:rPr>
          <w:lang w:val="de-DE"/>
        </w:rPr>
        <w:tab/>
      </w:r>
      <w:r w:rsidRPr="00067BCE">
        <w:rPr>
          <w:b/>
          <w:lang w:val="de-DE"/>
        </w:rPr>
        <w:t>9. Bericht über die Konformitätsprüfung</w:t>
      </w:r>
    </w:p>
    <w:p w14:paraId="3DA07054" w14:textId="77777777" w:rsidR="00067BCE" w:rsidRPr="00067BCE" w:rsidRDefault="00067BCE" w:rsidP="00D965B4">
      <w:pPr>
        <w:jc w:val="both"/>
        <w:rPr>
          <w:lang w:val="de-DE"/>
        </w:rPr>
      </w:pPr>
    </w:p>
    <w:p w14:paraId="4F0224ED"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Abschnitt 9.1.2</w:t>
      </w:r>
      <w:r w:rsidRPr="00067BCE">
        <w:rPr>
          <w:lang w:val="de-DE"/>
        </w:rPr>
        <w:t xml:space="preserve"> darf beim Kontrollbesuch das Fehlen des Berichts über die Konformitätsprüfung in der Akte der elektrischen Anlage geduldet werden.</w:t>
      </w:r>
    </w:p>
    <w:p w14:paraId="204F6CD8" w14:textId="77777777" w:rsidR="00067BCE" w:rsidRPr="00067BCE" w:rsidRDefault="00067BCE" w:rsidP="00D965B4">
      <w:pPr>
        <w:jc w:val="both"/>
        <w:rPr>
          <w:lang w:val="de-DE"/>
        </w:rPr>
      </w:pPr>
    </w:p>
    <w:p w14:paraId="220F5EA8" w14:textId="77777777" w:rsidR="00067BCE" w:rsidRPr="00067BCE" w:rsidRDefault="00067BCE" w:rsidP="00D965B4">
      <w:pPr>
        <w:jc w:val="both"/>
        <w:rPr>
          <w:lang w:val="de-DE"/>
        </w:rPr>
      </w:pPr>
      <w:r w:rsidRPr="00067BCE">
        <w:rPr>
          <w:lang w:val="de-DE"/>
        </w:rPr>
        <w:tab/>
      </w:r>
      <w:r w:rsidRPr="00067BCE">
        <w:rPr>
          <w:b/>
          <w:lang w:val="de-DE"/>
        </w:rPr>
        <w:t>10. Farbcode für Leiter von Kabeln und isolierte Leiter</w:t>
      </w:r>
    </w:p>
    <w:p w14:paraId="42AF11BF" w14:textId="77777777" w:rsidR="00067BCE" w:rsidRPr="00067BCE" w:rsidRDefault="00067BCE" w:rsidP="00D965B4">
      <w:pPr>
        <w:jc w:val="both"/>
        <w:rPr>
          <w:lang w:val="de-DE"/>
        </w:rPr>
      </w:pPr>
    </w:p>
    <w:p w14:paraId="5148A780"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5.1.6.2</w:t>
      </w:r>
      <w:r w:rsidRPr="00067BCE">
        <w:rPr>
          <w:lang w:val="de-DE"/>
        </w:rPr>
        <w:t xml:space="preserve"> dürfen in Betrieb bleiben:</w:t>
      </w:r>
    </w:p>
    <w:p w14:paraId="6B4EAE8B" w14:textId="77777777" w:rsidR="00067BCE" w:rsidRPr="00067BCE" w:rsidRDefault="00067BCE" w:rsidP="00D965B4">
      <w:pPr>
        <w:jc w:val="both"/>
        <w:rPr>
          <w:lang w:val="de-DE"/>
        </w:rPr>
      </w:pPr>
    </w:p>
    <w:p w14:paraId="448AEA8E" w14:textId="77777777" w:rsidR="00067BCE" w:rsidRPr="00067BCE" w:rsidRDefault="00067BCE" w:rsidP="00D965B4">
      <w:pPr>
        <w:jc w:val="both"/>
        <w:rPr>
          <w:lang w:val="de-DE"/>
        </w:rPr>
      </w:pPr>
      <w:r w:rsidRPr="00067BCE">
        <w:rPr>
          <w:lang w:val="de-DE"/>
        </w:rPr>
        <w:lastRenderedPageBreak/>
        <w:tab/>
        <w:t>- Schutz-, Erdungs- oder Schutzpotentialausgleichsleiter, die nicht durch eine grüne und gelbe Farbkombination gekennzeichnet sind,</w:t>
      </w:r>
    </w:p>
    <w:p w14:paraId="20551E55" w14:textId="77777777" w:rsidR="00067BCE" w:rsidRPr="00067BCE" w:rsidRDefault="00067BCE" w:rsidP="00D965B4">
      <w:pPr>
        <w:jc w:val="both"/>
        <w:rPr>
          <w:lang w:val="de-DE"/>
        </w:rPr>
      </w:pPr>
    </w:p>
    <w:p w14:paraId="7C79670F" w14:textId="77777777" w:rsidR="00067BCE" w:rsidRPr="00067BCE" w:rsidRDefault="00067BCE" w:rsidP="00D965B4">
      <w:pPr>
        <w:jc w:val="both"/>
        <w:rPr>
          <w:lang w:val="de-DE"/>
        </w:rPr>
      </w:pPr>
      <w:r w:rsidRPr="00067BCE">
        <w:rPr>
          <w:lang w:val="de-DE"/>
        </w:rPr>
        <w:tab/>
        <w:t>- aktive Leiter oder Schutzleiter, deren Isolierung grün bzw. gelb ist.</w:t>
      </w:r>
    </w:p>
    <w:p w14:paraId="5873B5E4" w14:textId="77777777" w:rsidR="00067BCE" w:rsidRPr="00067BCE" w:rsidRDefault="00067BCE" w:rsidP="00D965B4">
      <w:pPr>
        <w:jc w:val="both"/>
        <w:rPr>
          <w:lang w:val="de-DE"/>
        </w:rPr>
      </w:pPr>
    </w:p>
    <w:p w14:paraId="6A15C703" w14:textId="77777777" w:rsidR="00067BCE" w:rsidRPr="00067BCE" w:rsidRDefault="00067BCE" w:rsidP="00D965B4">
      <w:pPr>
        <w:jc w:val="both"/>
        <w:rPr>
          <w:lang w:val="de-DE"/>
        </w:rPr>
      </w:pPr>
      <w:r w:rsidRPr="00067BCE">
        <w:rPr>
          <w:lang w:val="de-DE"/>
        </w:rPr>
        <w:tab/>
        <w:t>Isolierte aktive Leiter, die durch eine grüne und gelbe Farbkombination wie in der Norm festgelegt gekennzeichnet sind, dürfen nicht benutzt werden.</w:t>
      </w:r>
    </w:p>
    <w:p w14:paraId="6080C077" w14:textId="77777777" w:rsidR="00067BCE" w:rsidRPr="00067BCE" w:rsidRDefault="00067BCE" w:rsidP="00D965B4">
      <w:pPr>
        <w:jc w:val="both"/>
        <w:rPr>
          <w:lang w:val="de-DE"/>
        </w:rPr>
      </w:pPr>
    </w:p>
    <w:p w14:paraId="4664712B" w14:textId="77777777" w:rsidR="00067BCE" w:rsidRPr="00067BCE" w:rsidRDefault="00067BCE" w:rsidP="00D965B4">
      <w:pPr>
        <w:jc w:val="both"/>
        <w:rPr>
          <w:lang w:val="de-DE"/>
        </w:rPr>
      </w:pPr>
      <w:r w:rsidRPr="00067BCE">
        <w:rPr>
          <w:lang w:val="de-DE"/>
        </w:rPr>
        <w:tab/>
      </w:r>
      <w:r w:rsidRPr="00067BCE">
        <w:rPr>
          <w:b/>
          <w:lang w:val="de-DE"/>
        </w:rPr>
        <w:t>11. Erdungsleiter</w:t>
      </w:r>
    </w:p>
    <w:p w14:paraId="16565398" w14:textId="77777777" w:rsidR="00067BCE" w:rsidRPr="00067BCE" w:rsidRDefault="00067BCE" w:rsidP="00D965B4">
      <w:pPr>
        <w:jc w:val="both"/>
        <w:rPr>
          <w:lang w:val="de-DE"/>
        </w:rPr>
      </w:pPr>
    </w:p>
    <w:p w14:paraId="08D1A0F3"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5.4.2.2</w:t>
      </w:r>
      <w:r w:rsidRPr="00067BCE">
        <w:rPr>
          <w:lang w:val="de-DE"/>
        </w:rPr>
        <w:t xml:space="preserve"> dürfen Erdungsleiter aus Kupfer mit einem Querschnitt von mindestens 6 mm² in Betrieb bleiben.</w:t>
      </w:r>
    </w:p>
    <w:p w14:paraId="6D183CA0" w14:textId="77777777" w:rsidR="00067BCE" w:rsidRPr="00067BCE" w:rsidRDefault="00067BCE" w:rsidP="00D965B4">
      <w:pPr>
        <w:jc w:val="both"/>
        <w:rPr>
          <w:lang w:val="de-DE"/>
        </w:rPr>
      </w:pPr>
    </w:p>
    <w:p w14:paraId="55DAC8B9" w14:textId="77777777" w:rsidR="00067BCE" w:rsidRPr="00067BCE" w:rsidRDefault="00067BCE" w:rsidP="00D965B4">
      <w:pPr>
        <w:jc w:val="both"/>
        <w:rPr>
          <w:lang w:val="de-DE"/>
        </w:rPr>
      </w:pPr>
      <w:r w:rsidRPr="00067BCE">
        <w:rPr>
          <w:lang w:val="de-DE"/>
        </w:rPr>
        <w:tab/>
      </w:r>
      <w:r w:rsidRPr="00067BCE">
        <w:rPr>
          <w:b/>
          <w:lang w:val="de-DE"/>
        </w:rPr>
        <w:t>12. Schutzleiter</w:t>
      </w:r>
    </w:p>
    <w:p w14:paraId="45535220" w14:textId="77777777" w:rsidR="00067BCE" w:rsidRPr="00067BCE" w:rsidRDefault="00067BCE" w:rsidP="00D965B4">
      <w:pPr>
        <w:jc w:val="both"/>
        <w:rPr>
          <w:lang w:val="de-DE"/>
        </w:rPr>
      </w:pPr>
    </w:p>
    <w:p w14:paraId="28826533"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4.2.4.3 Buchstabe a</w:t>
      </w:r>
      <w:r w:rsidRPr="00067BCE">
        <w:rPr>
          <w:lang w:val="de-DE"/>
        </w:rPr>
        <w:t xml:space="preserve"> ist es erlaubt, in trockenen Räumlichkeiten, die durch die äußeren Einflüsse AD1, BB1 und BC1 gekennzeichnet sind, Körper von ortsfesten Beleuchtungsgeräten der Klasse I mit Fassungen, die nicht mindestens der Schutzart IPXX-B entsprechen, nicht an den Schutzleiter der elektrischen Leitung anzuschließen.</w:t>
      </w:r>
    </w:p>
    <w:p w14:paraId="2D712B9F" w14:textId="77777777" w:rsidR="00067BCE" w:rsidRPr="00067BCE" w:rsidRDefault="00067BCE" w:rsidP="00D965B4">
      <w:pPr>
        <w:jc w:val="both"/>
        <w:rPr>
          <w:lang w:val="de-DE"/>
        </w:rPr>
      </w:pPr>
    </w:p>
    <w:p w14:paraId="69A34149"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5.2.1.3</w:t>
      </w:r>
      <w:r w:rsidRPr="00067BCE">
        <w:rPr>
          <w:lang w:val="de-DE"/>
        </w:rPr>
        <w:t xml:space="preserve"> und </w:t>
      </w:r>
      <w:r w:rsidRPr="00067BCE">
        <w:rPr>
          <w:i/>
          <w:iCs/>
          <w:lang w:val="de-DE"/>
        </w:rPr>
        <w:t>Unter</w:t>
      </w:r>
      <w:r w:rsidRPr="00067BCE">
        <w:rPr>
          <w:i/>
          <w:iCs/>
          <w:lang w:val="de-DE"/>
        </w:rPr>
        <w:softHyphen/>
        <w:t>abschnitt 5.4.3.6</w:t>
      </w:r>
      <w:r w:rsidRPr="00067BCE">
        <w:rPr>
          <w:lang w:val="de-DE"/>
        </w:rPr>
        <w:t xml:space="preserve"> letzter Absatz dürfen elektrische Leitungen ohne Schutzleiter in Betrieb bleiben, sofern sie nicht für die Versorgung eines ortsfesten Geräts bzw. eines mobilen Geräts mit festem Standplatz der Klasse I bestimmt sind.</w:t>
      </w:r>
    </w:p>
    <w:p w14:paraId="370C7525" w14:textId="77777777" w:rsidR="00067BCE" w:rsidRPr="00067BCE" w:rsidRDefault="00067BCE" w:rsidP="00D965B4">
      <w:pPr>
        <w:jc w:val="both"/>
        <w:rPr>
          <w:lang w:val="de-DE"/>
        </w:rPr>
      </w:pPr>
    </w:p>
    <w:p w14:paraId="73F6EE4B" w14:textId="77777777" w:rsidR="00067BCE" w:rsidRPr="00067BCE" w:rsidRDefault="00067BCE" w:rsidP="00D965B4">
      <w:pPr>
        <w:jc w:val="both"/>
        <w:rPr>
          <w:lang w:val="de-DE"/>
        </w:rPr>
      </w:pPr>
      <w:r w:rsidRPr="00067BCE">
        <w:rPr>
          <w:lang w:val="de-DE"/>
        </w:rPr>
        <w:tab/>
        <w:t>Schutzleiter, die sich außerhalb der elektrischen Leitung befinden, dürfen ebenfalls in Betrieb bleiben.</w:t>
      </w:r>
    </w:p>
    <w:p w14:paraId="6320BBFD" w14:textId="77777777" w:rsidR="00067BCE" w:rsidRPr="00067BCE" w:rsidRDefault="00067BCE" w:rsidP="00D965B4">
      <w:pPr>
        <w:jc w:val="both"/>
        <w:rPr>
          <w:lang w:val="de-DE"/>
        </w:rPr>
      </w:pPr>
    </w:p>
    <w:p w14:paraId="79D8C5C7" w14:textId="77777777" w:rsidR="00067BCE" w:rsidRPr="00067BCE" w:rsidRDefault="00067BCE" w:rsidP="00D965B4">
      <w:pPr>
        <w:jc w:val="both"/>
        <w:rPr>
          <w:lang w:val="de-DE"/>
        </w:rPr>
      </w:pPr>
      <w:r w:rsidRPr="00067BCE">
        <w:rPr>
          <w:lang w:val="de-DE"/>
        </w:rPr>
        <w:tab/>
        <w:t>Schutzleiter dürfen außerhalb von elektrischen Leitungen verlegt werden, wenn es nicht möglich ist, sie in vorhandenen Elektroinstallationsrohren zu verlegen.</w:t>
      </w:r>
    </w:p>
    <w:p w14:paraId="0C286094" w14:textId="77777777" w:rsidR="00067BCE" w:rsidRPr="00067BCE" w:rsidRDefault="00067BCE" w:rsidP="00D965B4">
      <w:pPr>
        <w:jc w:val="both"/>
        <w:rPr>
          <w:lang w:val="de-DE"/>
        </w:rPr>
      </w:pPr>
    </w:p>
    <w:p w14:paraId="040DB5DB" w14:textId="77777777" w:rsidR="00067BCE" w:rsidRPr="00067BCE" w:rsidRDefault="00067BCE" w:rsidP="00D965B4">
      <w:pPr>
        <w:jc w:val="both"/>
        <w:rPr>
          <w:lang w:val="de-DE"/>
        </w:rPr>
      </w:pPr>
      <w:r w:rsidRPr="00067BCE">
        <w:rPr>
          <w:lang w:val="de-DE"/>
        </w:rPr>
        <w:tab/>
      </w:r>
      <w:r w:rsidRPr="00067BCE">
        <w:rPr>
          <w:b/>
          <w:lang w:val="de-DE"/>
        </w:rPr>
        <w:t>13. Potentialausgleichsverbindungen</w:t>
      </w:r>
    </w:p>
    <w:p w14:paraId="1D064CDB" w14:textId="77777777" w:rsidR="00067BCE" w:rsidRPr="00067BCE" w:rsidRDefault="00067BCE" w:rsidP="00D965B4">
      <w:pPr>
        <w:jc w:val="both"/>
        <w:rPr>
          <w:lang w:val="de-DE"/>
        </w:rPr>
      </w:pPr>
    </w:p>
    <w:p w14:paraId="15BF2D2D"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4.2.3.4</w:t>
      </w:r>
      <w:r w:rsidRPr="00067BCE">
        <w:rPr>
          <w:lang w:val="de-DE"/>
        </w:rPr>
        <w:t xml:space="preserve"> </w:t>
      </w:r>
      <w:r w:rsidRPr="00067BCE">
        <w:rPr>
          <w:i/>
          <w:iCs/>
          <w:lang w:val="de-DE"/>
        </w:rPr>
        <w:t>Punkt a.5</w:t>
      </w:r>
      <w:r w:rsidRPr="00067BCE">
        <w:rPr>
          <w:lang w:val="de-DE"/>
        </w:rPr>
        <w:t xml:space="preserve"> darf die Hauptpotentialausgleichsverbindung fehlen.</w:t>
      </w:r>
    </w:p>
    <w:p w14:paraId="6234D2FD" w14:textId="77777777" w:rsidR="00067BCE" w:rsidRPr="00067BCE" w:rsidRDefault="00067BCE" w:rsidP="00D965B4">
      <w:pPr>
        <w:jc w:val="both"/>
        <w:rPr>
          <w:lang w:val="de-DE"/>
        </w:rPr>
      </w:pPr>
    </w:p>
    <w:p w14:paraId="1F8F243B" w14:textId="77777777" w:rsidR="00067BCE" w:rsidRPr="00067BCE" w:rsidRDefault="00067BCE" w:rsidP="00D965B4">
      <w:pPr>
        <w:jc w:val="both"/>
        <w:rPr>
          <w:lang w:val="de-DE"/>
        </w:rPr>
      </w:pPr>
      <w:r w:rsidRPr="00067BCE">
        <w:rPr>
          <w:lang w:val="de-DE"/>
        </w:rPr>
        <w:tab/>
      </w:r>
      <w:r w:rsidRPr="00067BCE">
        <w:rPr>
          <w:b/>
          <w:lang w:val="de-DE"/>
        </w:rPr>
        <w:t>14. Beleuchtungsstromkreis</w:t>
      </w:r>
    </w:p>
    <w:p w14:paraId="516DA9A0" w14:textId="77777777" w:rsidR="00067BCE" w:rsidRPr="00067BCE" w:rsidRDefault="00067BCE" w:rsidP="00D965B4">
      <w:pPr>
        <w:jc w:val="both"/>
        <w:rPr>
          <w:lang w:val="de-DE"/>
        </w:rPr>
      </w:pPr>
    </w:p>
    <w:p w14:paraId="77112FD2"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5.3.5.2 Buchstabe b</w:t>
      </w:r>
      <w:r w:rsidRPr="00067BCE">
        <w:rPr>
          <w:lang w:val="de-DE"/>
        </w:rPr>
        <w:t xml:space="preserve"> ist es erlaubt, pro elektrische Anlage über nur einen Beleuchtungsstromkreis zu verfügen.</w:t>
      </w:r>
    </w:p>
    <w:p w14:paraId="69647D2E" w14:textId="77777777" w:rsidR="00067BCE" w:rsidRPr="00067BCE" w:rsidRDefault="00067BCE" w:rsidP="00D965B4">
      <w:pPr>
        <w:jc w:val="both"/>
        <w:rPr>
          <w:lang w:val="de-DE"/>
        </w:rPr>
      </w:pPr>
    </w:p>
    <w:p w14:paraId="4F232B25" w14:textId="77777777" w:rsidR="00067BCE" w:rsidRPr="00067BCE" w:rsidRDefault="00067BCE" w:rsidP="00D965B4">
      <w:pPr>
        <w:jc w:val="both"/>
        <w:rPr>
          <w:lang w:val="de-DE"/>
        </w:rPr>
      </w:pPr>
      <w:r w:rsidRPr="00067BCE">
        <w:rPr>
          <w:lang w:val="de-DE"/>
        </w:rPr>
        <w:tab/>
      </w:r>
      <w:r w:rsidRPr="00067BCE">
        <w:rPr>
          <w:b/>
          <w:lang w:val="de-DE"/>
        </w:rPr>
        <w:t>15. Schutz von Räumlichkeiten mit Badewanne und/oder Dusche</w:t>
      </w:r>
    </w:p>
    <w:p w14:paraId="133B17B1" w14:textId="77777777" w:rsidR="00067BCE" w:rsidRPr="00067BCE" w:rsidRDefault="00067BCE" w:rsidP="00D965B4">
      <w:pPr>
        <w:jc w:val="both"/>
        <w:rPr>
          <w:lang w:val="de-DE"/>
        </w:rPr>
      </w:pPr>
    </w:p>
    <w:p w14:paraId="5D088E55" w14:textId="77777777" w:rsidR="00067BCE" w:rsidRPr="00067BCE" w:rsidRDefault="00067BCE" w:rsidP="00D965B4">
      <w:pPr>
        <w:jc w:val="both"/>
        <w:rPr>
          <w:lang w:val="de-DE"/>
        </w:rPr>
      </w:pPr>
      <w:r w:rsidRPr="00067BCE">
        <w:rPr>
          <w:lang w:val="de-DE"/>
        </w:rPr>
        <w:tab/>
        <w:t>In Abweichung von den Vorschriften von Kapitel 7.1 ist es erlaubt:</w:t>
      </w:r>
    </w:p>
    <w:p w14:paraId="2C493317" w14:textId="77777777" w:rsidR="00067BCE" w:rsidRPr="00067BCE" w:rsidRDefault="00067BCE" w:rsidP="00D965B4">
      <w:pPr>
        <w:jc w:val="both"/>
        <w:rPr>
          <w:lang w:val="de-DE"/>
        </w:rPr>
      </w:pPr>
    </w:p>
    <w:p w14:paraId="0F39B587" w14:textId="77777777" w:rsidR="00067BCE" w:rsidRPr="00067BCE" w:rsidRDefault="00067BCE" w:rsidP="00D965B4">
      <w:pPr>
        <w:jc w:val="both"/>
        <w:rPr>
          <w:lang w:val="de-DE"/>
        </w:rPr>
      </w:pPr>
      <w:r w:rsidRPr="00067BCE">
        <w:rPr>
          <w:lang w:val="de-DE"/>
        </w:rPr>
        <w:tab/>
        <w:t>- elektrische Leitungen in Betrieb zu lassen, die den genannten Vorschriften nicht entsprechen,</w:t>
      </w:r>
    </w:p>
    <w:p w14:paraId="33F5AA0D" w14:textId="77777777" w:rsidR="00067BCE" w:rsidRPr="00067BCE" w:rsidRDefault="00067BCE" w:rsidP="00D965B4">
      <w:pPr>
        <w:jc w:val="both"/>
        <w:rPr>
          <w:lang w:val="de-DE"/>
        </w:rPr>
      </w:pPr>
    </w:p>
    <w:p w14:paraId="72897C6D" w14:textId="77777777" w:rsidR="00067BCE" w:rsidRPr="00067BCE" w:rsidRDefault="00067BCE" w:rsidP="00D965B4">
      <w:pPr>
        <w:jc w:val="both"/>
        <w:rPr>
          <w:lang w:val="de-DE"/>
        </w:rPr>
      </w:pPr>
      <w:r w:rsidRPr="00067BCE">
        <w:rPr>
          <w:lang w:val="de-DE"/>
        </w:rPr>
        <w:tab/>
        <w:t>- nicht über eine zusätzliche Potentialausgleichsverbindung zu verfügen,</w:t>
      </w:r>
    </w:p>
    <w:p w14:paraId="1F775B49" w14:textId="77777777" w:rsidR="00067BCE" w:rsidRPr="00067BCE" w:rsidRDefault="00067BCE" w:rsidP="00D965B4">
      <w:pPr>
        <w:jc w:val="both"/>
        <w:rPr>
          <w:lang w:val="de-DE"/>
        </w:rPr>
      </w:pPr>
    </w:p>
    <w:p w14:paraId="40F5B265" w14:textId="77777777" w:rsidR="00067BCE" w:rsidRPr="00067BCE" w:rsidRDefault="00067BCE" w:rsidP="00D965B4">
      <w:pPr>
        <w:jc w:val="both"/>
        <w:rPr>
          <w:lang w:val="de-DE"/>
        </w:rPr>
      </w:pPr>
      <w:r w:rsidRPr="00067BCE">
        <w:rPr>
          <w:lang w:val="de-DE"/>
        </w:rPr>
        <w:tab/>
        <w:t>- in den Fußboden eingebaute Heizwiderstände in Betrieb zu lassen, die nicht den für sie oder ihre Installation geltenden Vorschriften entsprechen, weil es nicht möglich ist, sie an die im vorhergehenden Gedankenstrich erwähnte zusätzliche Potentialausgleichsverbindung anzuschließen,</w:t>
      </w:r>
    </w:p>
    <w:p w14:paraId="2CC9B358" w14:textId="77777777" w:rsidR="00067BCE" w:rsidRPr="00067BCE" w:rsidRDefault="00067BCE" w:rsidP="00D965B4">
      <w:pPr>
        <w:jc w:val="both"/>
        <w:rPr>
          <w:lang w:val="de-DE"/>
        </w:rPr>
      </w:pPr>
    </w:p>
    <w:p w14:paraId="50F20AF6" w14:textId="77777777" w:rsidR="00067BCE" w:rsidRPr="00067BCE" w:rsidRDefault="00067BCE" w:rsidP="00D965B4">
      <w:pPr>
        <w:jc w:val="both"/>
        <w:rPr>
          <w:lang w:val="de-DE"/>
        </w:rPr>
      </w:pPr>
      <w:r w:rsidRPr="00067BCE">
        <w:rPr>
          <w:lang w:val="de-DE"/>
        </w:rPr>
        <w:tab/>
        <w:t>sofern der Abstand, der zur Bestimmung von Bereich 2 (Schutzbereich) bei Badewannen oder Duschen dient, von 0,60 m auf 1 m erhöht wird.</w:t>
      </w:r>
    </w:p>
    <w:p w14:paraId="709B70F5" w14:textId="77777777" w:rsidR="00067BCE" w:rsidRPr="00067BCE" w:rsidRDefault="00067BCE" w:rsidP="00D965B4">
      <w:pPr>
        <w:jc w:val="both"/>
        <w:rPr>
          <w:lang w:val="de-DE"/>
        </w:rPr>
      </w:pPr>
    </w:p>
    <w:p w14:paraId="16494EEF" w14:textId="77777777" w:rsidR="00067BCE" w:rsidRPr="00067BCE" w:rsidRDefault="00067BCE" w:rsidP="00D965B4">
      <w:pPr>
        <w:jc w:val="both"/>
        <w:rPr>
          <w:lang w:val="de-DE"/>
        </w:rPr>
      </w:pPr>
      <w:r w:rsidRPr="00067BCE">
        <w:rPr>
          <w:lang w:val="de-DE"/>
        </w:rPr>
        <w:tab/>
      </w:r>
      <w:r w:rsidRPr="00067BCE">
        <w:rPr>
          <w:b/>
          <w:lang w:val="de-DE"/>
        </w:rPr>
        <w:t>16. Schutz gegen elektrischen Schlag durch indirektes Berühren</w:t>
      </w:r>
    </w:p>
    <w:p w14:paraId="1565D7E8" w14:textId="77777777" w:rsidR="00067BCE" w:rsidRPr="00067BCE" w:rsidRDefault="00067BCE" w:rsidP="00D965B4">
      <w:pPr>
        <w:jc w:val="both"/>
        <w:rPr>
          <w:lang w:val="de-DE"/>
        </w:rPr>
      </w:pPr>
    </w:p>
    <w:p w14:paraId="7F1891C8"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4.2.4.3 Buchstabe b</w:t>
      </w:r>
      <w:r w:rsidRPr="00067BCE">
        <w:rPr>
          <w:lang w:val="de-DE"/>
        </w:rPr>
        <w:t xml:space="preserve"> Absatz 5 ist es erlaubt, die in den Nummern 1 und 2 erwähnten Stromkreise nicht durch eine Differenzstrom-Schutzeinrichtung mit hoher oder sehr hoher Empfindlichkeit zu schützen. Diese Abweichung gilt auch für alle unwesentlichen Änderungen oder Erweiterungen, die an diesen Stromkreisen vorgenommen werden.</w:t>
      </w:r>
    </w:p>
    <w:p w14:paraId="6C9D8FD4" w14:textId="77777777" w:rsidR="00067BCE" w:rsidRPr="00067BCE" w:rsidRDefault="00067BCE" w:rsidP="00D965B4">
      <w:pPr>
        <w:jc w:val="both"/>
        <w:rPr>
          <w:lang w:val="de-DE"/>
        </w:rPr>
      </w:pPr>
    </w:p>
    <w:p w14:paraId="73A3A0B0"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4.2.4.3 Buchstabe b</w:t>
      </w:r>
      <w:r w:rsidRPr="00067BCE">
        <w:rPr>
          <w:lang w:val="de-DE"/>
        </w:rPr>
        <w:t xml:space="preserve"> Absatz 6 ist es erlaubt, mehr als acht Endstromkreise pro Differenzstrom-Schutzeinrichtung mit hoher oder sehr hoher Empfindlichkeit in Betrieb zu lassen.</w:t>
      </w:r>
    </w:p>
    <w:p w14:paraId="675876B2" w14:textId="77777777" w:rsidR="00067BCE" w:rsidRPr="00067BCE" w:rsidRDefault="00067BCE" w:rsidP="00D965B4">
      <w:pPr>
        <w:jc w:val="both"/>
        <w:rPr>
          <w:lang w:val="de-DE"/>
        </w:rPr>
      </w:pPr>
    </w:p>
    <w:p w14:paraId="47CE871F"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4.2.4.3 Buchstabe b</w:t>
      </w:r>
      <w:r w:rsidRPr="00067BCE">
        <w:rPr>
          <w:lang w:val="de-DE"/>
        </w:rPr>
        <w:t xml:space="preserve"> Absatz 10 ist es erlaubt, eine Differenzstrom-Schutzeinrichtung mit hoher oder sehr hoher Empfind</w:t>
      </w:r>
      <w:r w:rsidRPr="00067BCE">
        <w:rPr>
          <w:lang w:val="de-DE"/>
        </w:rPr>
        <w:softHyphen/>
        <w:t>lichkeit für die gesamten Beleuchtungsstromkreise und eine Differenzstrom-Schutzeinrichtung mit hoher oder sehr hoher Empfindlichkeit für jeden anderen Stromkreis bzw. jede andere Gruppe von Stromkreisen mit höchstens sechzehn Einzel- oder Mehrfachsteckdosen in Betrieb zu lassen.</w:t>
      </w:r>
    </w:p>
    <w:p w14:paraId="59227EC9" w14:textId="77777777" w:rsidR="00067BCE" w:rsidRPr="00067BCE" w:rsidRDefault="00067BCE" w:rsidP="00D965B4">
      <w:pPr>
        <w:jc w:val="both"/>
        <w:rPr>
          <w:lang w:val="de-DE"/>
        </w:rPr>
      </w:pPr>
    </w:p>
    <w:p w14:paraId="1B66CCA6" w14:textId="77777777" w:rsidR="00067BCE" w:rsidRPr="00067BCE" w:rsidRDefault="00067BCE" w:rsidP="00D965B4">
      <w:pPr>
        <w:jc w:val="both"/>
        <w:rPr>
          <w:lang w:val="de-DE"/>
        </w:rPr>
      </w:pPr>
      <w:r w:rsidRPr="00067BCE">
        <w:rPr>
          <w:lang w:val="de-DE"/>
        </w:rPr>
        <w:tab/>
      </w:r>
      <w:r w:rsidRPr="00067BCE">
        <w:rPr>
          <w:i/>
          <w:iCs/>
          <w:lang w:val="de-DE"/>
        </w:rPr>
        <w:t>Abschnitt 8.2.2 -</w:t>
      </w:r>
      <w:r w:rsidRPr="00067BCE">
        <w:rPr>
          <w:lang w:val="de-DE"/>
        </w:rPr>
        <w:t xml:space="preserve"> </w:t>
      </w:r>
      <w:r w:rsidRPr="00067BCE">
        <w:rPr>
          <w:i/>
          <w:iCs/>
          <w:lang w:val="de-DE"/>
        </w:rPr>
        <w:t>Bestehende Teile von hauswirtschaftlichen elektrischen Anlagen nach früherer A.O.E.A.</w:t>
      </w:r>
    </w:p>
    <w:p w14:paraId="51C5B7CC" w14:textId="77777777" w:rsidR="00067BCE" w:rsidRPr="00067BCE" w:rsidRDefault="00067BCE" w:rsidP="00D965B4">
      <w:pPr>
        <w:jc w:val="both"/>
        <w:rPr>
          <w:lang w:val="de-DE"/>
        </w:rPr>
      </w:pPr>
    </w:p>
    <w:p w14:paraId="2928EF7E" w14:textId="77777777" w:rsidR="00067BCE" w:rsidRPr="00067BCE" w:rsidRDefault="00067BCE" w:rsidP="00D965B4">
      <w:pPr>
        <w:jc w:val="both"/>
        <w:rPr>
          <w:lang w:val="de-DE"/>
        </w:rPr>
      </w:pPr>
      <w:r w:rsidRPr="00067BCE">
        <w:rPr>
          <w:lang w:val="de-DE"/>
        </w:rPr>
        <w:tab/>
        <w:t>Folgende Abweichungsbestimmungen gelten für bestehende Teile von hauswirtschaft</w:t>
      </w:r>
      <w:r w:rsidRPr="00067BCE">
        <w:rPr>
          <w:lang w:val="de-DE"/>
        </w:rPr>
        <w:softHyphen/>
        <w:t>lichen elektrischen Anlagen nach früherer A.O.E.A., mit deren Errichtung vor Ort ab dem 1. Oktober 1981 begonnen wurde und die einer Konformitätsprüfung gemäß der früheren A.O.E.A. unterzogen wurden. Bestimmte Abweichungsbestimmungen gelten nur bis zu dem in den betreffenden Abweichungsbestimmungen für die Errichtung vor Ort bestimmten äußersten Datum:</w:t>
      </w:r>
    </w:p>
    <w:p w14:paraId="22787B35" w14:textId="77777777" w:rsidR="00067BCE" w:rsidRPr="00067BCE" w:rsidRDefault="00067BCE" w:rsidP="00D965B4">
      <w:pPr>
        <w:jc w:val="both"/>
        <w:rPr>
          <w:lang w:val="de-DE"/>
        </w:rPr>
      </w:pPr>
    </w:p>
    <w:p w14:paraId="031B7035" w14:textId="77777777" w:rsidR="00067BCE" w:rsidRPr="00067BCE" w:rsidRDefault="00067BCE" w:rsidP="00D965B4">
      <w:pPr>
        <w:jc w:val="both"/>
        <w:rPr>
          <w:lang w:val="de-DE"/>
        </w:rPr>
      </w:pPr>
      <w:r w:rsidRPr="00067BCE">
        <w:rPr>
          <w:lang w:val="de-DE"/>
        </w:rPr>
        <w:tab/>
      </w:r>
      <w:r w:rsidRPr="00067BCE">
        <w:rPr>
          <w:b/>
          <w:lang w:val="de-DE"/>
        </w:rPr>
        <w:t>1. Konformität der elektrischen Betriebsmittel in der elektrischen Anlage</w:t>
      </w:r>
    </w:p>
    <w:p w14:paraId="4EAC4D76" w14:textId="77777777" w:rsidR="00067BCE" w:rsidRPr="00067BCE" w:rsidRDefault="00067BCE" w:rsidP="00D965B4">
      <w:pPr>
        <w:jc w:val="both"/>
        <w:rPr>
          <w:lang w:val="de-DE"/>
        </w:rPr>
      </w:pPr>
    </w:p>
    <w:p w14:paraId="43248827"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5.1.3.1</w:t>
      </w:r>
      <w:r w:rsidRPr="00067BCE">
        <w:rPr>
          <w:lang w:val="de-DE"/>
        </w:rPr>
        <w:t xml:space="preserve"> dürfen elektrische Betriebsmittel wie Abzweigdosen, elektrische Leitungen, Schutzeinrichtungen, ..., die nach den zum Zeitpunkt ihrer Installation geltenden Regeln des Fachs gebaut wurden, in einer elektrischen Anlage in Betrieb bleiben, sofern die Eigenschaften der elektrischen Betriebsmittel vorbehaltlich der Anwendung der in vorliegendem Abschnitt erwähnten Abweichungen den in vorliegendem Buch aufgenommenen Vorschriften in Bezug auf hauswirtschaftliche Anlagen entsprechen. Bei ordnungsgemäßer Installation und Instandhaltung und bestimmungsgemäßer Benutzung gefährden elektrische Betriebsmittel nicht die Sicherheit von Personen. Sie sind entweder durch ihren Aufbau oder durch einen zusätzlichen Schutz an die vorhandenen oder vernünftigerweise vorhersehbaren äußeren Einflüsse und Betriebsbedingungen angepasst. </w:t>
      </w:r>
      <w:r w:rsidRPr="00067BCE">
        <w:rPr>
          <w:lang w:val="de-DE"/>
        </w:rPr>
        <w:lastRenderedPageBreak/>
        <w:t>Mögliche Anweisungen des Herstellers von elektrischen Betriebsmitteln in Bezug auf Installation, Instandhaltung und sichere Benutzung dieser Betriebsmittel werden berücksichtigt.</w:t>
      </w:r>
    </w:p>
    <w:p w14:paraId="6B881A4E" w14:textId="77777777" w:rsidR="00067BCE" w:rsidRPr="00067BCE" w:rsidRDefault="00067BCE" w:rsidP="00D965B4">
      <w:pPr>
        <w:jc w:val="both"/>
        <w:rPr>
          <w:lang w:val="de-DE"/>
        </w:rPr>
      </w:pPr>
    </w:p>
    <w:p w14:paraId="5F660FE1" w14:textId="77777777" w:rsidR="00067BCE" w:rsidRPr="00067BCE" w:rsidRDefault="00067BCE" w:rsidP="00D965B4">
      <w:pPr>
        <w:jc w:val="both"/>
        <w:rPr>
          <w:lang w:val="de-DE"/>
        </w:rPr>
      </w:pPr>
      <w:r w:rsidRPr="00067BCE">
        <w:rPr>
          <w:lang w:val="de-DE"/>
        </w:rPr>
        <w:tab/>
      </w:r>
      <w:r w:rsidRPr="00067BCE">
        <w:rPr>
          <w:b/>
          <w:lang w:val="de-DE"/>
        </w:rPr>
        <w:t>2. Wahl von Differenzstrom-Schutzeinrichtungen</w:t>
      </w:r>
    </w:p>
    <w:p w14:paraId="697C1A28" w14:textId="77777777" w:rsidR="00067BCE" w:rsidRPr="00067BCE" w:rsidRDefault="00067BCE" w:rsidP="00D965B4">
      <w:pPr>
        <w:jc w:val="both"/>
        <w:rPr>
          <w:lang w:val="de-DE"/>
        </w:rPr>
      </w:pPr>
    </w:p>
    <w:p w14:paraId="59044E31" w14:textId="77777777" w:rsidR="00067BCE" w:rsidRPr="00067BCE" w:rsidRDefault="00067BCE" w:rsidP="00D965B4">
      <w:pPr>
        <w:jc w:val="both"/>
        <w:rPr>
          <w:lang w:val="de-DE"/>
        </w:rPr>
      </w:pPr>
      <w:r w:rsidRPr="00067BCE">
        <w:rPr>
          <w:lang w:val="de-DE"/>
        </w:rPr>
        <w:tab/>
        <w:t>In Abweichung von den Vorschriften:</w:t>
      </w:r>
    </w:p>
    <w:p w14:paraId="15388997" w14:textId="77777777" w:rsidR="00067BCE" w:rsidRPr="00067BCE" w:rsidRDefault="00067BCE" w:rsidP="00D965B4">
      <w:pPr>
        <w:jc w:val="both"/>
        <w:rPr>
          <w:lang w:val="de-DE"/>
        </w:rPr>
      </w:pPr>
    </w:p>
    <w:p w14:paraId="35032CE3" w14:textId="77777777" w:rsidR="00067BCE" w:rsidRPr="00067BCE" w:rsidRDefault="00067BCE" w:rsidP="00D965B4">
      <w:pPr>
        <w:jc w:val="both"/>
        <w:rPr>
          <w:lang w:val="de-DE"/>
        </w:rPr>
      </w:pPr>
      <w:r w:rsidRPr="00067BCE">
        <w:rPr>
          <w:lang w:val="de-DE"/>
        </w:rPr>
        <w:tab/>
        <w:t xml:space="preserve">- von </w:t>
      </w:r>
      <w:r w:rsidRPr="00067BCE">
        <w:rPr>
          <w:i/>
          <w:iCs/>
          <w:lang w:val="de-DE"/>
        </w:rPr>
        <w:t>Unterabschnitt 5.3.3.1 Punkt a.3</w:t>
      </w:r>
      <w:r w:rsidRPr="00067BCE">
        <w:rPr>
          <w:lang w:val="de-DE"/>
        </w:rPr>
        <w:t xml:space="preserve"> darf am Speisepunkt von elektrischen Anlagen, mit deren Errichtung vor Ort vor dem 2. Juli 2003 begonnen wurde, eine Differenzstrom-Schutzeinrichtung, deren Trennfunktion durch eine in der Hauptschalttafel installierte und der Differenzstrom-Schutzeinrichtung vorgeschaltete allgemeine Trenneinrichtung sichergestellt wird, in Betrieb bleiben,</w:t>
      </w:r>
    </w:p>
    <w:p w14:paraId="55DDE1CC" w14:textId="77777777" w:rsidR="00067BCE" w:rsidRPr="00067BCE" w:rsidRDefault="00067BCE" w:rsidP="00D965B4">
      <w:pPr>
        <w:jc w:val="both"/>
        <w:rPr>
          <w:lang w:val="de-DE"/>
        </w:rPr>
      </w:pPr>
    </w:p>
    <w:p w14:paraId="3C2C2713" w14:textId="77777777" w:rsidR="00067BCE" w:rsidRDefault="00067BCE" w:rsidP="00D965B4">
      <w:pPr>
        <w:jc w:val="both"/>
      </w:pPr>
      <w:r w:rsidRPr="00067BCE">
        <w:rPr>
          <w:lang w:val="de-DE"/>
        </w:rPr>
        <w:tab/>
        <w:t xml:space="preserve">- von </w:t>
      </w:r>
      <w:r w:rsidRPr="00067BCE">
        <w:rPr>
          <w:i/>
          <w:iCs/>
          <w:lang w:val="de-DE"/>
        </w:rPr>
        <w:t>Unterabschnitt 5.3.5.3 Buchstabe a</w:t>
      </w:r>
      <w:r w:rsidRPr="00067BCE">
        <w:rPr>
          <w:lang w:val="de-DE"/>
        </w:rPr>
        <w:t xml:space="preserve"> dürfen Differenzstrom-Schutzeinrichtungen mit einer Nennstromstärke von weniger als 40 A in elektrischen Anlagen, mit deren Errichtung vor Ort vor dem 16. </w:t>
      </w:r>
      <w:r>
        <w:t>September 1991 begonnen wurde, in Betrieb bleiben,</w:t>
      </w:r>
    </w:p>
    <w:p w14:paraId="04E3E730" w14:textId="77777777" w:rsidR="00067BCE" w:rsidRDefault="00067BCE" w:rsidP="00D965B4">
      <w:pPr>
        <w:jc w:val="both"/>
      </w:pPr>
    </w:p>
    <w:p w14:paraId="3628C367" w14:textId="77777777" w:rsidR="00067BCE" w:rsidRPr="00067BCE" w:rsidRDefault="00067BCE" w:rsidP="00D965B4">
      <w:pPr>
        <w:jc w:val="both"/>
        <w:rPr>
          <w:lang w:val="de-DE"/>
        </w:rPr>
      </w:pPr>
      <w:r>
        <w:tab/>
      </w:r>
      <w:r w:rsidRPr="00067BCE">
        <w:rPr>
          <w:lang w:val="de-DE"/>
        </w:rPr>
        <w:t xml:space="preserve">- von </w:t>
      </w:r>
      <w:r w:rsidRPr="00067BCE">
        <w:rPr>
          <w:i/>
          <w:iCs/>
          <w:lang w:val="de-DE"/>
        </w:rPr>
        <w:t>Unterabschnitt 5.3.5.5 Buchstabe e</w:t>
      </w:r>
      <w:r w:rsidRPr="00067BCE">
        <w:rPr>
          <w:lang w:val="de-DE"/>
        </w:rPr>
        <w:t xml:space="preserve"> dürfen Differenzstrom-Schutzeinrichtungen mit einer Nennstromstärke von weniger als 40 A, die nicht mit der spezifischen Kennzeichnung "3000 A, 22,5 kA</w:t>
      </w:r>
      <w:r w:rsidRPr="00067BCE">
        <w:rPr>
          <w:vertAlign w:val="superscript"/>
          <w:lang w:val="de-DE"/>
        </w:rPr>
        <w:t>2</w:t>
      </w:r>
      <w:r w:rsidRPr="00067BCE">
        <w:rPr>
          <w:lang w:val="de-DE"/>
        </w:rPr>
        <w:t>s" versehen sind, in elektrischen Anlagen, mit deren Errichtung vor Ort vor dem 7. Mai 2000 begonnen wurde oder die der Norm NBN 819 entsprechen, in Betrieb bleiben.</w:t>
      </w:r>
    </w:p>
    <w:p w14:paraId="54DD0B47" w14:textId="77777777" w:rsidR="00067BCE" w:rsidRPr="00067BCE" w:rsidRDefault="00067BCE">
      <w:pPr>
        <w:rPr>
          <w:lang w:val="de-DE"/>
        </w:rPr>
      </w:pPr>
    </w:p>
    <w:p w14:paraId="3F0679DC" w14:textId="77777777" w:rsidR="00067BCE" w:rsidRPr="00067BCE" w:rsidRDefault="00067BCE" w:rsidP="00D965B4">
      <w:pPr>
        <w:jc w:val="both"/>
        <w:rPr>
          <w:lang w:val="de-DE"/>
        </w:rPr>
      </w:pPr>
      <w:r w:rsidRPr="00067BCE">
        <w:rPr>
          <w:lang w:val="de-DE"/>
        </w:rPr>
        <w:tab/>
      </w:r>
      <w:r w:rsidRPr="00067BCE">
        <w:rPr>
          <w:b/>
          <w:lang w:val="de-DE"/>
        </w:rPr>
        <w:t>3. Wahl von Überstrom-Schutzeinrichtungen</w:t>
      </w:r>
    </w:p>
    <w:p w14:paraId="767DC94E" w14:textId="77777777" w:rsidR="00067BCE" w:rsidRPr="00067BCE" w:rsidRDefault="00067BCE" w:rsidP="00D965B4">
      <w:pPr>
        <w:jc w:val="both"/>
        <w:rPr>
          <w:lang w:val="de-DE"/>
        </w:rPr>
      </w:pPr>
    </w:p>
    <w:p w14:paraId="52A0B41D" w14:textId="77777777" w:rsidR="00067BCE" w:rsidRDefault="00067BCE" w:rsidP="00D965B4">
      <w:pPr>
        <w:jc w:val="both"/>
      </w:pPr>
      <w:r w:rsidRPr="00067BCE">
        <w:rPr>
          <w:lang w:val="de-DE"/>
        </w:rPr>
        <w:tab/>
        <w:t xml:space="preserve">In Abweichung von den Vorschriften von </w:t>
      </w:r>
      <w:r w:rsidRPr="00067BCE">
        <w:rPr>
          <w:i/>
          <w:iCs/>
          <w:lang w:val="de-DE"/>
        </w:rPr>
        <w:t>Unterabschnitt 5.3.5.5 Buchstabe e</w:t>
      </w:r>
      <w:r w:rsidRPr="00067BCE">
        <w:rPr>
          <w:lang w:val="de-DE"/>
        </w:rPr>
        <w:t xml:space="preserve"> dürfen Überstrom-Schutzeinrichtungen, die nicht mit der Kennzeichnung der Energiebegrenzungs</w:t>
      </w:r>
      <w:r w:rsidRPr="00067BCE">
        <w:rPr>
          <w:lang w:val="de-DE"/>
        </w:rPr>
        <w:softHyphen/>
        <w:t>klasse 3 versehen sind, in elektrischen Anlagen, mit deren Errichtung vor Ort vor dem 31. </w:t>
      </w:r>
      <w:r>
        <w:t>Dezember 2007 begonnen wurde, in Betrieb bleiben.</w:t>
      </w:r>
    </w:p>
    <w:p w14:paraId="7A2AA342" w14:textId="77777777" w:rsidR="00067BCE" w:rsidRDefault="00067BCE" w:rsidP="00D965B4">
      <w:pPr>
        <w:jc w:val="both"/>
      </w:pPr>
    </w:p>
    <w:p w14:paraId="50C61C4D" w14:textId="77777777" w:rsidR="00067BCE" w:rsidRPr="00067BCE" w:rsidRDefault="00067BCE" w:rsidP="00D965B4">
      <w:pPr>
        <w:jc w:val="both"/>
        <w:rPr>
          <w:lang w:val="de-DE"/>
        </w:rPr>
      </w:pPr>
      <w:r>
        <w:tab/>
      </w:r>
      <w:r w:rsidRPr="00067BCE">
        <w:rPr>
          <w:b/>
          <w:lang w:val="de-DE"/>
        </w:rPr>
        <w:t>4. Wahl des Haupt-Lasttrennschalters</w:t>
      </w:r>
    </w:p>
    <w:p w14:paraId="5B38A397" w14:textId="77777777" w:rsidR="00067BCE" w:rsidRPr="00067BCE" w:rsidRDefault="00067BCE" w:rsidP="00D965B4">
      <w:pPr>
        <w:jc w:val="both"/>
        <w:rPr>
          <w:lang w:val="de-DE"/>
        </w:rPr>
      </w:pPr>
    </w:p>
    <w:p w14:paraId="26E8CE18" w14:textId="77777777" w:rsidR="00067BCE" w:rsidRDefault="00067BCE" w:rsidP="00D965B4">
      <w:pPr>
        <w:jc w:val="both"/>
      </w:pPr>
      <w:r w:rsidRPr="00067BCE">
        <w:rPr>
          <w:lang w:val="de-DE"/>
        </w:rPr>
        <w:tab/>
        <w:t xml:space="preserve">In Abweichung von den Vorschriften von </w:t>
      </w:r>
      <w:r w:rsidRPr="00067BCE">
        <w:rPr>
          <w:i/>
          <w:iCs/>
          <w:lang w:val="de-DE"/>
        </w:rPr>
        <w:t>Unterabschnitt 5.3.5.1 Buchstabe b</w:t>
      </w:r>
      <w:r w:rsidRPr="00067BCE">
        <w:rPr>
          <w:lang w:val="de-DE"/>
        </w:rPr>
        <w:t xml:space="preserve"> dürfen Haupt-Lasttrennschalter mit einer Nennstromstärke von mindestens 25 A in elektrischen Anlagen, mit deren Errichtung vor Ort vor dem 16. </w:t>
      </w:r>
      <w:r>
        <w:t>September 1991 begonnen wurde, in Betrieb bleiben.</w:t>
      </w:r>
    </w:p>
    <w:p w14:paraId="4C373A52" w14:textId="77777777" w:rsidR="00067BCE" w:rsidRDefault="00067BCE" w:rsidP="00D965B4">
      <w:pPr>
        <w:jc w:val="both"/>
      </w:pPr>
    </w:p>
    <w:p w14:paraId="7DC54031" w14:textId="77777777" w:rsidR="00067BCE" w:rsidRPr="00067BCE" w:rsidRDefault="00067BCE" w:rsidP="00D965B4">
      <w:pPr>
        <w:jc w:val="both"/>
        <w:rPr>
          <w:lang w:val="de-DE"/>
        </w:rPr>
      </w:pPr>
      <w:r>
        <w:tab/>
      </w:r>
      <w:r w:rsidRPr="00067BCE">
        <w:rPr>
          <w:b/>
          <w:lang w:val="de-DE"/>
        </w:rPr>
        <w:t>5. Wahl von elektrischen Leitungen</w:t>
      </w:r>
    </w:p>
    <w:p w14:paraId="133C80EE" w14:textId="77777777" w:rsidR="00067BCE" w:rsidRPr="00067BCE" w:rsidRDefault="00067BCE" w:rsidP="00D965B4">
      <w:pPr>
        <w:jc w:val="both"/>
        <w:rPr>
          <w:lang w:val="de-DE"/>
        </w:rPr>
      </w:pPr>
    </w:p>
    <w:p w14:paraId="132AD7F2" w14:textId="77777777" w:rsidR="00067BCE" w:rsidRPr="00067BCE" w:rsidRDefault="00067BCE" w:rsidP="00D965B4">
      <w:pPr>
        <w:jc w:val="both"/>
        <w:rPr>
          <w:lang w:val="de-DE"/>
        </w:rPr>
      </w:pPr>
      <w:r w:rsidRPr="00067BCE">
        <w:rPr>
          <w:lang w:val="de-DE"/>
        </w:rPr>
        <w:tab/>
        <w:t>In Abweichung von den Vorschriften:</w:t>
      </w:r>
    </w:p>
    <w:p w14:paraId="6DAB1C34" w14:textId="77777777" w:rsidR="00067BCE" w:rsidRPr="00067BCE" w:rsidRDefault="00067BCE" w:rsidP="00D965B4">
      <w:pPr>
        <w:jc w:val="both"/>
        <w:rPr>
          <w:lang w:val="de-DE"/>
        </w:rPr>
      </w:pPr>
    </w:p>
    <w:p w14:paraId="5865E70F" w14:textId="77777777" w:rsidR="00067BCE" w:rsidRPr="00067BCE" w:rsidRDefault="00067BCE" w:rsidP="00D965B4">
      <w:pPr>
        <w:jc w:val="both"/>
        <w:rPr>
          <w:lang w:val="de-DE"/>
        </w:rPr>
      </w:pPr>
      <w:r w:rsidRPr="00067BCE">
        <w:rPr>
          <w:lang w:val="de-DE"/>
        </w:rPr>
        <w:tab/>
        <w:t xml:space="preserve">- von </w:t>
      </w:r>
      <w:r w:rsidRPr="00067BCE">
        <w:rPr>
          <w:i/>
          <w:iCs/>
          <w:lang w:val="de-DE"/>
        </w:rPr>
        <w:t>Unterabschnitt 4.3.3.4 Buchstabe b</w:t>
      </w:r>
      <w:r w:rsidRPr="00067BCE">
        <w:rPr>
          <w:lang w:val="de-DE"/>
        </w:rPr>
        <w:t xml:space="preserve">, </w:t>
      </w:r>
      <w:r w:rsidRPr="00067BCE">
        <w:rPr>
          <w:i/>
          <w:iCs/>
          <w:lang w:val="de-DE"/>
        </w:rPr>
        <w:t>Unterabschnitt 4.3.3.5 Buchstabe b</w:t>
      </w:r>
      <w:r w:rsidRPr="00067BCE">
        <w:rPr>
          <w:lang w:val="de-DE"/>
        </w:rPr>
        <w:t xml:space="preserve"> und </w:t>
      </w:r>
      <w:r w:rsidRPr="00067BCE">
        <w:rPr>
          <w:i/>
          <w:iCs/>
          <w:lang w:val="de-DE"/>
        </w:rPr>
        <w:t>Unterabschnitt 4.3.3.7 Buchstabe a</w:t>
      </w:r>
      <w:r w:rsidRPr="00067BCE">
        <w:rPr>
          <w:lang w:val="de-DE"/>
        </w:rPr>
        <w:t xml:space="preserve"> dürfen in elektrischen Anlagen, mit deren Errichtung vor Ort ab dem 4. September 2013 begonnen wurde, in Betrieb bleiben:</w:t>
      </w:r>
    </w:p>
    <w:p w14:paraId="585E0124" w14:textId="77777777" w:rsidR="00067BCE" w:rsidRPr="00067BCE" w:rsidRDefault="00067BCE" w:rsidP="00D965B4">
      <w:pPr>
        <w:jc w:val="both"/>
        <w:rPr>
          <w:lang w:val="de-DE"/>
        </w:rPr>
      </w:pPr>
    </w:p>
    <w:p w14:paraId="295EA1FD" w14:textId="77777777" w:rsidR="00067BCE" w:rsidRPr="00067BCE" w:rsidRDefault="00067BCE" w:rsidP="00D965B4">
      <w:pPr>
        <w:jc w:val="both"/>
        <w:rPr>
          <w:lang w:val="de-DE"/>
        </w:rPr>
      </w:pPr>
      <w:r w:rsidRPr="00067BCE">
        <w:rPr>
          <w:lang w:val="de-DE"/>
        </w:rPr>
        <w:tab/>
        <w:t xml:space="preserve">• elektrische Leitungen in Bauwerken, die ein Brandverhalten wie in </w:t>
      </w:r>
      <w:r w:rsidRPr="00067BCE">
        <w:rPr>
          <w:i/>
          <w:iCs/>
          <w:lang w:val="de-DE"/>
        </w:rPr>
        <w:t>Tabelle 4.7</w:t>
      </w:r>
      <w:r w:rsidRPr="00067BCE">
        <w:rPr>
          <w:lang w:val="de-DE"/>
        </w:rPr>
        <w:t xml:space="preserve"> angegeben aufweisen,</w:t>
      </w:r>
    </w:p>
    <w:p w14:paraId="2E792D92" w14:textId="77777777" w:rsidR="00067BCE" w:rsidRPr="00067BCE" w:rsidRDefault="00067BCE" w:rsidP="00D965B4">
      <w:pPr>
        <w:jc w:val="both"/>
        <w:rPr>
          <w:lang w:val="de-DE"/>
        </w:rPr>
      </w:pPr>
    </w:p>
    <w:p w14:paraId="79D5F887" w14:textId="77777777" w:rsidR="00067BCE" w:rsidRPr="00067BCE" w:rsidRDefault="00067BCE" w:rsidP="00D965B4">
      <w:pPr>
        <w:jc w:val="both"/>
        <w:rPr>
          <w:lang w:val="de-DE"/>
        </w:rPr>
      </w:pPr>
      <w:r w:rsidRPr="00067BCE">
        <w:rPr>
          <w:lang w:val="de-DE"/>
        </w:rPr>
        <w:tab/>
        <w:t>• in Bündeln oder in ebener Anordnung verlegte isolierte Leiter, die nur die Eigenschaft F1 aufweisen oder der Klasse Eca angehören, an Orten, die durch die äußeren Einflüsse BE1, CA1 und CB1 gekennzeichnet sind,</w:t>
      </w:r>
    </w:p>
    <w:p w14:paraId="20AC3F9E" w14:textId="77777777" w:rsidR="00067BCE" w:rsidRPr="00067BCE" w:rsidRDefault="00067BCE" w:rsidP="00D965B4">
      <w:pPr>
        <w:jc w:val="both"/>
        <w:rPr>
          <w:lang w:val="de-DE"/>
        </w:rPr>
      </w:pPr>
    </w:p>
    <w:p w14:paraId="0B114B85" w14:textId="77777777" w:rsidR="00067BCE" w:rsidRPr="00067BCE" w:rsidRDefault="00067BCE" w:rsidP="00D965B4">
      <w:pPr>
        <w:jc w:val="both"/>
        <w:rPr>
          <w:lang w:val="de-DE"/>
        </w:rPr>
      </w:pPr>
      <w:r w:rsidRPr="00067BCE">
        <w:rPr>
          <w:lang w:val="de-DE"/>
        </w:rPr>
        <w:tab/>
        <w:t>• isolierte Leiter und Kabel, die für die Verlegung unter Leisten, Fußleisten und Einfassungen mindestens eine verstärkte Isolierung aufweisen,</w:t>
      </w:r>
    </w:p>
    <w:p w14:paraId="318AECDB" w14:textId="77777777" w:rsidR="00067BCE" w:rsidRPr="00067BCE" w:rsidRDefault="00067BCE" w:rsidP="00D965B4">
      <w:pPr>
        <w:jc w:val="both"/>
        <w:rPr>
          <w:lang w:val="de-DE"/>
        </w:rPr>
      </w:pPr>
    </w:p>
    <w:p w14:paraId="39AD6899" w14:textId="77777777" w:rsidR="00067BCE" w:rsidRPr="00067BCE" w:rsidRDefault="00067BCE" w:rsidP="00D965B4">
      <w:pPr>
        <w:jc w:val="both"/>
        <w:rPr>
          <w:lang w:val="de-DE"/>
        </w:rPr>
      </w:pPr>
      <w:r w:rsidRPr="00067BCE">
        <w:rPr>
          <w:lang w:val="de-DE"/>
        </w:rPr>
        <w:tab/>
        <w:t>• nicht flammenverbreitende isolierte Leiter und Kabel in baulichen Hohlräumen,</w:t>
      </w:r>
    </w:p>
    <w:p w14:paraId="4C9283A8" w14:textId="77777777" w:rsidR="00067BCE" w:rsidRPr="00067BCE" w:rsidRDefault="00067BCE" w:rsidP="00D965B4">
      <w:pPr>
        <w:jc w:val="both"/>
        <w:rPr>
          <w:lang w:val="de-DE"/>
        </w:rPr>
      </w:pPr>
    </w:p>
    <w:p w14:paraId="2BD1A836" w14:textId="77777777" w:rsidR="00067BCE" w:rsidRPr="00067BCE" w:rsidRDefault="00067BCE" w:rsidP="00D965B4">
      <w:pPr>
        <w:jc w:val="both"/>
        <w:rPr>
          <w:lang w:val="de-DE"/>
        </w:rPr>
      </w:pPr>
      <w:r w:rsidRPr="00067BCE">
        <w:rPr>
          <w:lang w:val="de-DE"/>
        </w:rPr>
        <w:tab/>
        <w:t>• Kabel, die nicht die Eigenschaften SA und SD oder die zusätzlichen Klassifi</w:t>
      </w:r>
      <w:r w:rsidRPr="00067BCE">
        <w:rPr>
          <w:lang w:val="de-DE"/>
        </w:rPr>
        <w:softHyphen/>
        <w:t xml:space="preserve">zierungen a1 und s1 aufweisen, und deren Zubehör an den in </w:t>
      </w:r>
      <w:r w:rsidRPr="00067BCE">
        <w:rPr>
          <w:i/>
          <w:iCs/>
          <w:lang w:val="de-DE"/>
        </w:rPr>
        <w:t>Tabelle 4.10</w:t>
      </w:r>
      <w:r w:rsidRPr="00067BCE">
        <w:rPr>
          <w:lang w:val="de-DE"/>
        </w:rPr>
        <w:t xml:space="preserve"> erwähnten Orten, es sei denn, diese Orte werden als Orte betrachtet, die durch die äußeren Einflüsse BD2, BD3 oder BD4 gekennzeichnet sind,</w:t>
      </w:r>
    </w:p>
    <w:p w14:paraId="252EF3D7" w14:textId="77777777" w:rsidR="00067BCE" w:rsidRPr="00067BCE" w:rsidRDefault="00067BCE" w:rsidP="00D965B4">
      <w:pPr>
        <w:jc w:val="both"/>
        <w:rPr>
          <w:lang w:val="de-DE"/>
        </w:rPr>
      </w:pPr>
    </w:p>
    <w:p w14:paraId="154D38E1" w14:textId="77777777" w:rsidR="00067BCE" w:rsidRPr="00067BCE" w:rsidRDefault="00067BCE" w:rsidP="00D965B4">
      <w:pPr>
        <w:jc w:val="both"/>
        <w:rPr>
          <w:lang w:val="de-DE"/>
        </w:rPr>
      </w:pPr>
      <w:r w:rsidRPr="00067BCE">
        <w:rPr>
          <w:lang w:val="de-DE"/>
        </w:rPr>
        <w:tab/>
        <w:t xml:space="preserve">- von </w:t>
      </w:r>
      <w:r w:rsidRPr="00067BCE">
        <w:rPr>
          <w:i/>
          <w:iCs/>
          <w:lang w:val="de-DE"/>
        </w:rPr>
        <w:t>Unterabschnitt 4.3.3.4 Buchstabe b</w:t>
      </w:r>
      <w:r w:rsidRPr="00067BCE">
        <w:rPr>
          <w:lang w:val="de-DE"/>
        </w:rPr>
        <w:t xml:space="preserve"> und </w:t>
      </w:r>
      <w:r w:rsidRPr="00067BCE">
        <w:rPr>
          <w:i/>
          <w:iCs/>
          <w:lang w:val="de-DE"/>
        </w:rPr>
        <w:t>Unterabschnitt 4.3.3.5 Buchstabe b</w:t>
      </w:r>
      <w:r w:rsidRPr="00067BCE">
        <w:rPr>
          <w:lang w:val="de-DE"/>
        </w:rPr>
        <w:t xml:space="preserve"> dürfen in elektrischen Anlagen, mit deren Errichtung vor Ort vor dem 4. September 2013 begonnen wurde, in Betrieb bleiben:</w:t>
      </w:r>
    </w:p>
    <w:p w14:paraId="4E8BC4F0" w14:textId="77777777" w:rsidR="00067BCE" w:rsidRPr="00067BCE" w:rsidRDefault="00067BCE" w:rsidP="00D965B4">
      <w:pPr>
        <w:jc w:val="both"/>
        <w:rPr>
          <w:lang w:val="de-DE"/>
        </w:rPr>
      </w:pPr>
    </w:p>
    <w:p w14:paraId="630F03AD" w14:textId="77777777" w:rsidR="00067BCE" w:rsidRPr="00067BCE" w:rsidRDefault="00067BCE" w:rsidP="00D965B4">
      <w:pPr>
        <w:jc w:val="both"/>
        <w:rPr>
          <w:lang w:val="de-DE"/>
        </w:rPr>
      </w:pPr>
      <w:r w:rsidRPr="00067BCE">
        <w:rPr>
          <w:lang w:val="de-DE"/>
        </w:rPr>
        <w:tab/>
        <w:t>• elektrische Leitungen aus flammhemmenden Materialien an Orten, die durch die äußeren Einflüsse BE1, CA1 und CB1 gekennzeichnet sind, für alle Verlegearten,</w:t>
      </w:r>
    </w:p>
    <w:p w14:paraId="520CF18B" w14:textId="77777777" w:rsidR="00067BCE" w:rsidRPr="00067BCE" w:rsidRDefault="00067BCE" w:rsidP="00D965B4">
      <w:pPr>
        <w:jc w:val="both"/>
        <w:rPr>
          <w:lang w:val="de-DE"/>
        </w:rPr>
      </w:pPr>
    </w:p>
    <w:p w14:paraId="559B3856" w14:textId="77777777" w:rsidR="00067BCE" w:rsidRPr="00067BCE" w:rsidRDefault="00067BCE" w:rsidP="00D965B4">
      <w:pPr>
        <w:jc w:val="both"/>
        <w:rPr>
          <w:lang w:val="de-DE"/>
        </w:rPr>
      </w:pPr>
      <w:r w:rsidRPr="00067BCE">
        <w:rPr>
          <w:lang w:val="de-DE"/>
        </w:rPr>
        <w:tab/>
        <w:t>• in Bündeln oder in ebener Anordnung verlegte elektrische Leitungen mit besonderer oder nicht feuerverbreitender Eigenschaft an Orten, die durch die äußeren Einflüsse BE2, BE3, CA2 oder CB2 gekennzeichnet sind,</w:t>
      </w:r>
    </w:p>
    <w:p w14:paraId="3ECD2916" w14:textId="77777777" w:rsidR="00067BCE" w:rsidRPr="00067BCE" w:rsidRDefault="00067BCE" w:rsidP="00D965B4">
      <w:pPr>
        <w:jc w:val="both"/>
        <w:rPr>
          <w:lang w:val="de-DE"/>
        </w:rPr>
      </w:pPr>
    </w:p>
    <w:p w14:paraId="5FAE15C5" w14:textId="77777777" w:rsidR="00067BCE" w:rsidRDefault="00067BCE" w:rsidP="00D965B4">
      <w:pPr>
        <w:jc w:val="both"/>
      </w:pPr>
      <w:r w:rsidRPr="00067BCE">
        <w:rPr>
          <w:lang w:val="de-DE"/>
        </w:rPr>
        <w:tab/>
        <w:t xml:space="preserve">- von </w:t>
      </w:r>
      <w:r w:rsidRPr="00067BCE">
        <w:rPr>
          <w:i/>
          <w:iCs/>
          <w:lang w:val="de-DE"/>
        </w:rPr>
        <w:t>Unterabschnitt 4.3.3.7 Buchstabe a</w:t>
      </w:r>
      <w:r w:rsidRPr="00067BCE">
        <w:rPr>
          <w:lang w:val="de-DE"/>
        </w:rPr>
        <w:t xml:space="preserve"> dürfen elektrische Leitungen, die nicht die Eigenschaften SA und SD oder die zusätzlichen Klassifizierungen a1 und s1 aufweisen, und deren Zubehör in elektrischen Anlagen, mit deren Errichtung vor Ort vor dem 4. </w:t>
      </w:r>
      <w:r>
        <w:t>September 2013 begonnen wurde, in Betrieb bleiben,</w:t>
      </w:r>
    </w:p>
    <w:p w14:paraId="34860C2C" w14:textId="77777777" w:rsidR="00067BCE" w:rsidRDefault="00067BCE" w:rsidP="00D965B4">
      <w:pPr>
        <w:jc w:val="both"/>
      </w:pPr>
    </w:p>
    <w:p w14:paraId="158DB327" w14:textId="77777777" w:rsidR="00067BCE" w:rsidRPr="00067BCE" w:rsidRDefault="00067BCE" w:rsidP="00D965B4">
      <w:pPr>
        <w:jc w:val="both"/>
        <w:rPr>
          <w:lang w:val="de-DE"/>
        </w:rPr>
      </w:pPr>
      <w:r>
        <w:tab/>
      </w:r>
      <w:r w:rsidRPr="00067BCE">
        <w:rPr>
          <w:lang w:val="de-DE"/>
        </w:rPr>
        <w:t xml:space="preserve">- von </w:t>
      </w:r>
      <w:r w:rsidRPr="00067BCE">
        <w:rPr>
          <w:i/>
          <w:iCs/>
          <w:lang w:val="de-DE"/>
        </w:rPr>
        <w:t>Unterabschnitt 5.2.1.2</w:t>
      </w:r>
      <w:r w:rsidRPr="00067BCE">
        <w:rPr>
          <w:lang w:val="de-DE"/>
        </w:rPr>
        <w:t xml:space="preserve"> dürfen Stromkreise, die nicht für die Versorgung der im letzten Absatz erwähnten elektrischen Maschinen oder Geräte bestimmt sind, in Betrieb bleiben,</w:t>
      </w:r>
    </w:p>
    <w:p w14:paraId="781E975C" w14:textId="77777777" w:rsidR="00067BCE" w:rsidRPr="00067BCE" w:rsidRDefault="00067BCE" w:rsidP="00D965B4">
      <w:pPr>
        <w:jc w:val="both"/>
        <w:rPr>
          <w:lang w:val="de-DE"/>
        </w:rPr>
      </w:pPr>
    </w:p>
    <w:p w14:paraId="48A1AD77" w14:textId="77777777" w:rsidR="00067BCE" w:rsidRPr="00067BCE" w:rsidRDefault="00067BCE" w:rsidP="00D965B4">
      <w:pPr>
        <w:jc w:val="both"/>
        <w:rPr>
          <w:lang w:val="de-DE"/>
        </w:rPr>
      </w:pPr>
      <w:r w:rsidRPr="00067BCE">
        <w:rPr>
          <w:lang w:val="de-DE"/>
        </w:rPr>
        <w:tab/>
        <w:t xml:space="preserve">- von </w:t>
      </w:r>
      <w:r w:rsidRPr="00067BCE">
        <w:rPr>
          <w:i/>
          <w:iCs/>
          <w:lang w:val="de-DE"/>
        </w:rPr>
        <w:t>Unterabschnitt 5.2.1.2 Tabelle 5.1</w:t>
      </w:r>
      <w:r w:rsidRPr="00067BCE">
        <w:rPr>
          <w:lang w:val="de-DE"/>
        </w:rPr>
        <w:t xml:space="preserve"> dürfen elektrische Leitungen des Typs EMCB und EMCVB mit einem Querschnitt von 1 mm</w:t>
      </w:r>
      <w:r w:rsidRPr="00067BCE">
        <w:rPr>
          <w:vertAlign w:val="superscript"/>
          <w:lang w:val="de-DE"/>
        </w:rPr>
        <w:t>2</w:t>
      </w:r>
      <w:r w:rsidRPr="00067BCE">
        <w:rPr>
          <w:lang w:val="de-DE"/>
        </w:rPr>
        <w:t xml:space="preserve"> und elektrische Leitungen des Typs CTLB und VTLB mit einem Querschnitt von 0,75 mm</w:t>
      </w:r>
      <w:r w:rsidRPr="00067BCE">
        <w:rPr>
          <w:vertAlign w:val="superscript"/>
          <w:lang w:val="de-DE"/>
        </w:rPr>
        <w:t>2</w:t>
      </w:r>
      <w:r w:rsidRPr="00067BCE">
        <w:rPr>
          <w:lang w:val="de-DE"/>
        </w:rPr>
        <w:t xml:space="preserve"> in elektrischen Anlagen, mit deren Errichtung vor Ort vor dem 17. Mai 1986 begonnen wurde, in Betrieb bleiben, sofern diese elektrischen Leitungen Teil von Stromkreisen ohne Steckdosen sind. Die Schutzeinrichtungen von diesen elektrischen Leitungen sind für den Querschnitt dieser elektrischen Leitungen geeignet,</w:t>
      </w:r>
    </w:p>
    <w:p w14:paraId="7D88909C" w14:textId="77777777" w:rsidR="00067BCE" w:rsidRPr="00067BCE" w:rsidRDefault="00067BCE" w:rsidP="00D965B4">
      <w:pPr>
        <w:jc w:val="both"/>
        <w:rPr>
          <w:lang w:val="de-DE"/>
        </w:rPr>
      </w:pPr>
    </w:p>
    <w:p w14:paraId="7B209D77" w14:textId="77777777" w:rsidR="00067BCE" w:rsidRPr="00067BCE" w:rsidRDefault="00067BCE" w:rsidP="00D965B4">
      <w:pPr>
        <w:jc w:val="both"/>
        <w:rPr>
          <w:lang w:val="de-DE"/>
        </w:rPr>
      </w:pPr>
      <w:r w:rsidRPr="00067BCE">
        <w:rPr>
          <w:lang w:val="de-DE"/>
        </w:rPr>
        <w:tab/>
        <w:t xml:space="preserve">- von </w:t>
      </w:r>
      <w:r w:rsidRPr="00067BCE">
        <w:rPr>
          <w:i/>
          <w:iCs/>
          <w:lang w:val="de-DE"/>
        </w:rPr>
        <w:t>Kapitel 5.5</w:t>
      </w:r>
      <w:r w:rsidRPr="00067BCE">
        <w:rPr>
          <w:lang w:val="de-DE"/>
        </w:rPr>
        <w:t xml:space="preserve"> dürfen Sicherheits- oder Notanlagen, bei denen die Aufrechterhaltung der Funktion nur durch eine elektrische Leitung mit Feuerwiderstand oder mit einem äußeren Schutz, der Feuerwiderstand bietet, gewährleistet wird, in Sicherheits- oder Notanlagen, mit deren Errichtung vor Ort vor dem 4. September 2013 begonnen wurde, in Betrieb bleiben, sofern die elektrische Leitung nicht durch Orte führt, die durch die äußeren Einflüsse BE2, BE3, CA2 oder CB2 gekennzeichnet sind,</w:t>
      </w:r>
    </w:p>
    <w:p w14:paraId="2D45D48B" w14:textId="77777777" w:rsidR="00067BCE" w:rsidRPr="00067BCE" w:rsidRDefault="00067BCE" w:rsidP="00D965B4">
      <w:pPr>
        <w:jc w:val="both"/>
        <w:rPr>
          <w:lang w:val="de-DE"/>
        </w:rPr>
      </w:pPr>
    </w:p>
    <w:p w14:paraId="6AF7AB24" w14:textId="77777777" w:rsidR="00067BCE" w:rsidRPr="00067BCE" w:rsidRDefault="00067BCE" w:rsidP="00D965B4">
      <w:pPr>
        <w:jc w:val="both"/>
        <w:rPr>
          <w:lang w:val="de-DE"/>
        </w:rPr>
      </w:pPr>
      <w:r w:rsidRPr="00067BCE">
        <w:rPr>
          <w:lang w:val="de-DE"/>
        </w:rPr>
        <w:tab/>
        <w:t xml:space="preserve">- von </w:t>
      </w:r>
      <w:r w:rsidRPr="00067BCE">
        <w:rPr>
          <w:i/>
          <w:iCs/>
          <w:lang w:val="de-DE"/>
        </w:rPr>
        <w:t>Unterabschnitt 7.1.5.2</w:t>
      </w:r>
      <w:r w:rsidRPr="00067BCE">
        <w:rPr>
          <w:lang w:val="de-DE"/>
        </w:rPr>
        <w:t xml:space="preserve"> dürfen Kabel mit einer metallischen Bewehrung, wie Kabel des Typs VFVB, in elektrischen Anlagen, mit deren Errichtung vor Ort vor dem 22. Juli 1986 begonnen wurde, in Räumlichkeiten mit Badewanne und/oder Dusche in Betrieb bleiben.</w:t>
      </w:r>
    </w:p>
    <w:p w14:paraId="3A6D6B54" w14:textId="77777777" w:rsidR="00067BCE" w:rsidRPr="00067BCE" w:rsidRDefault="00067BCE">
      <w:pPr>
        <w:rPr>
          <w:lang w:val="de-DE"/>
        </w:rPr>
      </w:pPr>
      <w:r w:rsidRPr="00067BCE">
        <w:rPr>
          <w:lang w:val="de-DE"/>
        </w:rPr>
        <w:br w:type="page"/>
      </w:r>
    </w:p>
    <w:p w14:paraId="12BB5B0C" w14:textId="77777777" w:rsidR="00067BCE" w:rsidRPr="00067BCE" w:rsidRDefault="00067BCE" w:rsidP="00D965B4">
      <w:pPr>
        <w:jc w:val="both"/>
        <w:rPr>
          <w:lang w:val="de-DE"/>
        </w:rPr>
      </w:pPr>
      <w:r w:rsidRPr="00067BCE">
        <w:rPr>
          <w:lang w:val="de-DE"/>
        </w:rPr>
        <w:lastRenderedPageBreak/>
        <w:tab/>
      </w:r>
      <w:r w:rsidRPr="00067BCE">
        <w:rPr>
          <w:b/>
          <w:lang w:val="de-DE"/>
        </w:rPr>
        <w:t>6. Steckdosen</w:t>
      </w:r>
    </w:p>
    <w:p w14:paraId="38A0938E" w14:textId="77777777" w:rsidR="00067BCE" w:rsidRPr="00067BCE" w:rsidRDefault="00067BCE" w:rsidP="00D965B4">
      <w:pPr>
        <w:jc w:val="both"/>
        <w:rPr>
          <w:lang w:val="de-DE"/>
        </w:rPr>
      </w:pPr>
    </w:p>
    <w:p w14:paraId="03499145"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5.3.5.2 Buchstabe b</w:t>
      </w:r>
      <w:r w:rsidRPr="00067BCE">
        <w:rPr>
          <w:lang w:val="de-DE"/>
        </w:rPr>
        <w:t xml:space="preserve"> dürfen pro Endstromkreis mehr als acht Einzel- oder Mehrfachsteckdosen in Betrieb bleiben, sofern die Leistung der angeschlossenen ortsfesten Geräte und der Geräte mit festem Standplatz die in der elektrischen Leitung zugelassene Leistung nicht übersteigt.</w:t>
      </w:r>
    </w:p>
    <w:p w14:paraId="3856C003" w14:textId="77777777" w:rsidR="00067BCE" w:rsidRPr="00067BCE" w:rsidRDefault="00067BCE" w:rsidP="00D965B4">
      <w:pPr>
        <w:jc w:val="both"/>
        <w:rPr>
          <w:lang w:val="de-DE"/>
        </w:rPr>
      </w:pPr>
    </w:p>
    <w:p w14:paraId="7310F28E" w14:textId="77777777" w:rsidR="00067BCE" w:rsidRPr="00067BCE" w:rsidRDefault="00067BCE" w:rsidP="00D965B4">
      <w:pPr>
        <w:jc w:val="both"/>
        <w:rPr>
          <w:lang w:val="de-DE"/>
        </w:rPr>
      </w:pPr>
      <w:r w:rsidRPr="00067BCE">
        <w:rPr>
          <w:lang w:val="de-DE"/>
        </w:rPr>
        <w:tab/>
      </w:r>
      <w:r w:rsidRPr="00067BCE">
        <w:rPr>
          <w:b/>
          <w:lang w:val="de-DE"/>
        </w:rPr>
        <w:t>7. Einstrich-Schemata und Lagepläne</w:t>
      </w:r>
    </w:p>
    <w:p w14:paraId="6C361CA8" w14:textId="77777777" w:rsidR="00067BCE" w:rsidRPr="00067BCE" w:rsidRDefault="00067BCE" w:rsidP="00D965B4">
      <w:pPr>
        <w:jc w:val="both"/>
        <w:rPr>
          <w:lang w:val="de-DE"/>
        </w:rPr>
      </w:pPr>
    </w:p>
    <w:p w14:paraId="72F64899"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3.1.2.1 Buchstabe a</w:t>
      </w:r>
      <w:r w:rsidRPr="00067BCE">
        <w:rPr>
          <w:lang w:val="de-DE"/>
        </w:rPr>
        <w:t xml:space="preserve"> und </w:t>
      </w:r>
      <w:r w:rsidRPr="00067BCE">
        <w:rPr>
          <w:i/>
          <w:iCs/>
          <w:lang w:val="de-DE"/>
        </w:rPr>
        <w:t>Unterabschnitt 3.1.2.2 Buchstabe a</w:t>
      </w:r>
      <w:r w:rsidRPr="00067BCE">
        <w:rPr>
          <w:lang w:val="de-DE"/>
        </w:rPr>
        <w:t xml:space="preserve"> darf das Fehlen folgender Informationen auf den Einstrich-Schemata und Lageplänen geduldet werden:</w:t>
      </w:r>
    </w:p>
    <w:p w14:paraId="6D4C0140" w14:textId="77777777" w:rsidR="00067BCE" w:rsidRPr="00067BCE" w:rsidRDefault="00067BCE" w:rsidP="00D965B4">
      <w:pPr>
        <w:jc w:val="both"/>
        <w:rPr>
          <w:lang w:val="de-DE"/>
        </w:rPr>
      </w:pPr>
    </w:p>
    <w:p w14:paraId="17D8F534" w14:textId="77777777" w:rsidR="00067BCE" w:rsidRPr="00067BCE" w:rsidRDefault="00067BCE" w:rsidP="00D965B4">
      <w:pPr>
        <w:jc w:val="both"/>
        <w:rPr>
          <w:lang w:val="de-DE"/>
        </w:rPr>
      </w:pPr>
      <w:r w:rsidRPr="00067BCE">
        <w:rPr>
          <w:lang w:val="de-DE"/>
        </w:rPr>
        <w:tab/>
        <w:t>- Unterschrift und Datum des für die Ausführung der Arbeit Verantwortlichen und des Eigentümers der elektrischen Anlage,</w:t>
      </w:r>
    </w:p>
    <w:p w14:paraId="79439697" w14:textId="77777777" w:rsidR="00067BCE" w:rsidRPr="00067BCE" w:rsidRDefault="00067BCE" w:rsidP="00D965B4">
      <w:pPr>
        <w:jc w:val="both"/>
        <w:rPr>
          <w:lang w:val="de-DE"/>
        </w:rPr>
      </w:pPr>
    </w:p>
    <w:p w14:paraId="30F522BB" w14:textId="77777777" w:rsidR="00067BCE" w:rsidRPr="00067BCE" w:rsidRDefault="00067BCE" w:rsidP="00D965B4">
      <w:pPr>
        <w:jc w:val="both"/>
        <w:rPr>
          <w:lang w:val="de-DE"/>
        </w:rPr>
      </w:pPr>
      <w:r w:rsidRPr="00067BCE">
        <w:rPr>
          <w:lang w:val="de-DE"/>
        </w:rPr>
        <w:tab/>
        <w:t>- Mehrwertsteuernummer auf dem Einstrich-Schema,</w:t>
      </w:r>
    </w:p>
    <w:p w14:paraId="47422DC9" w14:textId="77777777" w:rsidR="00067BCE" w:rsidRPr="00067BCE" w:rsidRDefault="00067BCE" w:rsidP="00D965B4">
      <w:pPr>
        <w:jc w:val="both"/>
        <w:rPr>
          <w:lang w:val="de-DE"/>
        </w:rPr>
      </w:pPr>
    </w:p>
    <w:p w14:paraId="50E3474B" w14:textId="77777777" w:rsidR="00067BCE" w:rsidRPr="00067BCE" w:rsidRDefault="00067BCE" w:rsidP="00D965B4">
      <w:pPr>
        <w:jc w:val="both"/>
        <w:rPr>
          <w:lang w:val="de-DE"/>
        </w:rPr>
      </w:pPr>
      <w:r w:rsidRPr="00067BCE">
        <w:rPr>
          <w:lang w:val="de-DE"/>
        </w:rPr>
        <w:tab/>
        <w:t>- Typ von Schutzeinrichtungen.</w:t>
      </w:r>
    </w:p>
    <w:p w14:paraId="3A32E8D4" w14:textId="77777777" w:rsidR="00067BCE" w:rsidRPr="00067BCE" w:rsidRDefault="00067BCE" w:rsidP="00D965B4">
      <w:pPr>
        <w:jc w:val="both"/>
        <w:rPr>
          <w:lang w:val="de-DE"/>
        </w:rPr>
      </w:pPr>
    </w:p>
    <w:p w14:paraId="4E1AEC06"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3.1.2.3 Buchstabe a</w:t>
      </w:r>
      <w:r w:rsidRPr="00067BCE">
        <w:rPr>
          <w:lang w:val="de-DE"/>
        </w:rPr>
        <w:t xml:space="preserve"> ist es erlaubt, für hauswirtschaftliche Niederspannung-Photovoltaikanlagen (≤ 10 kVA) nur über eine schriftliche Beschreibung zu verfügen, die gegebenenfalls durch Fotos ergänzt wird.</w:t>
      </w:r>
    </w:p>
    <w:p w14:paraId="79DD884E" w14:textId="77777777" w:rsidR="00067BCE" w:rsidRPr="00067BCE" w:rsidRDefault="00067BCE" w:rsidP="00D965B4">
      <w:pPr>
        <w:jc w:val="both"/>
        <w:rPr>
          <w:lang w:val="de-DE"/>
        </w:rPr>
      </w:pPr>
    </w:p>
    <w:p w14:paraId="42C30847" w14:textId="77777777" w:rsidR="00067BCE" w:rsidRPr="00067BCE" w:rsidRDefault="00067BCE" w:rsidP="00D965B4">
      <w:pPr>
        <w:jc w:val="both"/>
        <w:rPr>
          <w:lang w:val="de-DE"/>
        </w:rPr>
      </w:pPr>
      <w:r w:rsidRPr="00067BCE">
        <w:rPr>
          <w:lang w:val="de-DE"/>
        </w:rPr>
        <w:tab/>
      </w:r>
      <w:r w:rsidRPr="00067BCE">
        <w:rPr>
          <w:b/>
          <w:lang w:val="de-DE"/>
        </w:rPr>
        <w:t>8. Kennzeichnung und Angaben</w:t>
      </w:r>
    </w:p>
    <w:p w14:paraId="4F217405" w14:textId="77777777" w:rsidR="00067BCE" w:rsidRPr="00067BCE" w:rsidRDefault="00067BCE" w:rsidP="00D965B4">
      <w:pPr>
        <w:jc w:val="both"/>
        <w:rPr>
          <w:lang w:val="de-DE"/>
        </w:rPr>
      </w:pPr>
    </w:p>
    <w:p w14:paraId="516CB0B1" w14:textId="77777777" w:rsidR="00067BCE" w:rsidRPr="00067BCE" w:rsidRDefault="00067BCE" w:rsidP="00D965B4">
      <w:pPr>
        <w:jc w:val="both"/>
        <w:rPr>
          <w:lang w:val="de-DE"/>
        </w:rPr>
      </w:pPr>
      <w:r w:rsidRPr="00067BCE">
        <w:rPr>
          <w:lang w:val="de-DE"/>
        </w:rPr>
        <w:tab/>
        <w:t xml:space="preserve">In Abweichung von den Vorschriften der </w:t>
      </w:r>
      <w:r w:rsidRPr="00067BCE">
        <w:rPr>
          <w:i/>
          <w:iCs/>
          <w:lang w:val="de-DE"/>
        </w:rPr>
        <w:t>Abschnitte 3.1.3</w:t>
      </w:r>
      <w:r w:rsidRPr="00067BCE">
        <w:rPr>
          <w:lang w:val="de-DE"/>
        </w:rPr>
        <w:t xml:space="preserve"> und </w:t>
      </w:r>
      <w:r w:rsidRPr="00067BCE">
        <w:rPr>
          <w:i/>
          <w:iCs/>
          <w:lang w:val="de-DE"/>
        </w:rPr>
        <w:t>5.1.6</w:t>
      </w:r>
      <w:r w:rsidRPr="00067BCE">
        <w:rPr>
          <w:lang w:val="de-DE"/>
        </w:rPr>
        <w:t xml:space="preserve"> ist es erlaubt, nur folgende Vorschriften in Bezug auf Kennzeichnung und Angaben zu erfüllen:</w:t>
      </w:r>
    </w:p>
    <w:p w14:paraId="51C35E13" w14:textId="77777777" w:rsidR="00067BCE" w:rsidRPr="00067BCE" w:rsidRDefault="00067BCE" w:rsidP="00D965B4">
      <w:pPr>
        <w:jc w:val="both"/>
        <w:rPr>
          <w:lang w:val="de-DE"/>
        </w:rPr>
      </w:pPr>
    </w:p>
    <w:p w14:paraId="4EFCEEB2" w14:textId="77777777" w:rsidR="00067BCE" w:rsidRPr="00067BCE" w:rsidRDefault="00067BCE" w:rsidP="00D965B4">
      <w:pPr>
        <w:jc w:val="both"/>
        <w:rPr>
          <w:lang w:val="de-DE"/>
        </w:rPr>
      </w:pPr>
      <w:r w:rsidRPr="00067BCE">
        <w:rPr>
          <w:lang w:val="de-DE"/>
        </w:rPr>
        <w:tab/>
        <w:t>- Elektrische Betriebsmittel in Verteiler- und Schaltgerätekombinationen sind deutlich, auffällig und wischfest individuell gekennzeichnet, es sei denn, eine Verwechslung ist ausgeschlossen.</w:t>
      </w:r>
    </w:p>
    <w:p w14:paraId="585DFCCD" w14:textId="77777777" w:rsidR="00067BCE" w:rsidRPr="00067BCE" w:rsidRDefault="00067BCE" w:rsidP="00D965B4">
      <w:pPr>
        <w:jc w:val="both"/>
        <w:rPr>
          <w:lang w:val="de-DE"/>
        </w:rPr>
      </w:pPr>
    </w:p>
    <w:p w14:paraId="28B83205" w14:textId="77777777" w:rsidR="00067BCE" w:rsidRPr="00067BCE" w:rsidRDefault="00067BCE" w:rsidP="00D965B4">
      <w:pPr>
        <w:jc w:val="both"/>
        <w:rPr>
          <w:lang w:val="de-DE"/>
        </w:rPr>
      </w:pPr>
      <w:r w:rsidRPr="00067BCE">
        <w:rPr>
          <w:lang w:val="de-DE"/>
        </w:rPr>
        <w:tab/>
        <w:t>- Ortsfeste Maschinen und Geräte sind deutlich, auffällig und wischfest individuell gekennzeichnet, es sei denn, eine Verwechslung ist ausgeschlossen oder diese ortsfesten Maschinen und Geräte sind auf den Einstrich-Schemata und Lageplänen angegeben.</w:t>
      </w:r>
    </w:p>
    <w:p w14:paraId="3D63B2B9" w14:textId="77777777" w:rsidR="00067BCE" w:rsidRPr="00067BCE" w:rsidRDefault="00067BCE" w:rsidP="00D965B4">
      <w:pPr>
        <w:jc w:val="both"/>
        <w:rPr>
          <w:lang w:val="de-DE"/>
        </w:rPr>
      </w:pPr>
    </w:p>
    <w:p w14:paraId="34CC32EF" w14:textId="77777777" w:rsidR="00067BCE" w:rsidRPr="00067BCE" w:rsidRDefault="00067BCE" w:rsidP="00D965B4">
      <w:pPr>
        <w:jc w:val="both"/>
        <w:rPr>
          <w:lang w:val="de-DE"/>
        </w:rPr>
      </w:pPr>
      <w:r w:rsidRPr="00067BCE">
        <w:rPr>
          <w:lang w:val="de-DE"/>
        </w:rPr>
        <w:tab/>
      </w:r>
      <w:r w:rsidRPr="00067BCE">
        <w:rPr>
          <w:b/>
          <w:lang w:val="de-DE"/>
        </w:rPr>
        <w:t>9. Bericht über die Konformitätsprüfung</w:t>
      </w:r>
    </w:p>
    <w:p w14:paraId="18CAB87E" w14:textId="77777777" w:rsidR="00067BCE" w:rsidRPr="00067BCE" w:rsidRDefault="00067BCE" w:rsidP="00D965B4">
      <w:pPr>
        <w:jc w:val="both"/>
        <w:rPr>
          <w:lang w:val="de-DE"/>
        </w:rPr>
      </w:pPr>
    </w:p>
    <w:p w14:paraId="3414800F"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Abschnitt 9.1.2</w:t>
      </w:r>
      <w:r w:rsidRPr="00067BCE">
        <w:rPr>
          <w:lang w:val="de-DE"/>
        </w:rPr>
        <w:t xml:space="preserve"> darf beim Kontrollbesuch das Fehlen des Berichts über die Konformitätsprüfung in der Akte der elektrischen Anlage geduldet werden.</w:t>
      </w:r>
    </w:p>
    <w:p w14:paraId="11818177" w14:textId="77777777" w:rsidR="00067BCE" w:rsidRPr="00067BCE" w:rsidRDefault="00067BCE" w:rsidP="00D965B4">
      <w:pPr>
        <w:jc w:val="both"/>
        <w:rPr>
          <w:lang w:val="de-DE"/>
        </w:rPr>
      </w:pPr>
    </w:p>
    <w:p w14:paraId="305066AE" w14:textId="77777777" w:rsidR="00067BCE" w:rsidRPr="00067BCE" w:rsidRDefault="00067BCE" w:rsidP="00D965B4">
      <w:pPr>
        <w:jc w:val="both"/>
        <w:rPr>
          <w:lang w:val="de-DE"/>
        </w:rPr>
      </w:pPr>
      <w:r w:rsidRPr="00067BCE">
        <w:rPr>
          <w:lang w:val="de-DE"/>
        </w:rPr>
        <w:tab/>
      </w:r>
      <w:r w:rsidRPr="00067BCE">
        <w:rPr>
          <w:b/>
          <w:lang w:val="de-DE"/>
        </w:rPr>
        <w:t>10. Schutz gegen elektrischen Schlag durch indirektes Berühren</w:t>
      </w:r>
    </w:p>
    <w:p w14:paraId="178000BF" w14:textId="77777777" w:rsidR="00067BCE" w:rsidRPr="00067BCE" w:rsidRDefault="00067BCE" w:rsidP="00D965B4">
      <w:pPr>
        <w:jc w:val="both"/>
        <w:rPr>
          <w:lang w:val="de-DE"/>
        </w:rPr>
      </w:pPr>
    </w:p>
    <w:p w14:paraId="24A96991"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4.2.4.3 Buchstabe b</w:t>
      </w:r>
      <w:r w:rsidRPr="00067BCE">
        <w:rPr>
          <w:lang w:val="de-DE"/>
        </w:rPr>
        <w:t xml:space="preserve"> Absatz 5 ist es erlaubt, die in den Nummern 1 und 2 erwähnten Stromkreise nicht durch eine Differenzstrom-Schutzeinrichtung mit hoher oder sehr hoher Empfindlichkeit zu schützen. Diese Abweichung gilt auch für alle unwesentlichen Änderungen oder Erweiterungen, die an diesen Stromkreisen vorgenommen werden.</w:t>
      </w:r>
    </w:p>
    <w:p w14:paraId="1243B2C6" w14:textId="77777777" w:rsidR="00067BCE" w:rsidRPr="00067BCE" w:rsidRDefault="00067BCE" w:rsidP="00D965B4">
      <w:pPr>
        <w:jc w:val="both"/>
        <w:rPr>
          <w:lang w:val="de-DE"/>
        </w:rPr>
      </w:pPr>
    </w:p>
    <w:p w14:paraId="4A2E1A44"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4.2.4.3 Buchstabe b</w:t>
      </w:r>
      <w:r w:rsidRPr="00067BCE">
        <w:rPr>
          <w:lang w:val="de-DE"/>
        </w:rPr>
        <w:t xml:space="preserve"> Absatz 6 ist es erlaubt, mehr als acht Endstromkreise pro Differenzstrom-Schutzeinrichtung mit hoher oder sehr hoher Empfindlichkeit in Betrieb zu lassen.</w:t>
      </w:r>
    </w:p>
    <w:p w14:paraId="65B26F5A" w14:textId="77777777" w:rsidR="00067BCE" w:rsidRPr="00067BCE" w:rsidRDefault="00067BCE" w:rsidP="00D965B4">
      <w:pPr>
        <w:jc w:val="both"/>
        <w:rPr>
          <w:lang w:val="de-DE"/>
        </w:rPr>
      </w:pPr>
    </w:p>
    <w:p w14:paraId="0966C8EF" w14:textId="77777777" w:rsidR="00067BCE" w:rsidRPr="00067BCE" w:rsidRDefault="00067BCE" w:rsidP="00D965B4">
      <w:pPr>
        <w:jc w:val="both"/>
        <w:rPr>
          <w:lang w:val="de-DE"/>
        </w:rPr>
      </w:pPr>
      <w:r w:rsidRPr="00067BCE">
        <w:rPr>
          <w:lang w:val="de-DE"/>
        </w:rPr>
        <w:tab/>
        <w:t xml:space="preserve">In Abweichung von den Vorschriften von </w:t>
      </w:r>
      <w:r w:rsidRPr="00067BCE">
        <w:rPr>
          <w:i/>
          <w:iCs/>
          <w:lang w:val="de-DE"/>
        </w:rPr>
        <w:t>Unterabschnitt 4.2.4.3 Buchstabe b</w:t>
      </w:r>
      <w:r w:rsidRPr="00067BCE">
        <w:rPr>
          <w:lang w:val="de-DE"/>
        </w:rPr>
        <w:t xml:space="preserve"> Absatz 10 ist es erlaubt, eine Differenzstrom-Schutzeinrichtung mit hoher oder sehr hoher Empfindlichkeit für die gesamten Beleuchtungsstromkreise und eine Differenzstrom-Schutzeinrichtung mit hoher oder sehr hoher Empfindlichkeit für jeden anderen Stromkreis bzw. jede andere Gruppe von Stromkreisen mit höchstens sechzehn Einzel- oder Mehrfachsteckdosen in Betrieb zu lassen."</w:t>
      </w:r>
    </w:p>
    <w:p w14:paraId="47372841" w14:textId="77777777" w:rsidR="00067BCE" w:rsidRPr="00067BCE" w:rsidRDefault="00067BCE" w:rsidP="00D965B4">
      <w:pPr>
        <w:jc w:val="both"/>
        <w:rPr>
          <w:lang w:val="de-DE"/>
        </w:rPr>
      </w:pPr>
    </w:p>
    <w:p w14:paraId="2A101EA1" w14:textId="77777777" w:rsidR="00067BCE" w:rsidRPr="00067BCE" w:rsidRDefault="00067BCE" w:rsidP="00D965B4">
      <w:pPr>
        <w:jc w:val="both"/>
        <w:rPr>
          <w:lang w:val="de-DE"/>
        </w:rPr>
      </w:pPr>
    </w:p>
    <w:p w14:paraId="4773D83C" w14:textId="77777777" w:rsidR="00067BCE" w:rsidRPr="00067BCE" w:rsidRDefault="00067BCE" w:rsidP="00D965B4">
      <w:pPr>
        <w:jc w:val="both"/>
        <w:rPr>
          <w:lang w:val="de-DE"/>
        </w:rPr>
      </w:pPr>
      <w:r w:rsidRPr="00067BCE">
        <w:rPr>
          <w:lang w:val="de-DE"/>
        </w:rPr>
        <w:tab/>
      </w:r>
      <w:r w:rsidRPr="00067BCE">
        <w:rPr>
          <w:b/>
          <w:bCs/>
          <w:lang w:val="de-DE"/>
        </w:rPr>
        <w:t>Art. 48 -</w:t>
      </w:r>
      <w:r w:rsidRPr="00067BCE">
        <w:rPr>
          <w:lang w:val="de-DE"/>
        </w:rPr>
        <w:t xml:space="preserve"> Anlage 1 Buch 1 Teil 8 Kapitel 8.3 desselben Erlasses, abgeändert durch den Königlichen Erlass vom 10. Juli 2022, wird wie folgt abgeändert:</w:t>
      </w:r>
    </w:p>
    <w:p w14:paraId="423B5628" w14:textId="77777777" w:rsidR="00067BCE" w:rsidRPr="00067BCE" w:rsidRDefault="00067BCE" w:rsidP="00D965B4">
      <w:pPr>
        <w:jc w:val="both"/>
        <w:rPr>
          <w:lang w:val="de-DE"/>
        </w:rPr>
      </w:pPr>
    </w:p>
    <w:p w14:paraId="796506A2" w14:textId="77777777" w:rsidR="00067BCE" w:rsidRPr="00067BCE" w:rsidRDefault="00067BCE" w:rsidP="00D965B4">
      <w:pPr>
        <w:jc w:val="both"/>
        <w:rPr>
          <w:lang w:val="de-DE"/>
        </w:rPr>
      </w:pPr>
      <w:r w:rsidRPr="00067BCE">
        <w:rPr>
          <w:lang w:val="de-DE"/>
        </w:rPr>
        <w:tab/>
        <w:t>1. Unterabschnitt 8.3.1.1 Absatz 1 wird aufgehoben.</w:t>
      </w:r>
    </w:p>
    <w:p w14:paraId="33BC6758" w14:textId="77777777" w:rsidR="00067BCE" w:rsidRPr="00067BCE" w:rsidRDefault="00067BCE" w:rsidP="00D965B4">
      <w:pPr>
        <w:jc w:val="both"/>
        <w:rPr>
          <w:lang w:val="de-DE"/>
        </w:rPr>
      </w:pPr>
    </w:p>
    <w:p w14:paraId="5DD5636C" w14:textId="77777777" w:rsidR="00067BCE" w:rsidRPr="00067BCE" w:rsidRDefault="00067BCE" w:rsidP="00D965B4">
      <w:pPr>
        <w:jc w:val="both"/>
        <w:rPr>
          <w:lang w:val="de-DE"/>
        </w:rPr>
      </w:pPr>
      <w:r w:rsidRPr="00067BCE">
        <w:rPr>
          <w:lang w:val="de-DE"/>
        </w:rPr>
        <w:tab/>
        <w:t>2. </w:t>
      </w:r>
      <w:r w:rsidRPr="00067BCE">
        <w:rPr>
          <w:i/>
          <w:iCs/>
          <w:lang w:val="de-DE"/>
        </w:rPr>
        <w:t>[Abänderung des niederländischen Textes]</w:t>
      </w:r>
    </w:p>
    <w:p w14:paraId="5E5418E0" w14:textId="77777777" w:rsidR="00067BCE" w:rsidRPr="00067BCE" w:rsidRDefault="00067BCE" w:rsidP="00D965B4">
      <w:pPr>
        <w:jc w:val="both"/>
        <w:rPr>
          <w:lang w:val="de-DE"/>
        </w:rPr>
      </w:pPr>
    </w:p>
    <w:p w14:paraId="5B4B1FC4" w14:textId="77777777" w:rsidR="00067BCE" w:rsidRPr="00067BCE" w:rsidRDefault="00067BCE" w:rsidP="00D965B4">
      <w:pPr>
        <w:jc w:val="both"/>
        <w:rPr>
          <w:lang w:val="de-DE"/>
        </w:rPr>
      </w:pPr>
      <w:r w:rsidRPr="00067BCE">
        <w:rPr>
          <w:lang w:val="de-DE"/>
        </w:rPr>
        <w:tab/>
        <w:t>3. Unterabschnitt 8.3.2.2 Nr. 4 Absatz 1 wird aufgehoben.</w:t>
      </w:r>
    </w:p>
    <w:p w14:paraId="6C0E8C99" w14:textId="77777777" w:rsidR="00067BCE" w:rsidRPr="00067BCE" w:rsidRDefault="00067BCE" w:rsidP="00D965B4">
      <w:pPr>
        <w:jc w:val="both"/>
        <w:rPr>
          <w:lang w:val="de-DE"/>
        </w:rPr>
      </w:pPr>
    </w:p>
    <w:p w14:paraId="0534C717" w14:textId="77777777" w:rsidR="00067BCE" w:rsidRPr="00067BCE" w:rsidRDefault="00067BCE" w:rsidP="00D965B4">
      <w:pPr>
        <w:jc w:val="both"/>
        <w:rPr>
          <w:lang w:val="de-DE"/>
        </w:rPr>
      </w:pPr>
    </w:p>
    <w:p w14:paraId="54C67A6C" w14:textId="77777777" w:rsidR="00067BCE" w:rsidRPr="00067BCE" w:rsidRDefault="00067BCE" w:rsidP="00D965B4">
      <w:pPr>
        <w:jc w:val="both"/>
        <w:rPr>
          <w:lang w:val="de-DE"/>
        </w:rPr>
      </w:pPr>
      <w:r w:rsidRPr="00067BCE">
        <w:rPr>
          <w:lang w:val="de-DE"/>
        </w:rPr>
        <w:tab/>
      </w:r>
      <w:r w:rsidRPr="00067BCE">
        <w:rPr>
          <w:b/>
          <w:bCs/>
          <w:lang w:val="de-DE"/>
        </w:rPr>
        <w:t>Art. 49 -</w:t>
      </w:r>
      <w:r w:rsidRPr="00067BCE">
        <w:rPr>
          <w:lang w:val="de-DE"/>
        </w:rPr>
        <w:t xml:space="preserve"> Anlage 1 Buch 1 Teil 8 Kapitel 8.4 desselben Erlasses, abgeändert durch den Königlichen Erlass vom 10. Juli 2022, wird wie folgt abgeändert:</w:t>
      </w:r>
    </w:p>
    <w:p w14:paraId="5D535C7F" w14:textId="77777777" w:rsidR="00067BCE" w:rsidRPr="00067BCE" w:rsidRDefault="00067BCE" w:rsidP="00D965B4">
      <w:pPr>
        <w:jc w:val="both"/>
        <w:rPr>
          <w:lang w:val="de-DE"/>
        </w:rPr>
      </w:pPr>
    </w:p>
    <w:p w14:paraId="6210571E" w14:textId="77777777" w:rsidR="00067BCE" w:rsidRPr="00067BCE" w:rsidRDefault="00067BCE" w:rsidP="00D965B4">
      <w:pPr>
        <w:jc w:val="both"/>
        <w:rPr>
          <w:lang w:val="de-DE"/>
        </w:rPr>
      </w:pPr>
      <w:r w:rsidRPr="00067BCE">
        <w:rPr>
          <w:lang w:val="de-DE"/>
        </w:rPr>
        <w:tab/>
        <w:t>1. </w:t>
      </w:r>
      <w:r w:rsidRPr="00067BCE">
        <w:rPr>
          <w:i/>
          <w:iCs/>
          <w:lang w:val="de-DE"/>
        </w:rPr>
        <w:t>[Abänderung des niederländischen Textes]</w:t>
      </w:r>
    </w:p>
    <w:p w14:paraId="27EAF1B7" w14:textId="77777777" w:rsidR="00067BCE" w:rsidRPr="00067BCE" w:rsidRDefault="00067BCE" w:rsidP="00D965B4">
      <w:pPr>
        <w:jc w:val="both"/>
        <w:rPr>
          <w:lang w:val="de-DE"/>
        </w:rPr>
      </w:pPr>
    </w:p>
    <w:p w14:paraId="7B47CED2" w14:textId="77777777" w:rsidR="00067BCE" w:rsidRPr="00067BCE" w:rsidRDefault="00067BCE" w:rsidP="00D965B4">
      <w:pPr>
        <w:jc w:val="both"/>
        <w:rPr>
          <w:lang w:val="de-DE"/>
        </w:rPr>
      </w:pPr>
      <w:r w:rsidRPr="00067BCE">
        <w:rPr>
          <w:lang w:val="de-DE"/>
        </w:rPr>
        <w:tab/>
        <w:t>2. In Unterabschnitt 8.4.2.2 Buchstabe d Absatz 1 zweiter Gedankenstrich erster Gedankenstrich wird das Wort "Stecker" durch das Wort "Steckdosen" ersetzt.</w:t>
      </w:r>
    </w:p>
    <w:p w14:paraId="0CD64A39" w14:textId="77777777" w:rsidR="00067BCE" w:rsidRPr="00067BCE" w:rsidRDefault="00067BCE" w:rsidP="00D965B4">
      <w:pPr>
        <w:jc w:val="both"/>
        <w:rPr>
          <w:lang w:val="de-DE"/>
        </w:rPr>
      </w:pPr>
    </w:p>
    <w:p w14:paraId="13EA30F8" w14:textId="77777777" w:rsidR="00067BCE" w:rsidRPr="00067BCE" w:rsidRDefault="00067BCE" w:rsidP="00D965B4">
      <w:pPr>
        <w:jc w:val="both"/>
        <w:rPr>
          <w:lang w:val="de-DE"/>
        </w:rPr>
      </w:pPr>
      <w:r w:rsidRPr="00067BCE">
        <w:rPr>
          <w:lang w:val="de-DE"/>
        </w:rPr>
        <w:tab/>
        <w:t>3. </w:t>
      </w:r>
      <w:r w:rsidRPr="00067BCE">
        <w:rPr>
          <w:i/>
          <w:iCs/>
          <w:lang w:val="de-DE"/>
        </w:rPr>
        <w:t>[Abänderung des niederländischen Textes]</w:t>
      </w:r>
    </w:p>
    <w:p w14:paraId="1A655FC8" w14:textId="77777777" w:rsidR="00067BCE" w:rsidRPr="00067BCE" w:rsidRDefault="00067BCE" w:rsidP="00D965B4">
      <w:pPr>
        <w:jc w:val="both"/>
        <w:rPr>
          <w:lang w:val="de-DE"/>
        </w:rPr>
      </w:pPr>
    </w:p>
    <w:p w14:paraId="3E182C49" w14:textId="77777777" w:rsidR="00067BCE" w:rsidRPr="00067BCE" w:rsidRDefault="00067BCE" w:rsidP="00D965B4">
      <w:pPr>
        <w:jc w:val="both"/>
        <w:rPr>
          <w:lang w:val="de-DE"/>
        </w:rPr>
      </w:pPr>
      <w:r w:rsidRPr="00067BCE">
        <w:rPr>
          <w:lang w:val="de-DE"/>
        </w:rPr>
        <w:tab/>
        <w:t>4. In Abschnitt 8.4.3 Absatz 1 werden die Wörter "in einer Wohneinheit oder in gemeinschaftlichen Teilen einer Wohnanlage" aufgehoben.</w:t>
      </w:r>
    </w:p>
    <w:p w14:paraId="4067C1F0" w14:textId="77777777" w:rsidR="00067BCE" w:rsidRPr="00067BCE" w:rsidRDefault="00067BCE" w:rsidP="00D965B4">
      <w:pPr>
        <w:jc w:val="both"/>
        <w:rPr>
          <w:lang w:val="de-DE"/>
        </w:rPr>
      </w:pPr>
    </w:p>
    <w:p w14:paraId="6787F0B9" w14:textId="77777777" w:rsidR="00067BCE" w:rsidRPr="00067BCE" w:rsidRDefault="00067BCE" w:rsidP="00D965B4">
      <w:pPr>
        <w:jc w:val="both"/>
        <w:rPr>
          <w:lang w:val="de-DE"/>
        </w:rPr>
      </w:pPr>
      <w:r w:rsidRPr="00067BCE">
        <w:rPr>
          <w:lang w:val="de-DE"/>
        </w:rPr>
        <w:tab/>
        <w:t>5. Unterabschnitt 8.4.4 Absatz 1 wird aufgehoben.</w:t>
      </w:r>
    </w:p>
    <w:p w14:paraId="652ACF8F" w14:textId="77777777" w:rsidR="00067BCE" w:rsidRPr="00067BCE" w:rsidRDefault="00067BCE" w:rsidP="00D965B4">
      <w:pPr>
        <w:jc w:val="both"/>
        <w:rPr>
          <w:lang w:val="de-DE"/>
        </w:rPr>
      </w:pPr>
    </w:p>
    <w:p w14:paraId="36697F6F" w14:textId="77777777" w:rsidR="00067BCE" w:rsidRPr="00067BCE" w:rsidRDefault="00067BCE" w:rsidP="00D965B4">
      <w:pPr>
        <w:jc w:val="both"/>
        <w:rPr>
          <w:lang w:val="de-DE"/>
        </w:rPr>
      </w:pPr>
    </w:p>
    <w:p w14:paraId="084AA10A" w14:textId="77777777" w:rsidR="00067BCE" w:rsidRPr="00067BCE" w:rsidRDefault="00067BCE" w:rsidP="00D965B4">
      <w:pPr>
        <w:jc w:val="both"/>
        <w:rPr>
          <w:lang w:val="de-DE"/>
        </w:rPr>
      </w:pPr>
      <w:r w:rsidRPr="00067BCE">
        <w:rPr>
          <w:lang w:val="de-DE"/>
        </w:rPr>
        <w:tab/>
      </w:r>
      <w:r w:rsidRPr="00067BCE">
        <w:rPr>
          <w:b/>
          <w:bCs/>
          <w:lang w:val="de-DE"/>
        </w:rPr>
        <w:t>Art. 50 -</w:t>
      </w:r>
      <w:r w:rsidRPr="00067BCE">
        <w:rPr>
          <w:lang w:val="de-DE"/>
        </w:rPr>
        <w:t xml:space="preserve"> In Anlage 1 Buch 1 Teil 9 Kapitel 9.1 Abschnitt 9.1.6 Absatz 5 desselben Erlasses, abgeändert durch den Königlichen Erlass vom 10. Juli 2022, werden die Wörter "an hauswirtschaftlichen Orten" durch die Wörter "in hauswirtschaftlichen Anlagen" ersetzt.</w:t>
      </w:r>
    </w:p>
    <w:p w14:paraId="3210BCB3" w14:textId="77777777" w:rsidR="00067BCE" w:rsidRPr="00067BCE" w:rsidRDefault="00067BCE" w:rsidP="00D965B4">
      <w:pPr>
        <w:jc w:val="both"/>
        <w:rPr>
          <w:lang w:val="de-DE"/>
        </w:rPr>
      </w:pPr>
    </w:p>
    <w:p w14:paraId="4723DE1E" w14:textId="77777777" w:rsidR="00067BCE" w:rsidRPr="00067BCE" w:rsidRDefault="00067BCE" w:rsidP="00D965B4">
      <w:pPr>
        <w:jc w:val="both"/>
        <w:rPr>
          <w:lang w:val="de-DE"/>
        </w:rPr>
      </w:pPr>
    </w:p>
    <w:p w14:paraId="460CFC7D" w14:textId="77777777" w:rsidR="00067BCE" w:rsidRPr="00067BCE" w:rsidRDefault="00067BCE" w:rsidP="00D965B4">
      <w:pPr>
        <w:jc w:val="both"/>
        <w:rPr>
          <w:lang w:val="de-DE"/>
        </w:rPr>
      </w:pPr>
      <w:r w:rsidRPr="00067BCE">
        <w:rPr>
          <w:lang w:val="de-DE"/>
        </w:rPr>
        <w:tab/>
      </w:r>
      <w:r w:rsidRPr="00067BCE">
        <w:rPr>
          <w:b/>
          <w:bCs/>
          <w:lang w:val="de-DE"/>
        </w:rPr>
        <w:t>Art. 51 -</w:t>
      </w:r>
      <w:r w:rsidRPr="00067BCE">
        <w:rPr>
          <w:lang w:val="de-DE"/>
        </w:rPr>
        <w:t xml:space="preserve"> Anlage 1 Buch 1 desselben Erlasses, abgeändert durch den Königlichen Erlass vom 10. Juli 2022, wird wie folgt abgeändert:</w:t>
      </w:r>
    </w:p>
    <w:p w14:paraId="7B3F2E35" w14:textId="77777777" w:rsidR="00067BCE" w:rsidRPr="00067BCE" w:rsidRDefault="00067BCE" w:rsidP="00D965B4">
      <w:pPr>
        <w:jc w:val="both"/>
        <w:rPr>
          <w:lang w:val="de-DE"/>
        </w:rPr>
      </w:pPr>
    </w:p>
    <w:p w14:paraId="41DCAF8C" w14:textId="77777777" w:rsidR="00067BCE" w:rsidRPr="00067BCE" w:rsidRDefault="00067BCE" w:rsidP="00D965B4">
      <w:pPr>
        <w:jc w:val="both"/>
        <w:rPr>
          <w:lang w:val="de-DE"/>
        </w:rPr>
      </w:pPr>
      <w:r w:rsidRPr="00067BCE">
        <w:rPr>
          <w:lang w:val="de-DE"/>
        </w:rPr>
        <w:tab/>
        <w:t>1. - 6. </w:t>
      </w:r>
      <w:r w:rsidRPr="00067BCE">
        <w:rPr>
          <w:i/>
          <w:iCs/>
          <w:lang w:val="de-DE"/>
        </w:rPr>
        <w:t>[Abänderung des französischen und niederländischen Textes]</w:t>
      </w:r>
    </w:p>
    <w:p w14:paraId="4A477748" w14:textId="77777777" w:rsidR="00067BCE" w:rsidRPr="00067BCE" w:rsidRDefault="00067BCE" w:rsidP="00BE6EFE">
      <w:pPr>
        <w:jc w:val="both"/>
        <w:rPr>
          <w:lang w:val="de-DE"/>
        </w:rPr>
      </w:pPr>
    </w:p>
    <w:p w14:paraId="32B7F4CD" w14:textId="77777777" w:rsidR="00067BCE" w:rsidRPr="00067BCE" w:rsidRDefault="00067BCE" w:rsidP="00D965B4">
      <w:pPr>
        <w:jc w:val="both"/>
        <w:rPr>
          <w:lang w:val="de-DE"/>
        </w:rPr>
      </w:pPr>
      <w:r w:rsidRPr="00067BCE">
        <w:rPr>
          <w:lang w:val="de-DE"/>
        </w:rPr>
        <w:lastRenderedPageBreak/>
        <w:tab/>
        <w:t>7. Der Begriff "leitfähige abgeschlossene Räume" wird jeweils durch den Begriff "enge leitfähige abgeschlossene Räume" und der Begriff "leitfähige Umschließung" jeweils durch den Begriff "enge leitfähige Umschließung" ersetzt.</w:t>
      </w:r>
    </w:p>
    <w:p w14:paraId="563728AC" w14:textId="77777777" w:rsidR="00067BCE" w:rsidRPr="00067BCE" w:rsidRDefault="00067BCE" w:rsidP="00D965B4">
      <w:pPr>
        <w:jc w:val="both"/>
        <w:rPr>
          <w:lang w:val="de-DE"/>
        </w:rPr>
      </w:pPr>
    </w:p>
    <w:p w14:paraId="1D204446" w14:textId="77777777" w:rsidR="00067BCE" w:rsidRPr="00067BCE" w:rsidRDefault="00067BCE" w:rsidP="00D965B4">
      <w:pPr>
        <w:jc w:val="both"/>
        <w:rPr>
          <w:lang w:val="de-DE"/>
        </w:rPr>
      </w:pPr>
      <w:r w:rsidRPr="00067BCE">
        <w:rPr>
          <w:lang w:val="de-DE"/>
        </w:rPr>
        <w:tab/>
        <w:t>8. </w:t>
      </w:r>
      <w:r w:rsidRPr="00067BCE">
        <w:rPr>
          <w:i/>
          <w:iCs/>
          <w:lang w:val="de-DE"/>
        </w:rPr>
        <w:t>[Abänderung des niederländischen Textes]</w:t>
      </w:r>
    </w:p>
    <w:p w14:paraId="79E7F995" w14:textId="77777777" w:rsidR="00067BCE" w:rsidRPr="00067BCE" w:rsidRDefault="00067BCE" w:rsidP="00D965B4">
      <w:pPr>
        <w:jc w:val="both"/>
        <w:rPr>
          <w:lang w:val="de-DE"/>
        </w:rPr>
      </w:pPr>
    </w:p>
    <w:p w14:paraId="535EC642" w14:textId="77777777" w:rsidR="00067BCE" w:rsidRPr="00067BCE" w:rsidRDefault="00067BCE" w:rsidP="00D965B4">
      <w:pPr>
        <w:jc w:val="both"/>
        <w:rPr>
          <w:lang w:val="de-DE"/>
        </w:rPr>
      </w:pPr>
      <w:r w:rsidRPr="00067BCE">
        <w:rPr>
          <w:lang w:val="de-DE"/>
        </w:rPr>
        <w:tab/>
        <w:t>9. Der Begriff "Anschlussschutzeinrichtung" wird jeweils durch den Begriff "Überstrom-Schutzeinrichtung des Verteilnetzbetreibers" ersetzt.</w:t>
      </w:r>
    </w:p>
    <w:p w14:paraId="75E8B900" w14:textId="77777777" w:rsidR="00067BCE" w:rsidRPr="00067BCE" w:rsidRDefault="00067BCE" w:rsidP="00D965B4">
      <w:pPr>
        <w:jc w:val="both"/>
        <w:rPr>
          <w:lang w:val="de-DE"/>
        </w:rPr>
      </w:pPr>
    </w:p>
    <w:p w14:paraId="7C0E2BD5" w14:textId="77777777" w:rsidR="00067BCE" w:rsidRPr="00067BCE" w:rsidRDefault="00067BCE" w:rsidP="00D965B4">
      <w:pPr>
        <w:jc w:val="both"/>
        <w:rPr>
          <w:lang w:val="de-DE"/>
        </w:rPr>
      </w:pPr>
    </w:p>
    <w:p w14:paraId="46B48DE1" w14:textId="77777777" w:rsidR="00067BCE" w:rsidRPr="00067BCE" w:rsidRDefault="00067BCE" w:rsidP="00D965B4">
      <w:pPr>
        <w:jc w:val="both"/>
        <w:rPr>
          <w:lang w:val="de-DE"/>
        </w:rPr>
      </w:pPr>
      <w:r w:rsidRPr="00067BCE">
        <w:rPr>
          <w:lang w:val="de-DE"/>
        </w:rPr>
        <w:tab/>
      </w:r>
      <w:r w:rsidRPr="00067BCE">
        <w:rPr>
          <w:b/>
          <w:bCs/>
          <w:lang w:val="de-DE"/>
        </w:rPr>
        <w:t>Art. 52 -</w:t>
      </w:r>
      <w:r w:rsidRPr="00067BCE">
        <w:rPr>
          <w:lang w:val="de-DE"/>
        </w:rPr>
        <w:t xml:space="preserve"> Anlage 2 Buch 2 desselben Erlasses wird wie folgt abgeändert:</w:t>
      </w:r>
    </w:p>
    <w:p w14:paraId="17B3C230" w14:textId="77777777" w:rsidR="00067BCE" w:rsidRPr="00067BCE" w:rsidRDefault="00067BCE" w:rsidP="00D965B4">
      <w:pPr>
        <w:jc w:val="both"/>
        <w:rPr>
          <w:lang w:val="de-DE"/>
        </w:rPr>
      </w:pPr>
    </w:p>
    <w:p w14:paraId="662D6FEC" w14:textId="77777777" w:rsidR="00067BCE" w:rsidRPr="00067BCE" w:rsidRDefault="00067BCE" w:rsidP="00D965B4">
      <w:pPr>
        <w:jc w:val="both"/>
        <w:rPr>
          <w:lang w:val="de-DE"/>
        </w:rPr>
      </w:pPr>
      <w:r w:rsidRPr="00067BCE">
        <w:rPr>
          <w:lang w:val="de-DE"/>
        </w:rPr>
        <w:tab/>
        <w:t>1. - 5. </w:t>
      </w:r>
      <w:r w:rsidRPr="00067BCE">
        <w:rPr>
          <w:i/>
          <w:iCs/>
          <w:lang w:val="de-DE"/>
        </w:rPr>
        <w:t>[Abänderung des niederländischen Textes]</w:t>
      </w:r>
    </w:p>
    <w:p w14:paraId="782B8B52" w14:textId="77777777" w:rsidR="00067BCE" w:rsidRPr="00067BCE" w:rsidRDefault="00067BCE" w:rsidP="00D965B4">
      <w:pPr>
        <w:jc w:val="both"/>
        <w:rPr>
          <w:lang w:val="de-DE"/>
        </w:rPr>
      </w:pPr>
    </w:p>
    <w:p w14:paraId="398CB9C8" w14:textId="77777777" w:rsidR="00067BCE" w:rsidRPr="00067BCE" w:rsidRDefault="00067BCE" w:rsidP="00D965B4">
      <w:pPr>
        <w:jc w:val="both"/>
        <w:rPr>
          <w:lang w:val="de-DE"/>
        </w:rPr>
      </w:pPr>
      <w:r w:rsidRPr="00067BCE">
        <w:rPr>
          <w:lang w:val="de-DE"/>
        </w:rPr>
        <w:tab/>
        <w:t>6. Die Wörter "Leitfähige abgeschlossene Räume" werden durch die Wörter "Enge leitfähige abgeschlossene Räume" ersetzt.</w:t>
      </w:r>
    </w:p>
    <w:p w14:paraId="66C00432" w14:textId="77777777" w:rsidR="00067BCE" w:rsidRPr="00067BCE" w:rsidRDefault="00067BCE" w:rsidP="00D965B4">
      <w:pPr>
        <w:jc w:val="both"/>
        <w:rPr>
          <w:lang w:val="de-DE"/>
        </w:rPr>
      </w:pPr>
    </w:p>
    <w:p w14:paraId="6F6DEA7F" w14:textId="77777777" w:rsidR="00067BCE" w:rsidRPr="00067BCE" w:rsidRDefault="00067BCE" w:rsidP="00D965B4">
      <w:pPr>
        <w:jc w:val="both"/>
        <w:rPr>
          <w:lang w:val="de-DE"/>
        </w:rPr>
      </w:pPr>
      <w:r w:rsidRPr="00067BCE">
        <w:rPr>
          <w:lang w:val="de-DE"/>
        </w:rPr>
        <w:tab/>
        <w:t>7. - 9. </w:t>
      </w:r>
      <w:r w:rsidRPr="00067BCE">
        <w:rPr>
          <w:i/>
          <w:iCs/>
          <w:lang w:val="de-DE"/>
        </w:rPr>
        <w:t>[Abänderung des französischen und niederländischen Textes]</w:t>
      </w:r>
    </w:p>
    <w:p w14:paraId="66C9FF66" w14:textId="77777777" w:rsidR="00067BCE" w:rsidRPr="00067BCE" w:rsidRDefault="00067BCE" w:rsidP="00D965B4">
      <w:pPr>
        <w:jc w:val="both"/>
        <w:rPr>
          <w:lang w:val="de-DE"/>
        </w:rPr>
      </w:pPr>
    </w:p>
    <w:p w14:paraId="6E57D03B" w14:textId="77777777" w:rsidR="00067BCE" w:rsidRPr="00067BCE" w:rsidRDefault="00067BCE" w:rsidP="00D965B4">
      <w:pPr>
        <w:jc w:val="both"/>
        <w:rPr>
          <w:lang w:val="de-DE"/>
        </w:rPr>
      </w:pPr>
      <w:r w:rsidRPr="00067BCE">
        <w:rPr>
          <w:lang w:val="de-DE"/>
        </w:rPr>
        <w:tab/>
        <w:t>10. In Unterabschnitt 4.3.3.4 Buchstabe b Absatz 3 Nr. 3 erster Gedankenstrich wird das Wort "Steckvorrichtungen" durch das Wort "Steckdosen" ersetzt.</w:t>
      </w:r>
    </w:p>
    <w:p w14:paraId="39DC6204" w14:textId="77777777" w:rsidR="00067BCE" w:rsidRPr="00067BCE" w:rsidRDefault="00067BCE" w:rsidP="00D965B4">
      <w:pPr>
        <w:jc w:val="both"/>
        <w:rPr>
          <w:lang w:val="de-DE"/>
        </w:rPr>
      </w:pPr>
    </w:p>
    <w:p w14:paraId="56A91396" w14:textId="77777777" w:rsidR="00067BCE" w:rsidRPr="00067BCE" w:rsidRDefault="00067BCE" w:rsidP="00D965B4">
      <w:pPr>
        <w:jc w:val="both"/>
        <w:rPr>
          <w:lang w:val="de-DE"/>
        </w:rPr>
      </w:pPr>
      <w:r w:rsidRPr="00067BCE">
        <w:rPr>
          <w:lang w:val="de-DE"/>
        </w:rPr>
        <w:tab/>
        <w:t xml:space="preserve">11. In Unterabschnitt 4.3.3.7 Buchstabe a Tabelle 4.6 zweite Zeile werden die Wörter "mit Ausnahme von Fluchtwegen innerhalb von Wohneinheiten" durch die Wörter ". Diese Anforderung findet keine Anwendung auf hauswirtschaftliche Anlagen." ersetzt. </w:t>
      </w:r>
    </w:p>
    <w:p w14:paraId="2F613D0E" w14:textId="77777777" w:rsidR="00067BCE" w:rsidRPr="00067BCE" w:rsidRDefault="00067BCE" w:rsidP="00D965B4">
      <w:pPr>
        <w:jc w:val="both"/>
        <w:rPr>
          <w:lang w:val="de-DE"/>
        </w:rPr>
      </w:pPr>
    </w:p>
    <w:p w14:paraId="40701A94" w14:textId="77777777" w:rsidR="00067BCE" w:rsidRPr="00067BCE" w:rsidRDefault="00067BCE" w:rsidP="00D965B4">
      <w:pPr>
        <w:jc w:val="both"/>
        <w:rPr>
          <w:lang w:val="de-DE"/>
        </w:rPr>
      </w:pPr>
      <w:r w:rsidRPr="00067BCE">
        <w:rPr>
          <w:lang w:val="de-DE"/>
        </w:rPr>
        <w:tab/>
        <w:t>12. In Abschnitt 6.3.7 Buchstabe c vierter Gedankenstrich Nr. 1 werden die Wörter ": Wohneinheit (Haus, Wohnung, ...), hauswirtschaftliche Arbeitseinheit, gemeinschaftliche Teile einer Wohnanlage" aufgehoben.</w:t>
      </w:r>
    </w:p>
    <w:p w14:paraId="27B86719" w14:textId="77777777" w:rsidR="00067BCE" w:rsidRPr="00067BCE" w:rsidRDefault="00067BCE" w:rsidP="00D965B4">
      <w:pPr>
        <w:jc w:val="both"/>
        <w:rPr>
          <w:lang w:val="de-DE"/>
        </w:rPr>
      </w:pPr>
    </w:p>
    <w:p w14:paraId="685800EC" w14:textId="77777777" w:rsidR="00067BCE" w:rsidRPr="00067BCE" w:rsidRDefault="00067BCE" w:rsidP="00D965B4">
      <w:pPr>
        <w:jc w:val="both"/>
        <w:rPr>
          <w:lang w:val="de-DE"/>
        </w:rPr>
      </w:pPr>
      <w:r w:rsidRPr="00067BCE">
        <w:rPr>
          <w:lang w:val="de-DE"/>
        </w:rPr>
        <w:tab/>
        <w:t>13. Abschnitt 7.1.1 Absatz 3 desselben Erlasses wird wie folgt ersetzt:</w:t>
      </w:r>
    </w:p>
    <w:p w14:paraId="13284B95" w14:textId="77777777" w:rsidR="00067BCE" w:rsidRPr="00067BCE" w:rsidRDefault="00067BCE" w:rsidP="00D965B4">
      <w:pPr>
        <w:jc w:val="both"/>
        <w:rPr>
          <w:lang w:val="de-DE"/>
        </w:rPr>
      </w:pPr>
    </w:p>
    <w:p w14:paraId="0BE8518C" w14:textId="77777777" w:rsidR="00067BCE" w:rsidRPr="00067BCE" w:rsidRDefault="00067BCE" w:rsidP="00D965B4">
      <w:pPr>
        <w:jc w:val="both"/>
        <w:rPr>
          <w:lang w:val="de-DE"/>
        </w:rPr>
      </w:pPr>
      <w:r w:rsidRPr="00067BCE">
        <w:rPr>
          <w:lang w:val="de-DE"/>
        </w:rPr>
        <w:tab/>
        <w:t>"Diese Bestimmungen gelten nicht für die Benutzung von Gasverbrauchseinrichtungen, auf die die Bestimmungen der Verordnung (EU) 2016/426 des Europäischen Parlaments und des Rates vom 9. März 2016 über Geräte zur Verbrennung gasförmiger Brennstoffe und zur Aufhebung der Richtlinie 2009/142/EG anwendbar sind."</w:t>
      </w:r>
    </w:p>
    <w:p w14:paraId="6A8D2719" w14:textId="77777777" w:rsidR="00067BCE" w:rsidRPr="00067BCE" w:rsidRDefault="00067BCE" w:rsidP="00D965B4">
      <w:pPr>
        <w:jc w:val="both"/>
        <w:rPr>
          <w:lang w:val="de-DE"/>
        </w:rPr>
      </w:pPr>
    </w:p>
    <w:p w14:paraId="4421CF9C" w14:textId="77777777" w:rsidR="00067BCE" w:rsidRPr="00067BCE" w:rsidRDefault="00067BCE" w:rsidP="00D965B4">
      <w:pPr>
        <w:jc w:val="both"/>
        <w:rPr>
          <w:lang w:val="de-DE"/>
        </w:rPr>
      </w:pPr>
    </w:p>
    <w:p w14:paraId="6026723B" w14:textId="77777777" w:rsidR="00067BCE" w:rsidRPr="00067BCE" w:rsidRDefault="00067BCE" w:rsidP="00D965B4">
      <w:pPr>
        <w:jc w:val="both"/>
        <w:rPr>
          <w:lang w:val="de-DE"/>
        </w:rPr>
      </w:pPr>
      <w:r w:rsidRPr="00067BCE">
        <w:rPr>
          <w:lang w:val="de-DE"/>
        </w:rPr>
        <w:tab/>
      </w:r>
      <w:r w:rsidRPr="00067BCE">
        <w:rPr>
          <w:b/>
          <w:bCs/>
          <w:lang w:val="de-DE"/>
        </w:rPr>
        <w:t>Art. 53 -</w:t>
      </w:r>
      <w:r w:rsidRPr="00067BCE">
        <w:rPr>
          <w:lang w:val="de-DE"/>
        </w:rPr>
        <w:t xml:space="preserve"> Anlage 3 Buch 3 desselben Erlasses, abgeändert durch den Königlichen Erlass vom 10. Juli 2022, wird wie folgt abgeändert:</w:t>
      </w:r>
    </w:p>
    <w:p w14:paraId="3DF9241D" w14:textId="77777777" w:rsidR="00067BCE" w:rsidRPr="00067BCE" w:rsidRDefault="00067BCE" w:rsidP="00D965B4">
      <w:pPr>
        <w:jc w:val="both"/>
        <w:rPr>
          <w:lang w:val="de-DE"/>
        </w:rPr>
      </w:pPr>
    </w:p>
    <w:p w14:paraId="19EB4ED8" w14:textId="77777777" w:rsidR="00067BCE" w:rsidRPr="00067BCE" w:rsidRDefault="00067BCE" w:rsidP="00D965B4">
      <w:pPr>
        <w:jc w:val="both"/>
        <w:rPr>
          <w:lang w:val="de-DE"/>
        </w:rPr>
      </w:pPr>
      <w:r w:rsidRPr="00067BCE">
        <w:rPr>
          <w:lang w:val="de-DE"/>
        </w:rPr>
        <w:tab/>
        <w:t>1. - 6. </w:t>
      </w:r>
      <w:r w:rsidRPr="00067BCE">
        <w:rPr>
          <w:i/>
          <w:iCs/>
          <w:lang w:val="de-DE"/>
        </w:rPr>
        <w:t>[Abänderung des französischen und niederländischen Textes]</w:t>
      </w:r>
    </w:p>
    <w:p w14:paraId="733C73EE" w14:textId="77777777" w:rsidR="00067BCE" w:rsidRPr="00067BCE" w:rsidRDefault="00067BCE" w:rsidP="00D965B4">
      <w:pPr>
        <w:jc w:val="both"/>
        <w:rPr>
          <w:lang w:val="de-DE"/>
        </w:rPr>
      </w:pPr>
    </w:p>
    <w:p w14:paraId="71386BE4" w14:textId="77777777" w:rsidR="00067BCE" w:rsidRPr="00067BCE" w:rsidRDefault="00067BCE" w:rsidP="00D965B4">
      <w:pPr>
        <w:jc w:val="both"/>
        <w:rPr>
          <w:lang w:val="de-DE"/>
        </w:rPr>
      </w:pPr>
      <w:r w:rsidRPr="00067BCE">
        <w:rPr>
          <w:lang w:val="de-DE"/>
        </w:rPr>
        <w:tab/>
        <w:t>7. Die Wörter "Leitfähige abgeschlossene Räume" werden durch die Wörter "Enge leitfähige abgeschlossene Räume" und der Begriff "leitfähige Umschließung" wird jeweils durch den Begriff "enge leitfähige Umschließung" ersetzt.</w:t>
      </w:r>
    </w:p>
    <w:p w14:paraId="1C90028A" w14:textId="77777777" w:rsidR="00067BCE" w:rsidRPr="00067BCE" w:rsidRDefault="00067BCE" w:rsidP="00D965B4">
      <w:pPr>
        <w:jc w:val="both"/>
        <w:rPr>
          <w:lang w:val="de-DE"/>
        </w:rPr>
      </w:pPr>
    </w:p>
    <w:p w14:paraId="5BBE3396" w14:textId="77777777" w:rsidR="00067BCE" w:rsidRPr="00067BCE" w:rsidRDefault="00067BCE" w:rsidP="00D965B4">
      <w:pPr>
        <w:jc w:val="both"/>
        <w:rPr>
          <w:lang w:val="de-DE"/>
        </w:rPr>
      </w:pPr>
      <w:r w:rsidRPr="00067BCE">
        <w:rPr>
          <w:lang w:val="de-DE"/>
        </w:rPr>
        <w:tab/>
        <w:t>8. - 10. </w:t>
      </w:r>
      <w:r w:rsidRPr="00067BCE">
        <w:rPr>
          <w:i/>
          <w:iCs/>
          <w:lang w:val="de-DE"/>
        </w:rPr>
        <w:t>[Abänderung des französischen und niederländischen Textes]</w:t>
      </w:r>
    </w:p>
    <w:p w14:paraId="2ACDD7F6" w14:textId="77777777" w:rsidR="00067BCE" w:rsidRPr="00067BCE" w:rsidRDefault="00067BCE" w:rsidP="00D965B4">
      <w:pPr>
        <w:jc w:val="both"/>
        <w:rPr>
          <w:lang w:val="de-DE"/>
        </w:rPr>
      </w:pPr>
    </w:p>
    <w:p w14:paraId="35E2C35F" w14:textId="77777777" w:rsidR="00067BCE" w:rsidRPr="00067BCE" w:rsidRDefault="00067BCE" w:rsidP="00D965B4">
      <w:pPr>
        <w:jc w:val="both"/>
        <w:rPr>
          <w:lang w:val="de-DE"/>
        </w:rPr>
      </w:pPr>
      <w:r w:rsidRPr="00067BCE">
        <w:rPr>
          <w:lang w:val="de-DE"/>
        </w:rPr>
        <w:lastRenderedPageBreak/>
        <w:tab/>
        <w:t>11. In Unterabschnitt 4.2.3.2 Absatz 5 zweiter Gedankenstrich wird das Wort "Steckvorrichtungen" durch das Wort "Steckdosen" ersetzt.</w:t>
      </w:r>
    </w:p>
    <w:p w14:paraId="576DE688" w14:textId="77777777" w:rsidR="00067BCE" w:rsidRPr="00067BCE" w:rsidRDefault="00067BCE" w:rsidP="00D965B4">
      <w:pPr>
        <w:jc w:val="both"/>
        <w:rPr>
          <w:lang w:val="de-DE"/>
        </w:rPr>
      </w:pPr>
    </w:p>
    <w:p w14:paraId="2E31D323" w14:textId="77777777" w:rsidR="00067BCE" w:rsidRPr="00067BCE" w:rsidRDefault="00067BCE" w:rsidP="00D965B4">
      <w:pPr>
        <w:jc w:val="both"/>
        <w:rPr>
          <w:lang w:val="de-DE"/>
        </w:rPr>
      </w:pPr>
      <w:r w:rsidRPr="00067BCE">
        <w:rPr>
          <w:lang w:val="de-DE"/>
        </w:rPr>
        <w:tab/>
        <w:t>12. In Unterabschnitt 4.2.3.4 Punkt c.2 Absatz 4 werden die Wörter "nicht hauswirtschaftliche Orte" durch die Wörter "nicht hauswirtschaftliche Anlagen" ersetzt.</w:t>
      </w:r>
    </w:p>
    <w:p w14:paraId="487DB67D" w14:textId="77777777" w:rsidR="00067BCE" w:rsidRPr="00067BCE" w:rsidRDefault="00067BCE" w:rsidP="00D965B4">
      <w:pPr>
        <w:jc w:val="both"/>
        <w:rPr>
          <w:lang w:val="de-DE"/>
        </w:rPr>
      </w:pPr>
    </w:p>
    <w:p w14:paraId="19CEABE9" w14:textId="77777777" w:rsidR="00067BCE" w:rsidRPr="00067BCE" w:rsidRDefault="00067BCE" w:rsidP="00D965B4">
      <w:pPr>
        <w:jc w:val="both"/>
        <w:rPr>
          <w:lang w:val="de-DE"/>
        </w:rPr>
      </w:pPr>
      <w:r w:rsidRPr="00067BCE">
        <w:rPr>
          <w:lang w:val="de-DE"/>
        </w:rPr>
        <w:tab/>
        <w:t>13. In Unterabschnitt 4.3.3.4 Buchstabe b Absatz 3 Nr. 3 erster Gedankenstrich wird das Wort "Steckvorrichtungen" durch das Wort "Steckdosen" ersetzt.</w:t>
      </w:r>
    </w:p>
    <w:p w14:paraId="28A5BC99" w14:textId="77777777" w:rsidR="00067BCE" w:rsidRPr="00067BCE" w:rsidRDefault="00067BCE" w:rsidP="00D965B4">
      <w:pPr>
        <w:jc w:val="both"/>
        <w:rPr>
          <w:lang w:val="de-DE"/>
        </w:rPr>
      </w:pPr>
    </w:p>
    <w:p w14:paraId="794100D6" w14:textId="77777777" w:rsidR="00067BCE" w:rsidRPr="00067BCE" w:rsidRDefault="00067BCE" w:rsidP="00D965B4">
      <w:pPr>
        <w:jc w:val="both"/>
        <w:rPr>
          <w:lang w:val="de-DE"/>
        </w:rPr>
      </w:pPr>
      <w:r w:rsidRPr="00067BCE">
        <w:rPr>
          <w:lang w:val="de-DE"/>
        </w:rPr>
        <w:tab/>
        <w:t xml:space="preserve">14. In Unterabschnitt 4.3.3.7 Buchstabe a Tabelle 4.9 zweite Zeile werden die Wörter "mit Ausnahme von Fluchtwegen innerhalb von Wohneinheiten" durch die Wörter ". Diese Anforderung findet keine Anwendung auf hauswirtschaftliche Anlagen." ersetzt. </w:t>
      </w:r>
    </w:p>
    <w:p w14:paraId="4DCA07FB" w14:textId="77777777" w:rsidR="00067BCE" w:rsidRPr="00067BCE" w:rsidRDefault="00067BCE" w:rsidP="00D965B4">
      <w:pPr>
        <w:jc w:val="both"/>
        <w:rPr>
          <w:lang w:val="de-DE"/>
        </w:rPr>
      </w:pPr>
    </w:p>
    <w:p w14:paraId="5AA0F3EF" w14:textId="77777777" w:rsidR="00067BCE" w:rsidRPr="00067BCE" w:rsidRDefault="00067BCE" w:rsidP="00D965B4">
      <w:pPr>
        <w:jc w:val="both"/>
        <w:rPr>
          <w:lang w:val="de-DE"/>
        </w:rPr>
      </w:pPr>
      <w:r w:rsidRPr="00067BCE">
        <w:rPr>
          <w:lang w:val="de-DE"/>
        </w:rPr>
        <w:tab/>
        <w:t>15. In Unterabschnitt 4.4.4.3 Absatz 1 erster Gedankenstrich wird das Wort "Steckvorrichtungen" durch das Wort "Steckdosen" ersetzt.</w:t>
      </w:r>
    </w:p>
    <w:p w14:paraId="6BBB0A2A" w14:textId="77777777" w:rsidR="00067BCE" w:rsidRPr="00067BCE" w:rsidRDefault="00067BCE" w:rsidP="00D965B4">
      <w:pPr>
        <w:jc w:val="both"/>
        <w:rPr>
          <w:lang w:val="de-DE"/>
        </w:rPr>
      </w:pPr>
    </w:p>
    <w:p w14:paraId="0181CE25" w14:textId="77777777" w:rsidR="00067BCE" w:rsidRPr="00067BCE" w:rsidRDefault="00067BCE" w:rsidP="00D965B4">
      <w:pPr>
        <w:jc w:val="both"/>
        <w:rPr>
          <w:lang w:val="de-DE"/>
        </w:rPr>
      </w:pPr>
      <w:r w:rsidRPr="00067BCE">
        <w:rPr>
          <w:lang w:val="de-DE"/>
        </w:rPr>
        <w:tab/>
        <w:t>16. In Unterabschnitt 5.2.1.1 Buchstabe b Tabelle 5.1 wird die dritte Zeile (1 und 0,75) wie folgt ersetzt:</w:t>
      </w:r>
    </w:p>
    <w:p w14:paraId="6BCE0FAB" w14:textId="77777777" w:rsidR="00067BCE" w:rsidRPr="00067BCE" w:rsidRDefault="00067BCE" w:rsidP="00D965B4">
      <w:pPr>
        <w:jc w:val="both"/>
        <w:rPr>
          <w:lang w:val="de-DE"/>
        </w:rPr>
      </w:pPr>
    </w:p>
    <w:p w14:paraId="5B3C1618" w14:textId="77777777" w:rsidR="00067BCE" w:rsidRDefault="00067BCE" w:rsidP="00D965B4">
      <w:pPr>
        <w:jc w:val="both"/>
      </w:pPr>
      <w:r>
        <w:t>"</w:t>
      </w:r>
    </w:p>
    <w:tbl>
      <w:tblPr>
        <w:tblStyle w:val="Grilledutableau"/>
        <w:tblW w:w="0" w:type="auto"/>
        <w:tblLook w:val="04A0" w:firstRow="1" w:lastRow="0" w:firstColumn="1" w:lastColumn="0" w:noHBand="0" w:noVBand="1"/>
      </w:tblPr>
      <w:tblGrid>
        <w:gridCol w:w="1129"/>
        <w:gridCol w:w="7933"/>
      </w:tblGrid>
      <w:tr w:rsidR="00067BCE" w:rsidRPr="00067BCE" w14:paraId="1B1E0736" w14:textId="77777777" w:rsidTr="002F0E94">
        <w:trPr>
          <w:trHeight w:val="567"/>
        </w:trPr>
        <w:tc>
          <w:tcPr>
            <w:tcW w:w="1129" w:type="dxa"/>
            <w:vAlign w:val="center"/>
          </w:tcPr>
          <w:p w14:paraId="2B288F94" w14:textId="77777777" w:rsidR="00067BCE" w:rsidRPr="001D3384" w:rsidRDefault="00067BCE" w:rsidP="002F0E94">
            <w:pPr>
              <w:jc w:val="center"/>
              <w:rPr>
                <w:b/>
                <w:bCs/>
              </w:rPr>
            </w:pPr>
            <w:r>
              <w:rPr>
                <w:b/>
              </w:rPr>
              <w:t>0,75</w:t>
            </w:r>
          </w:p>
        </w:tc>
        <w:tc>
          <w:tcPr>
            <w:tcW w:w="7933" w:type="dxa"/>
            <w:vAlign w:val="center"/>
          </w:tcPr>
          <w:p w14:paraId="4E18FA14" w14:textId="77777777" w:rsidR="00067BCE" w:rsidRPr="00067BCE" w:rsidRDefault="00067BCE" w:rsidP="00C87972">
            <w:pPr>
              <w:jc w:val="both"/>
              <w:rPr>
                <w:lang w:val="de-DE"/>
              </w:rPr>
            </w:pPr>
          </w:p>
          <w:p w14:paraId="2F3EBEE3" w14:textId="77777777" w:rsidR="00067BCE" w:rsidRPr="00067BCE" w:rsidRDefault="00067BCE" w:rsidP="00C87972">
            <w:pPr>
              <w:jc w:val="both"/>
              <w:rPr>
                <w:lang w:val="de-DE"/>
              </w:rPr>
            </w:pPr>
            <w:r w:rsidRPr="00067BCE">
              <w:rPr>
                <w:lang w:val="de-DE"/>
              </w:rPr>
              <w:t>Elektrische Leitungen, die zu integrierten Schaltkreisen in Verteiler- und Schaltgerätekombinationen gehören und eine Einzelsteckdose versorgen. Die Schutzeinrichtungen für diese elektrischen Leitungen sind für den Querschnitt dieser elektrischen Leitungen geeignet.</w:t>
            </w:r>
          </w:p>
          <w:p w14:paraId="152DDA57" w14:textId="77777777" w:rsidR="00067BCE" w:rsidRPr="00067BCE" w:rsidRDefault="00067BCE" w:rsidP="00C87972">
            <w:pPr>
              <w:jc w:val="both"/>
              <w:rPr>
                <w:lang w:val="de-DE"/>
              </w:rPr>
            </w:pPr>
          </w:p>
        </w:tc>
      </w:tr>
    </w:tbl>
    <w:p w14:paraId="6A0760A8" w14:textId="77777777" w:rsidR="00067BCE" w:rsidRPr="00067BCE" w:rsidRDefault="00067BCE" w:rsidP="008F4502">
      <w:pPr>
        <w:jc w:val="right"/>
        <w:rPr>
          <w:lang w:val="de-DE"/>
        </w:rPr>
      </w:pPr>
      <w:r w:rsidRPr="00067BCE">
        <w:rPr>
          <w:lang w:val="de-DE"/>
        </w:rPr>
        <w:t>."</w:t>
      </w:r>
    </w:p>
    <w:p w14:paraId="3813F628" w14:textId="77777777" w:rsidR="00067BCE" w:rsidRPr="00067BCE" w:rsidRDefault="00067BCE" w:rsidP="00D965B4">
      <w:pPr>
        <w:jc w:val="both"/>
        <w:rPr>
          <w:lang w:val="de-DE"/>
        </w:rPr>
      </w:pPr>
    </w:p>
    <w:p w14:paraId="70D7304C" w14:textId="77777777" w:rsidR="00067BCE" w:rsidRPr="00067BCE" w:rsidRDefault="00067BCE" w:rsidP="002F0E94">
      <w:pPr>
        <w:jc w:val="both"/>
        <w:rPr>
          <w:lang w:val="de-DE"/>
        </w:rPr>
      </w:pPr>
      <w:r w:rsidRPr="00067BCE">
        <w:rPr>
          <w:lang w:val="de-DE"/>
        </w:rPr>
        <w:tab/>
        <w:t>17. - 25. </w:t>
      </w:r>
      <w:r w:rsidRPr="00067BCE">
        <w:rPr>
          <w:i/>
          <w:iCs/>
          <w:lang w:val="de-DE"/>
        </w:rPr>
        <w:t>[Abänderung des französischen und niederländischen Textes der Unter</w:t>
      </w:r>
      <w:r w:rsidRPr="00067BCE">
        <w:rPr>
          <w:i/>
          <w:iCs/>
          <w:lang w:val="de-DE"/>
        </w:rPr>
        <w:softHyphen/>
        <w:t>abschnitte 5.2.6.1, 5.2.6.2, 5.2.10.4, 5.3.3.5, 5.3.3.6, 5.3.4.1 und 5.3.5.2]</w:t>
      </w:r>
    </w:p>
    <w:p w14:paraId="0A64D6AA" w14:textId="77777777" w:rsidR="00067BCE" w:rsidRPr="00067BCE" w:rsidRDefault="00067BCE" w:rsidP="00BE6EFE">
      <w:pPr>
        <w:jc w:val="both"/>
        <w:rPr>
          <w:lang w:val="de-DE"/>
        </w:rPr>
      </w:pPr>
    </w:p>
    <w:p w14:paraId="598BDF65" w14:textId="77777777" w:rsidR="00067BCE" w:rsidRPr="00067BCE" w:rsidRDefault="00067BCE" w:rsidP="00D965B4">
      <w:pPr>
        <w:jc w:val="both"/>
        <w:rPr>
          <w:lang w:val="de-DE"/>
        </w:rPr>
      </w:pPr>
      <w:r w:rsidRPr="00067BCE">
        <w:rPr>
          <w:lang w:val="de-DE"/>
        </w:rPr>
        <w:tab/>
        <w:t>26. Unterabschnitt 5.3.5.3 Buchstabe f wird wie folgt ersetzt:</w:t>
      </w:r>
    </w:p>
    <w:p w14:paraId="660602E6" w14:textId="77777777" w:rsidR="00067BCE" w:rsidRPr="00067BCE" w:rsidRDefault="00067BCE" w:rsidP="00D965B4">
      <w:pPr>
        <w:jc w:val="both"/>
        <w:rPr>
          <w:lang w:val="de-DE"/>
        </w:rPr>
      </w:pPr>
    </w:p>
    <w:p w14:paraId="0FAA3043" w14:textId="77777777" w:rsidR="00067BCE" w:rsidRPr="00067BCE" w:rsidRDefault="00067BCE" w:rsidP="00D965B4">
      <w:pPr>
        <w:jc w:val="both"/>
        <w:rPr>
          <w:lang w:val="de-DE"/>
        </w:rPr>
      </w:pPr>
      <w:r w:rsidRPr="00067BCE">
        <w:rPr>
          <w:lang w:val="de-DE"/>
        </w:rPr>
        <w:tab/>
      </w:r>
      <w:r w:rsidRPr="00067BCE">
        <w:rPr>
          <w:b/>
          <w:lang w:val="de-DE"/>
        </w:rPr>
        <w:t>"f. Störende Gleichstromanteile</w:t>
      </w:r>
    </w:p>
    <w:p w14:paraId="0F0A33BD" w14:textId="77777777" w:rsidR="00067BCE" w:rsidRPr="00067BCE" w:rsidRDefault="00067BCE" w:rsidP="00D965B4">
      <w:pPr>
        <w:jc w:val="both"/>
        <w:rPr>
          <w:lang w:val="de-DE"/>
        </w:rPr>
      </w:pPr>
    </w:p>
    <w:p w14:paraId="156F9262" w14:textId="77777777" w:rsidR="00067BCE" w:rsidRPr="00067BCE" w:rsidRDefault="00067BCE" w:rsidP="00D965B4">
      <w:pPr>
        <w:jc w:val="both"/>
        <w:rPr>
          <w:lang w:val="de-DE"/>
        </w:rPr>
      </w:pPr>
      <w:r w:rsidRPr="00067BCE">
        <w:rPr>
          <w:lang w:val="de-DE"/>
        </w:rPr>
        <w:tab/>
        <w:t>Wenn elektrische Betriebsmittel, in denen Gleichstromanteile verursachende Stromasymmetrien auftreten können, einer Differenzstrom-Schutzeinrichtung nachgeschaltet sind, werden Vorkehrungen getroffen, um sicherzustellen, dass bei einem Erdschluss auftretende Gleichstromanteile den Betrieb der Schutzeinrichtungen im Fall eines Erdschlusses nicht dermaßen stören, dass die Sicherheit von Personen beeinträchtigt wird. Dies ist bei bestimmten elektrischen Betriebsmitteln mit Halbleiterbauelementen (Dioden, Thyristoren, ...) der Fall.</w:t>
      </w:r>
    </w:p>
    <w:p w14:paraId="744F8055" w14:textId="77777777" w:rsidR="00067BCE" w:rsidRPr="00067BCE" w:rsidRDefault="00067BCE" w:rsidP="00D965B4">
      <w:pPr>
        <w:jc w:val="both"/>
        <w:rPr>
          <w:lang w:val="de-DE"/>
        </w:rPr>
      </w:pPr>
    </w:p>
    <w:p w14:paraId="28FB28B4" w14:textId="77777777" w:rsidR="00067BCE" w:rsidRPr="00067BCE" w:rsidRDefault="00067BCE" w:rsidP="00D965B4">
      <w:pPr>
        <w:jc w:val="both"/>
        <w:rPr>
          <w:lang w:val="de-DE"/>
        </w:rPr>
      </w:pPr>
      <w:r w:rsidRPr="00067BCE">
        <w:rPr>
          <w:lang w:val="de-DE"/>
        </w:rPr>
        <w:tab/>
        <w:t>Um derartige Störungen zu vermeiden, wird eine der folgenden Vorkehrungen getroffen:</w:t>
      </w:r>
    </w:p>
    <w:p w14:paraId="4655438D" w14:textId="77777777" w:rsidR="00067BCE" w:rsidRPr="00067BCE" w:rsidRDefault="00067BCE" w:rsidP="00D965B4">
      <w:pPr>
        <w:jc w:val="both"/>
        <w:rPr>
          <w:lang w:val="de-DE"/>
        </w:rPr>
      </w:pPr>
    </w:p>
    <w:p w14:paraId="500D60F9" w14:textId="77777777" w:rsidR="00067BCE" w:rsidRPr="00067BCE" w:rsidRDefault="00067BCE" w:rsidP="00D965B4">
      <w:pPr>
        <w:jc w:val="both"/>
        <w:rPr>
          <w:lang w:val="de-DE"/>
        </w:rPr>
      </w:pPr>
      <w:r w:rsidRPr="00067BCE">
        <w:rPr>
          <w:lang w:val="de-DE"/>
        </w:rPr>
        <w:tab/>
        <w:t>- Die gewählten elektrischen Betriebsmittel erzeugen keinen Gleichstrom, der den Betrieb einer Schutzeinrichtung beeinträchtigen kann; dies ist bei Einrichtungen mit Vielperiodensteuerung oder symmetrischer Zündeinsatzsteuerung der Fall.</w:t>
      </w:r>
    </w:p>
    <w:p w14:paraId="2C4E07C0" w14:textId="77777777" w:rsidR="00067BCE" w:rsidRPr="00067BCE" w:rsidRDefault="00067BCE" w:rsidP="00D965B4">
      <w:pPr>
        <w:jc w:val="both"/>
        <w:rPr>
          <w:lang w:val="de-DE"/>
        </w:rPr>
      </w:pPr>
    </w:p>
    <w:p w14:paraId="488C1BAE" w14:textId="77777777" w:rsidR="00067BCE" w:rsidRPr="00067BCE" w:rsidRDefault="00067BCE" w:rsidP="00D965B4">
      <w:pPr>
        <w:jc w:val="both"/>
        <w:rPr>
          <w:lang w:val="de-DE"/>
        </w:rPr>
      </w:pPr>
      <w:r w:rsidRPr="00067BCE">
        <w:rPr>
          <w:lang w:val="de-DE"/>
        </w:rPr>
        <w:lastRenderedPageBreak/>
        <w:tab/>
        <w:t>- Elektrische Betriebsmittel, die Gleichstrom erzeugen oder verbrauchen, werden gemäß den für Klasse II geltenden Vorschriften hergestellt.</w:t>
      </w:r>
    </w:p>
    <w:p w14:paraId="420EAE43" w14:textId="77777777" w:rsidR="00067BCE" w:rsidRPr="00067BCE" w:rsidRDefault="00067BCE" w:rsidP="00D965B4">
      <w:pPr>
        <w:jc w:val="both"/>
        <w:rPr>
          <w:lang w:val="de-DE"/>
        </w:rPr>
      </w:pPr>
    </w:p>
    <w:p w14:paraId="48402831" w14:textId="77777777" w:rsidR="00067BCE" w:rsidRPr="00067BCE" w:rsidRDefault="00067BCE" w:rsidP="00D965B4">
      <w:pPr>
        <w:jc w:val="both"/>
        <w:rPr>
          <w:lang w:val="de-DE"/>
        </w:rPr>
      </w:pPr>
      <w:r w:rsidRPr="00067BCE">
        <w:rPr>
          <w:lang w:val="de-DE"/>
        </w:rPr>
        <w:tab/>
        <w:t>- Elektrische Betriebsmittel, die Gleichstrom erzeugen, werden über einen Trenntrans</w:t>
      </w:r>
      <w:r w:rsidRPr="00067BCE">
        <w:rPr>
          <w:lang w:val="de-DE"/>
        </w:rPr>
        <w:softHyphen/>
        <w:t>formator versorgt.</w:t>
      </w:r>
    </w:p>
    <w:p w14:paraId="6052B032" w14:textId="77777777" w:rsidR="00067BCE" w:rsidRPr="00067BCE" w:rsidRDefault="00067BCE" w:rsidP="00D965B4">
      <w:pPr>
        <w:jc w:val="both"/>
        <w:rPr>
          <w:lang w:val="de-DE"/>
        </w:rPr>
      </w:pPr>
    </w:p>
    <w:p w14:paraId="5F3E6A8B" w14:textId="77777777" w:rsidR="00067BCE" w:rsidRPr="00067BCE" w:rsidRDefault="00067BCE" w:rsidP="00D965B4">
      <w:pPr>
        <w:jc w:val="both"/>
        <w:rPr>
          <w:lang w:val="de-DE"/>
        </w:rPr>
      </w:pPr>
      <w:r w:rsidRPr="00067BCE">
        <w:rPr>
          <w:lang w:val="de-DE"/>
        </w:rPr>
        <w:tab/>
        <w:t>- Differenzstrom-Schutzeinrichtungen sind so gebaut, dass ihr Betrieb bei Auftreten eines Isolationsfehlers mit störendem Gleichstromanteil gewährleistet bleibt.</w:t>
      </w:r>
    </w:p>
    <w:p w14:paraId="788A446A" w14:textId="77777777" w:rsidR="00067BCE" w:rsidRPr="00067BCE" w:rsidRDefault="00067BCE" w:rsidP="00D965B4">
      <w:pPr>
        <w:jc w:val="both"/>
        <w:rPr>
          <w:lang w:val="de-DE"/>
        </w:rPr>
      </w:pPr>
    </w:p>
    <w:p w14:paraId="6B6F8241" w14:textId="77777777" w:rsidR="00067BCE" w:rsidRPr="00067BCE" w:rsidRDefault="00067BCE" w:rsidP="00D965B4">
      <w:pPr>
        <w:jc w:val="both"/>
        <w:rPr>
          <w:lang w:val="de-DE"/>
        </w:rPr>
      </w:pPr>
      <w:r w:rsidRPr="00067BCE">
        <w:rPr>
          <w:lang w:val="de-DE"/>
        </w:rPr>
        <w:tab/>
        <w:t>- Differenzstrom-Schutzeinrichtungen werden zusammen und in Koordination mit einer Fehlergleichstrom-Nachweiseinrichtung installiert, mit der elektrische Betriebsmittel bei Auftreten eines Isolationsfehlers mit störendem Gleichstromanteil außer Betrieb gesetzt werden."</w:t>
      </w:r>
    </w:p>
    <w:p w14:paraId="2FE4D93F" w14:textId="77777777" w:rsidR="00067BCE" w:rsidRPr="00067BCE" w:rsidRDefault="00067BCE" w:rsidP="00D965B4">
      <w:pPr>
        <w:jc w:val="both"/>
        <w:rPr>
          <w:lang w:val="de-DE"/>
        </w:rPr>
      </w:pPr>
    </w:p>
    <w:p w14:paraId="796F136F" w14:textId="77777777" w:rsidR="00067BCE" w:rsidRPr="00067BCE" w:rsidRDefault="00067BCE" w:rsidP="00D965B4">
      <w:pPr>
        <w:jc w:val="both"/>
        <w:rPr>
          <w:lang w:val="de-DE"/>
        </w:rPr>
      </w:pPr>
      <w:r w:rsidRPr="00067BCE">
        <w:rPr>
          <w:lang w:val="de-DE"/>
        </w:rPr>
        <w:tab/>
        <w:t>27. Unterabschnitt 5.3.5.5 Buchstabe i wird wie folgt ersetzt:</w:t>
      </w:r>
    </w:p>
    <w:p w14:paraId="35498974" w14:textId="77777777" w:rsidR="00067BCE" w:rsidRPr="00067BCE" w:rsidRDefault="00067BCE" w:rsidP="00D965B4">
      <w:pPr>
        <w:jc w:val="both"/>
        <w:rPr>
          <w:lang w:val="de-DE"/>
        </w:rPr>
      </w:pPr>
    </w:p>
    <w:p w14:paraId="612AF1FE" w14:textId="77777777" w:rsidR="00067BCE" w:rsidRPr="00067BCE" w:rsidRDefault="00067BCE" w:rsidP="00D965B4">
      <w:pPr>
        <w:jc w:val="both"/>
        <w:rPr>
          <w:lang w:val="de-DE"/>
        </w:rPr>
      </w:pPr>
      <w:r w:rsidRPr="00067BCE">
        <w:rPr>
          <w:lang w:val="de-DE"/>
        </w:rPr>
        <w:tab/>
        <w:t>"</w:t>
      </w:r>
      <w:r w:rsidRPr="00067BCE">
        <w:rPr>
          <w:b/>
          <w:lang w:val="de-DE"/>
        </w:rPr>
        <w:t>i. Überstrom-Schutzeinrichtungen des Verteilnetzbetreibers für Niederspan</w:t>
      </w:r>
      <w:r w:rsidRPr="00067BCE">
        <w:rPr>
          <w:b/>
          <w:lang w:val="de-DE"/>
        </w:rPr>
        <w:softHyphen/>
        <w:t>nungsanschlüsse</w:t>
      </w:r>
    </w:p>
    <w:p w14:paraId="479288B8" w14:textId="77777777" w:rsidR="00067BCE" w:rsidRPr="00067BCE" w:rsidRDefault="00067BCE" w:rsidP="00D965B4">
      <w:pPr>
        <w:jc w:val="both"/>
        <w:rPr>
          <w:lang w:val="de-DE"/>
        </w:rPr>
      </w:pPr>
    </w:p>
    <w:p w14:paraId="5B93E6D0" w14:textId="77777777" w:rsidR="00067BCE" w:rsidRPr="00067BCE" w:rsidRDefault="00067BCE" w:rsidP="00D965B4">
      <w:pPr>
        <w:jc w:val="both"/>
        <w:rPr>
          <w:lang w:val="de-DE"/>
        </w:rPr>
      </w:pPr>
      <w:r w:rsidRPr="00067BCE">
        <w:rPr>
          <w:lang w:val="de-DE"/>
        </w:rPr>
        <w:tab/>
        <w:t>In hauswirtschaftlichen und nicht hauswirtschaftlichen Anlagen, die an das öffentliche Verteilnetz angeschlossen sind, gewährleisten Überstrom-Schutzeinrichtungen des Verteilnetz</w:t>
      </w:r>
      <w:r w:rsidRPr="00067BCE">
        <w:rPr>
          <w:lang w:val="de-DE"/>
        </w:rPr>
        <w:softHyphen/>
        <w:t>betreibers Überlastschutz der elektrischen Leitung, die dem Kasten (mit oder ohne Zähler) des Verteilnetzbetreibers vorgeschaltet ist, bis zum Punkt des Anschlusses an das öffentliche Verteilnetz. Außerdem gewährleisten sie Schutz gegen Überlast und Kurzschlüsse der ersten elektrischen Leitung, die dem Kasten (mit oder ohne Zähler) des Verteilnetzbetreibers nachgeschaltet ist, bis zum ersten Anschlusspunkt, sofern Art, Zusammensetzung und Querschnitt dieser elektrischen Leitung entlang der gesamten Leitung unverändert bleiben."</w:t>
      </w:r>
    </w:p>
    <w:p w14:paraId="540AAFF3" w14:textId="77777777" w:rsidR="00067BCE" w:rsidRPr="00067BCE" w:rsidRDefault="00067BCE" w:rsidP="00D965B4">
      <w:pPr>
        <w:jc w:val="both"/>
        <w:rPr>
          <w:lang w:val="de-DE"/>
        </w:rPr>
      </w:pPr>
    </w:p>
    <w:p w14:paraId="390CD6D1" w14:textId="77777777" w:rsidR="00067BCE" w:rsidRPr="00067BCE" w:rsidRDefault="00067BCE" w:rsidP="00D965B4">
      <w:pPr>
        <w:jc w:val="both"/>
        <w:rPr>
          <w:lang w:val="de-DE"/>
        </w:rPr>
      </w:pPr>
      <w:r w:rsidRPr="00067BCE">
        <w:rPr>
          <w:lang w:val="de-DE"/>
        </w:rPr>
        <w:tab/>
        <w:t>28. In Abschnitt 6.3.7 Buchstabe c vierter Gedankenstrich Nr. 1 werden die Wörter ": Wohneinheit (Haus, Wohnung, ...), hauswirtschaftliche Arbeitseinheit, gemeinschaftliche Teile einer Wohnanlage" aufgehoben.</w:t>
      </w:r>
    </w:p>
    <w:p w14:paraId="3C99EC17" w14:textId="77777777" w:rsidR="00067BCE" w:rsidRPr="00067BCE" w:rsidRDefault="00067BCE" w:rsidP="00D965B4">
      <w:pPr>
        <w:jc w:val="both"/>
        <w:rPr>
          <w:lang w:val="de-DE"/>
        </w:rPr>
      </w:pPr>
    </w:p>
    <w:p w14:paraId="7802F1DD" w14:textId="77777777" w:rsidR="00067BCE" w:rsidRPr="00067BCE" w:rsidRDefault="00067BCE" w:rsidP="00D965B4">
      <w:pPr>
        <w:jc w:val="both"/>
        <w:rPr>
          <w:lang w:val="de-DE"/>
        </w:rPr>
      </w:pPr>
    </w:p>
    <w:p w14:paraId="24059E61" w14:textId="77777777" w:rsidR="00067BCE" w:rsidRPr="00067BCE" w:rsidRDefault="00067BCE" w:rsidP="00D965B4">
      <w:pPr>
        <w:jc w:val="both"/>
        <w:rPr>
          <w:lang w:val="de-DE"/>
        </w:rPr>
      </w:pPr>
      <w:r w:rsidRPr="00067BCE">
        <w:rPr>
          <w:lang w:val="de-DE"/>
        </w:rPr>
        <w:tab/>
      </w:r>
      <w:r w:rsidRPr="00067BCE">
        <w:rPr>
          <w:b/>
          <w:bCs/>
          <w:lang w:val="de-DE"/>
        </w:rPr>
        <w:t>Art. 54 -</w:t>
      </w:r>
      <w:r w:rsidRPr="00067BCE">
        <w:rPr>
          <w:lang w:val="de-DE"/>
        </w:rPr>
        <w:t xml:space="preserve"> In Abweichung von Anlage 1 Buch 1 Abschnitt 6.5.2 vierter Gedankenstrich des Königlichen Erlasses vom 8. September 2019 zur Festlegung von Buch 1 über elektrische Niederspannungs- und Kleinspannungsanlagen, von Buch 2 über elektrische Hochspannungs</w:t>
      </w:r>
      <w:r w:rsidRPr="00067BCE">
        <w:rPr>
          <w:lang w:val="de-DE"/>
        </w:rPr>
        <w:softHyphen/>
        <w:t>anlagen und von Buch 3 über Anlagen für die Übertragung und Verteilung elektrischer Energie wird der nächste vor Inkrafttreten des vorliegenden Erlasses festgelegte Kontrollbesuch bei einer bestehenden elektrischen Anlage von gemeinschaftlichen Teilen einer Wohnanlage binnen der Frist durchgeführt, die im letzten vor Inkrafttreten des vorliegenden Erlasses erstellten Kontrollbericht vorgeschrieben ist, es sei denn, dieser nächste Kontrollbesuch dient dazu, gemäß Anlage 1 Buch 1 Unterabschnitt 9.1.3.2 Absatz 2 des vorerwähnten Königlichen Erlasses vom 8. September 2019 die Behebung von Verstößen festzustellen.</w:t>
      </w:r>
    </w:p>
    <w:p w14:paraId="0699A2B8" w14:textId="77777777" w:rsidR="00067BCE" w:rsidRPr="00067BCE" w:rsidRDefault="00067BCE" w:rsidP="00D965B4">
      <w:pPr>
        <w:jc w:val="both"/>
        <w:rPr>
          <w:lang w:val="de-DE"/>
        </w:rPr>
      </w:pPr>
    </w:p>
    <w:p w14:paraId="4F041827" w14:textId="77777777" w:rsidR="00067BCE" w:rsidRPr="00067BCE" w:rsidRDefault="00067BCE" w:rsidP="00D965B4">
      <w:pPr>
        <w:jc w:val="both"/>
        <w:rPr>
          <w:lang w:val="de-DE"/>
        </w:rPr>
      </w:pPr>
    </w:p>
    <w:p w14:paraId="6B1F698E" w14:textId="77777777" w:rsidR="00067BCE" w:rsidRPr="00067BCE" w:rsidRDefault="00067BCE" w:rsidP="00D965B4">
      <w:pPr>
        <w:jc w:val="both"/>
        <w:rPr>
          <w:lang w:val="de-DE"/>
        </w:rPr>
      </w:pPr>
      <w:r w:rsidRPr="00067BCE">
        <w:rPr>
          <w:lang w:val="de-DE"/>
        </w:rPr>
        <w:tab/>
      </w:r>
      <w:r w:rsidRPr="00067BCE">
        <w:rPr>
          <w:b/>
          <w:bCs/>
          <w:lang w:val="de-DE"/>
        </w:rPr>
        <w:t>Art. 55 -</w:t>
      </w:r>
      <w:r w:rsidRPr="00067BCE">
        <w:rPr>
          <w:lang w:val="de-DE"/>
        </w:rPr>
        <w:t xml:space="preserve"> Vorliegender Erlass tritt am ersten Tag des dritten Monats nach dem Monat seiner Veröffentlichung im </w:t>
      </w:r>
      <w:r w:rsidRPr="00067BCE">
        <w:rPr>
          <w:i/>
          <w:lang w:val="de-DE"/>
        </w:rPr>
        <w:t xml:space="preserve">Belgischen Staatsblatt </w:t>
      </w:r>
      <w:r w:rsidRPr="00067BCE">
        <w:rPr>
          <w:lang w:val="de-DE"/>
        </w:rPr>
        <w:t>in Kraft.</w:t>
      </w:r>
    </w:p>
    <w:p w14:paraId="2F21612D" w14:textId="77777777" w:rsidR="00067BCE" w:rsidRPr="00067BCE" w:rsidRDefault="00067BCE">
      <w:pPr>
        <w:rPr>
          <w:lang w:val="de-DE"/>
        </w:rPr>
      </w:pPr>
      <w:r w:rsidRPr="00067BCE">
        <w:rPr>
          <w:lang w:val="de-DE"/>
        </w:rPr>
        <w:br w:type="page"/>
      </w:r>
    </w:p>
    <w:p w14:paraId="2E99C71A" w14:textId="77777777" w:rsidR="00067BCE" w:rsidRPr="00067BCE" w:rsidRDefault="00067BCE" w:rsidP="00D965B4">
      <w:pPr>
        <w:jc w:val="both"/>
        <w:rPr>
          <w:lang w:val="de-DE"/>
        </w:rPr>
      </w:pPr>
      <w:r w:rsidRPr="00067BCE">
        <w:rPr>
          <w:lang w:val="de-DE"/>
        </w:rPr>
        <w:lastRenderedPageBreak/>
        <w:tab/>
      </w:r>
      <w:r w:rsidRPr="00067BCE">
        <w:rPr>
          <w:b/>
          <w:bCs/>
          <w:lang w:val="de-DE"/>
        </w:rPr>
        <w:t>Art. 56 -</w:t>
      </w:r>
      <w:r w:rsidRPr="00067BCE">
        <w:rPr>
          <w:lang w:val="de-DE"/>
        </w:rPr>
        <w:t xml:space="preserve"> Die für Arbeit beziehungsweise Energie zuständigen Minister sind, jeweils für ihren Bereich, mit der Ausführung des vorliegenden Erlasses beauftragt.</w:t>
      </w:r>
    </w:p>
    <w:p w14:paraId="5C77FC6C" w14:textId="77777777" w:rsidR="00067BCE" w:rsidRPr="00067BCE" w:rsidRDefault="00067BCE" w:rsidP="00D965B4">
      <w:pPr>
        <w:jc w:val="both"/>
        <w:rPr>
          <w:lang w:val="de-DE"/>
        </w:rPr>
      </w:pPr>
    </w:p>
    <w:p w14:paraId="021B9C1F" w14:textId="77777777" w:rsidR="00067BCE" w:rsidRPr="00067BCE" w:rsidRDefault="00067BCE" w:rsidP="00D965B4">
      <w:pPr>
        <w:jc w:val="both"/>
        <w:rPr>
          <w:lang w:val="de-DE"/>
        </w:rPr>
      </w:pPr>
    </w:p>
    <w:p w14:paraId="7840FF6A" w14:textId="77777777" w:rsidR="00067BCE" w:rsidRPr="00067BCE" w:rsidRDefault="00067BCE" w:rsidP="00D965B4">
      <w:pPr>
        <w:jc w:val="both"/>
        <w:rPr>
          <w:lang w:val="de-DE"/>
        </w:rPr>
      </w:pPr>
      <w:r w:rsidRPr="00067BCE">
        <w:rPr>
          <w:lang w:val="de-DE"/>
        </w:rPr>
        <w:tab/>
        <w:t>Gegeben zu Brüssel, den 5. März 2023</w:t>
      </w:r>
    </w:p>
    <w:p w14:paraId="70938184" w14:textId="77777777" w:rsidR="00067BCE" w:rsidRPr="00067BCE" w:rsidRDefault="00067BCE" w:rsidP="00D965B4">
      <w:pPr>
        <w:jc w:val="both"/>
        <w:rPr>
          <w:lang w:val="de-DE"/>
        </w:rPr>
      </w:pPr>
    </w:p>
    <w:p w14:paraId="65DC8708" w14:textId="77777777" w:rsidR="00067BCE" w:rsidRPr="00067BCE" w:rsidRDefault="00067BCE" w:rsidP="00D965B4">
      <w:pPr>
        <w:jc w:val="both"/>
        <w:rPr>
          <w:lang w:val="de-DE"/>
        </w:rPr>
      </w:pPr>
    </w:p>
    <w:p w14:paraId="58353544" w14:textId="77777777" w:rsidR="00067BCE" w:rsidRPr="00067BCE" w:rsidRDefault="00067BCE" w:rsidP="00973937">
      <w:pPr>
        <w:jc w:val="center"/>
        <w:rPr>
          <w:lang w:val="de-DE"/>
        </w:rPr>
      </w:pPr>
      <w:r w:rsidRPr="00067BCE">
        <w:rPr>
          <w:lang w:val="de-DE"/>
        </w:rPr>
        <w:t>PHILIPPE</w:t>
      </w:r>
    </w:p>
    <w:p w14:paraId="0C49591C" w14:textId="77777777" w:rsidR="00067BCE" w:rsidRPr="00067BCE" w:rsidRDefault="00067BCE" w:rsidP="00973937">
      <w:pPr>
        <w:jc w:val="center"/>
        <w:rPr>
          <w:lang w:val="de-DE"/>
        </w:rPr>
      </w:pPr>
    </w:p>
    <w:p w14:paraId="74EC2DC2" w14:textId="77777777" w:rsidR="00067BCE" w:rsidRPr="00067BCE" w:rsidRDefault="00067BCE" w:rsidP="00973937">
      <w:pPr>
        <w:jc w:val="center"/>
        <w:rPr>
          <w:lang w:val="de-DE"/>
        </w:rPr>
      </w:pPr>
      <w:r w:rsidRPr="00067BCE">
        <w:rPr>
          <w:lang w:val="de-DE"/>
        </w:rPr>
        <w:t>Von Königs wegen:</w:t>
      </w:r>
    </w:p>
    <w:p w14:paraId="23A45A39" w14:textId="77777777" w:rsidR="00067BCE" w:rsidRPr="00067BCE" w:rsidRDefault="00067BCE" w:rsidP="00973937">
      <w:pPr>
        <w:jc w:val="center"/>
        <w:rPr>
          <w:lang w:val="de-DE"/>
        </w:rPr>
      </w:pPr>
    </w:p>
    <w:p w14:paraId="7326022A" w14:textId="77777777" w:rsidR="00067BCE" w:rsidRPr="00067BCE" w:rsidRDefault="00067BCE" w:rsidP="00973937">
      <w:pPr>
        <w:jc w:val="center"/>
        <w:rPr>
          <w:lang w:val="de-DE"/>
        </w:rPr>
      </w:pPr>
      <w:r w:rsidRPr="00067BCE">
        <w:rPr>
          <w:lang w:val="de-DE"/>
        </w:rPr>
        <w:t>Der Minister der Arbeit</w:t>
      </w:r>
    </w:p>
    <w:p w14:paraId="142DEDB6" w14:textId="77777777" w:rsidR="00067BCE" w:rsidRPr="00067BCE" w:rsidRDefault="00067BCE" w:rsidP="00973937">
      <w:pPr>
        <w:jc w:val="center"/>
        <w:rPr>
          <w:lang w:val="de-DE"/>
        </w:rPr>
      </w:pPr>
      <w:r w:rsidRPr="00067BCE">
        <w:rPr>
          <w:lang w:val="de-DE"/>
        </w:rPr>
        <w:t>P.-Y. DERMAGNE</w:t>
      </w:r>
    </w:p>
    <w:p w14:paraId="41051AAF" w14:textId="77777777" w:rsidR="00067BCE" w:rsidRPr="00067BCE" w:rsidRDefault="00067BCE" w:rsidP="00973937">
      <w:pPr>
        <w:jc w:val="center"/>
        <w:rPr>
          <w:lang w:val="de-DE"/>
        </w:rPr>
      </w:pPr>
    </w:p>
    <w:p w14:paraId="7BDD94EC" w14:textId="77777777" w:rsidR="00067BCE" w:rsidRPr="00067BCE" w:rsidRDefault="00067BCE" w:rsidP="00973937">
      <w:pPr>
        <w:jc w:val="center"/>
        <w:rPr>
          <w:lang w:val="de-DE"/>
        </w:rPr>
      </w:pPr>
      <w:r w:rsidRPr="00067BCE">
        <w:rPr>
          <w:lang w:val="de-DE"/>
        </w:rPr>
        <w:t>Die Ministerin der Energie</w:t>
      </w:r>
    </w:p>
    <w:p w14:paraId="7EA70A68" w14:textId="77777777" w:rsidR="00067BCE" w:rsidRDefault="00067BCE" w:rsidP="00973937">
      <w:pPr>
        <w:jc w:val="center"/>
      </w:pPr>
      <w:r>
        <w:t>T. VAN DER STRAETEN</w:t>
      </w:r>
    </w:p>
    <w:p w14:paraId="238F4D40" w14:textId="77777777" w:rsidR="00233F36" w:rsidRPr="00C80000" w:rsidRDefault="00233F36" w:rsidP="00E1687C">
      <w:pPr>
        <w:jc w:val="both"/>
        <w:rPr>
          <w:lang w:val="de-DE"/>
        </w:rPr>
      </w:pPr>
    </w:p>
    <w:sectPr w:rsidR="00233F36" w:rsidRPr="00C80000" w:rsidSect="00067B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28E2A4A"/>
    <w:multiLevelType w:val="hybridMultilevel"/>
    <w:tmpl w:val="0916F7F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07037663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6687445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67BCE"/>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D5030"/>
    <w:rsid w:val="004F0197"/>
    <w:rsid w:val="0051470C"/>
    <w:rsid w:val="005D55BA"/>
    <w:rsid w:val="00611879"/>
    <w:rsid w:val="006F4381"/>
    <w:rsid w:val="00786C4F"/>
    <w:rsid w:val="007A515C"/>
    <w:rsid w:val="007D5F55"/>
    <w:rsid w:val="00800A64"/>
    <w:rsid w:val="00800E1A"/>
    <w:rsid w:val="0080574E"/>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8F1B07"/>
  <w15:docId w15:val="{5A69B938-EADF-4EB4-932A-9E4F2FE36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BC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067BCE"/>
    <w:rPr>
      <w:rFonts w:eastAsiaTheme="minorHAns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67BCE"/>
    <w:pPr>
      <w:ind w:left="720"/>
      <w:contextualSpacing/>
    </w:pPr>
    <w:rPr>
      <w:rFonts w:eastAsiaTheme="minorHAnsi"/>
      <w:kern w:val="2"/>
      <w:lang w:val="de-DE" w:eastAsia="en-US"/>
      <w14:ligatures w14:val="standardContextual"/>
    </w:rPr>
  </w:style>
  <w:style w:type="paragraph" w:styleId="En-tte">
    <w:name w:val="header"/>
    <w:basedOn w:val="Normal"/>
    <w:link w:val="En-tteCar"/>
    <w:uiPriority w:val="99"/>
    <w:unhideWhenUsed/>
    <w:rsid w:val="00067BCE"/>
    <w:pPr>
      <w:tabs>
        <w:tab w:val="center" w:pos="4536"/>
        <w:tab w:val="right" w:pos="9072"/>
      </w:tabs>
    </w:pPr>
    <w:rPr>
      <w:rFonts w:eastAsiaTheme="minorHAnsi"/>
      <w:kern w:val="2"/>
      <w:lang w:val="de-DE" w:eastAsia="en-US"/>
      <w14:ligatures w14:val="standardContextual"/>
    </w:rPr>
  </w:style>
  <w:style w:type="character" w:customStyle="1" w:styleId="En-tteCar">
    <w:name w:val="En-tête Car"/>
    <w:basedOn w:val="Policepardfaut"/>
    <w:link w:val="En-tte"/>
    <w:uiPriority w:val="99"/>
    <w:rsid w:val="00067BCE"/>
    <w:rPr>
      <w:rFonts w:eastAsiaTheme="minorHAnsi"/>
      <w:kern w:val="2"/>
      <w:sz w:val="24"/>
      <w:szCs w:val="24"/>
      <w:lang w:val="de-DE" w:eastAsia="en-US"/>
      <w14:ligatures w14:val="standardContextual"/>
    </w:rPr>
  </w:style>
  <w:style w:type="paragraph" w:styleId="Pieddepage">
    <w:name w:val="footer"/>
    <w:basedOn w:val="Normal"/>
    <w:link w:val="PieddepageCar"/>
    <w:uiPriority w:val="99"/>
    <w:unhideWhenUsed/>
    <w:rsid w:val="00067BCE"/>
    <w:pPr>
      <w:tabs>
        <w:tab w:val="center" w:pos="4536"/>
        <w:tab w:val="right" w:pos="9072"/>
      </w:tabs>
    </w:pPr>
    <w:rPr>
      <w:rFonts w:eastAsiaTheme="minorHAnsi"/>
      <w:kern w:val="2"/>
      <w:lang w:val="de-DE" w:eastAsia="en-US"/>
      <w14:ligatures w14:val="standardContextual"/>
    </w:rPr>
  </w:style>
  <w:style w:type="character" w:customStyle="1" w:styleId="PieddepageCar">
    <w:name w:val="Pied de page Car"/>
    <w:basedOn w:val="Policepardfaut"/>
    <w:link w:val="Pieddepage"/>
    <w:uiPriority w:val="99"/>
    <w:rsid w:val="00067BCE"/>
    <w:rPr>
      <w:rFonts w:eastAsiaTheme="minorHAnsi"/>
      <w:kern w:val="2"/>
      <w:sz w:val="24"/>
      <w:szCs w:val="24"/>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117" Type="http://schemas.openxmlformats.org/officeDocument/2006/relationships/image" Target="media/image113.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84" Type="http://schemas.openxmlformats.org/officeDocument/2006/relationships/image" Target="media/image80.png"/><Relationship Id="rId89" Type="http://schemas.openxmlformats.org/officeDocument/2006/relationships/image" Target="media/image85.png"/><Relationship Id="rId112" Type="http://schemas.openxmlformats.org/officeDocument/2006/relationships/image" Target="media/image108.png"/><Relationship Id="rId16" Type="http://schemas.openxmlformats.org/officeDocument/2006/relationships/image" Target="media/image12.png"/><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png"/><Relationship Id="rId58" Type="http://schemas.openxmlformats.org/officeDocument/2006/relationships/image" Target="media/image54.png"/><Relationship Id="rId74" Type="http://schemas.openxmlformats.org/officeDocument/2006/relationships/image" Target="media/image70.png"/><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image" Target="media/image119.png"/><Relationship Id="rId5" Type="http://schemas.openxmlformats.org/officeDocument/2006/relationships/image" Target="media/image1.png"/><Relationship Id="rId90" Type="http://schemas.openxmlformats.org/officeDocument/2006/relationships/image" Target="media/image86.png"/><Relationship Id="rId95" Type="http://schemas.openxmlformats.org/officeDocument/2006/relationships/image" Target="media/image91.png"/><Relationship Id="rId22" Type="http://schemas.openxmlformats.org/officeDocument/2006/relationships/image" Target="media/image18.png"/><Relationship Id="rId27" Type="http://schemas.openxmlformats.org/officeDocument/2006/relationships/image" Target="media/image23.png"/><Relationship Id="rId43" Type="http://schemas.openxmlformats.org/officeDocument/2006/relationships/image" Target="media/image39.png"/><Relationship Id="rId48" Type="http://schemas.openxmlformats.org/officeDocument/2006/relationships/image" Target="media/image44.png"/><Relationship Id="rId64" Type="http://schemas.openxmlformats.org/officeDocument/2006/relationships/image" Target="media/image60.png"/><Relationship Id="rId69" Type="http://schemas.openxmlformats.org/officeDocument/2006/relationships/image" Target="media/image65.png"/><Relationship Id="rId113" Type="http://schemas.openxmlformats.org/officeDocument/2006/relationships/image" Target="media/image109.png"/><Relationship Id="rId118" Type="http://schemas.openxmlformats.org/officeDocument/2006/relationships/image" Target="media/image114.png"/><Relationship Id="rId80" Type="http://schemas.openxmlformats.org/officeDocument/2006/relationships/image" Target="media/image76.png"/><Relationship Id="rId85" Type="http://schemas.openxmlformats.org/officeDocument/2006/relationships/image" Target="media/image81.png"/><Relationship Id="rId12" Type="http://schemas.openxmlformats.org/officeDocument/2006/relationships/image" Target="media/image8.png"/><Relationship Id="rId17" Type="http://schemas.openxmlformats.org/officeDocument/2006/relationships/image" Target="media/image13.png"/><Relationship Id="rId33" Type="http://schemas.openxmlformats.org/officeDocument/2006/relationships/image" Target="media/image29.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08" Type="http://schemas.openxmlformats.org/officeDocument/2006/relationships/image" Target="media/image104.png"/><Relationship Id="rId124" Type="http://schemas.openxmlformats.org/officeDocument/2006/relationships/fontTable" Target="fontTable.xml"/><Relationship Id="rId54" Type="http://schemas.openxmlformats.org/officeDocument/2006/relationships/image" Target="media/image50.png"/><Relationship Id="rId70" Type="http://schemas.openxmlformats.org/officeDocument/2006/relationships/image" Target="media/image66.png"/><Relationship Id="rId75" Type="http://schemas.openxmlformats.org/officeDocument/2006/relationships/image" Target="media/image71.png"/><Relationship Id="rId91" Type="http://schemas.openxmlformats.org/officeDocument/2006/relationships/image" Target="media/image87.png"/><Relationship Id="rId96" Type="http://schemas.openxmlformats.org/officeDocument/2006/relationships/image" Target="media/image92.png"/><Relationship Id="rId1" Type="http://schemas.openxmlformats.org/officeDocument/2006/relationships/numbering" Target="numbering.xml"/><Relationship Id="rId6" Type="http://schemas.openxmlformats.org/officeDocument/2006/relationships/image" Target="media/image2.png"/><Relationship Id="rId23" Type="http://schemas.openxmlformats.org/officeDocument/2006/relationships/image" Target="media/image19.png"/><Relationship Id="rId28" Type="http://schemas.openxmlformats.org/officeDocument/2006/relationships/image" Target="media/image24.png"/><Relationship Id="rId49" Type="http://schemas.openxmlformats.org/officeDocument/2006/relationships/image" Target="media/image45.png"/><Relationship Id="rId114" Type="http://schemas.openxmlformats.org/officeDocument/2006/relationships/image" Target="media/image110.png"/><Relationship Id="rId119" Type="http://schemas.openxmlformats.org/officeDocument/2006/relationships/image" Target="media/image115.png"/><Relationship Id="rId44" Type="http://schemas.openxmlformats.org/officeDocument/2006/relationships/image" Target="media/image40.png"/><Relationship Id="rId60" Type="http://schemas.openxmlformats.org/officeDocument/2006/relationships/image" Target="media/image56.png"/><Relationship Id="rId65" Type="http://schemas.openxmlformats.org/officeDocument/2006/relationships/image" Target="media/image61.png"/><Relationship Id="rId81" Type="http://schemas.openxmlformats.org/officeDocument/2006/relationships/image" Target="media/image77.png"/><Relationship Id="rId86" Type="http://schemas.openxmlformats.org/officeDocument/2006/relationships/image" Target="media/image82.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04" Type="http://schemas.openxmlformats.org/officeDocument/2006/relationships/image" Target="media/image100.png"/><Relationship Id="rId120" Type="http://schemas.openxmlformats.org/officeDocument/2006/relationships/image" Target="media/image116.png"/><Relationship Id="rId125" Type="http://schemas.openxmlformats.org/officeDocument/2006/relationships/theme" Target="theme/theme1.xml"/><Relationship Id="rId7" Type="http://schemas.openxmlformats.org/officeDocument/2006/relationships/image" Target="media/image3.png"/><Relationship Id="rId71" Type="http://schemas.openxmlformats.org/officeDocument/2006/relationships/image" Target="media/image67.png"/><Relationship Id="rId92" Type="http://schemas.openxmlformats.org/officeDocument/2006/relationships/image" Target="media/image88.png"/><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15" Type="http://schemas.openxmlformats.org/officeDocument/2006/relationships/image" Target="media/image111.png"/><Relationship Id="rId61" Type="http://schemas.openxmlformats.org/officeDocument/2006/relationships/image" Target="media/image57.png"/><Relationship Id="rId82" Type="http://schemas.openxmlformats.org/officeDocument/2006/relationships/image" Target="media/image78.png"/><Relationship Id="rId19" Type="http://schemas.openxmlformats.org/officeDocument/2006/relationships/image" Target="media/image15.png"/><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98" Type="http://schemas.openxmlformats.org/officeDocument/2006/relationships/image" Target="media/image94.png"/><Relationship Id="rId121" Type="http://schemas.openxmlformats.org/officeDocument/2006/relationships/image" Target="media/image117.PNG"/><Relationship Id="rId3" Type="http://schemas.openxmlformats.org/officeDocument/2006/relationships/settings" Target="settings.xml"/><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png"/><Relationship Id="rId116" Type="http://schemas.openxmlformats.org/officeDocument/2006/relationships/image" Target="media/image112.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88" Type="http://schemas.openxmlformats.org/officeDocument/2006/relationships/image" Target="media/image84.png"/><Relationship Id="rId111" Type="http://schemas.openxmlformats.org/officeDocument/2006/relationships/image" Target="media/image107.png"/><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png"/><Relationship Id="rId106" Type="http://schemas.openxmlformats.org/officeDocument/2006/relationships/image" Target="media/image102.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78" Type="http://schemas.openxmlformats.org/officeDocument/2006/relationships/image" Target="media/image74.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image" Target="media/image118.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49</Pages>
  <Words>11134</Words>
  <Characters>75304</Characters>
  <Application>Microsoft Office Word</Application>
  <DocSecurity>0</DocSecurity>
  <Lines>627</Lines>
  <Paragraphs>172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2024-05-15T09:10:00Z</cp:lastPrinted>
  <dcterms:created xsi:type="dcterms:W3CDTF">2024-05-15T08:49:00Z</dcterms:created>
  <dcterms:modified xsi:type="dcterms:W3CDTF">2024-05-15T09:23:00Z</dcterms:modified>
</cp:coreProperties>
</file>