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358B7" w:rsidP="00A358B7">
      <w:pPr>
        <w:jc w:val="center"/>
        <w:rPr>
          <w:lang w:val="de-DE"/>
        </w:rPr>
      </w:pPr>
      <w:r w:rsidRPr="00A358B7">
        <w:rPr>
          <w:b/>
          <w:lang w:val="de-DE"/>
        </w:rPr>
        <w:t>17. JUNI 2022 - Gesetz zur Abänderung von Artikel 805 Absatz 2 des Gerichtsgesetzbuches in Bezug auf das Versäumnis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58B7">
        <w:rPr>
          <w:lang w:val="de-DE"/>
        </w:rPr>
        <w:t>19.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358B7" w:rsidRPr="00A358B7" w:rsidRDefault="00A358B7" w:rsidP="00730A17">
      <w:pPr>
        <w:jc w:val="center"/>
        <w:rPr>
          <w:b/>
          <w:lang w:val="de-DE"/>
        </w:rPr>
      </w:pPr>
      <w:r w:rsidRPr="00A358B7">
        <w:rPr>
          <w:b/>
          <w:lang w:val="de-DE"/>
        </w:rPr>
        <w:lastRenderedPageBreak/>
        <w:t>FÖDERALER ÖFFENTLICHER DIENST JUSTIZ</w:t>
      </w:r>
    </w:p>
    <w:p w:rsidR="00A358B7" w:rsidRPr="00A358B7" w:rsidRDefault="00A358B7" w:rsidP="00781D9D">
      <w:pPr>
        <w:rPr>
          <w:lang w:val="de-DE"/>
        </w:rPr>
      </w:pPr>
    </w:p>
    <w:p w:rsidR="00A358B7" w:rsidRPr="00A358B7" w:rsidRDefault="00A358B7" w:rsidP="00781D9D">
      <w:pPr>
        <w:rPr>
          <w:lang w:val="de-DE"/>
        </w:rPr>
      </w:pPr>
    </w:p>
    <w:p w:rsidR="00A358B7" w:rsidRPr="00A358B7" w:rsidRDefault="00A358B7" w:rsidP="00730A17">
      <w:pPr>
        <w:jc w:val="center"/>
        <w:rPr>
          <w:b/>
          <w:lang w:val="de-DE"/>
        </w:rPr>
      </w:pPr>
      <w:r w:rsidRPr="00A358B7">
        <w:rPr>
          <w:b/>
          <w:lang w:val="de-DE"/>
        </w:rPr>
        <w:t>17. JUNI 2022 - Gesetz zur Abänderung von Artikel 805 Absatz 2 des Gerichtsgesetzbuches in Bezug auf das Versäumnis</w:t>
      </w:r>
    </w:p>
    <w:p w:rsidR="00A358B7" w:rsidRPr="00A358B7" w:rsidRDefault="00A358B7" w:rsidP="00781D9D">
      <w:pPr>
        <w:rPr>
          <w:lang w:val="de-DE"/>
        </w:rPr>
      </w:pPr>
    </w:p>
    <w:p w:rsidR="00A358B7" w:rsidRPr="00A358B7" w:rsidRDefault="00A358B7" w:rsidP="00781D9D">
      <w:pPr>
        <w:rPr>
          <w:lang w:val="de-DE"/>
        </w:rPr>
      </w:pPr>
    </w:p>
    <w:p w:rsidR="00A358B7" w:rsidRPr="00A358B7" w:rsidRDefault="00A358B7" w:rsidP="00191165">
      <w:pPr>
        <w:ind w:left="1416" w:firstLine="708"/>
        <w:rPr>
          <w:lang w:val="de-DE"/>
        </w:rPr>
      </w:pPr>
      <w:r w:rsidRPr="00A358B7">
        <w:rPr>
          <w:lang w:val="de-DE"/>
        </w:rPr>
        <w:t>PHILIPPE, König der Belgier,</w:t>
      </w:r>
    </w:p>
    <w:p w:rsidR="00A358B7" w:rsidRPr="00A358B7" w:rsidRDefault="00A358B7" w:rsidP="00781D9D">
      <w:pPr>
        <w:rPr>
          <w:lang w:val="de-DE"/>
        </w:rPr>
      </w:pPr>
    </w:p>
    <w:p w:rsidR="00A358B7" w:rsidRPr="00A358B7" w:rsidRDefault="00A358B7" w:rsidP="00191165">
      <w:pPr>
        <w:ind w:left="708" w:firstLine="708"/>
        <w:rPr>
          <w:lang w:val="de-DE"/>
        </w:rPr>
      </w:pPr>
      <w:r w:rsidRPr="00A358B7">
        <w:rPr>
          <w:lang w:val="de-DE"/>
        </w:rPr>
        <w:t>Allen Gegenwärtigen und Zukünftigen, Unser Gruß!</w:t>
      </w:r>
    </w:p>
    <w:p w:rsidR="00A358B7" w:rsidRPr="00A358B7" w:rsidRDefault="00A358B7" w:rsidP="00781D9D">
      <w:pPr>
        <w:rPr>
          <w:lang w:val="de-DE"/>
        </w:rPr>
      </w:pPr>
    </w:p>
    <w:p w:rsidR="00A358B7" w:rsidRPr="00A358B7" w:rsidRDefault="00A358B7" w:rsidP="00781D9D">
      <w:pPr>
        <w:rPr>
          <w:lang w:val="de-DE"/>
        </w:rPr>
      </w:pPr>
    </w:p>
    <w:p w:rsidR="00A358B7" w:rsidRPr="00A358B7" w:rsidRDefault="00A358B7" w:rsidP="00191165">
      <w:pPr>
        <w:ind w:firstLine="708"/>
        <w:rPr>
          <w:lang w:val="de-DE"/>
        </w:rPr>
      </w:pPr>
      <w:r w:rsidRPr="00A358B7">
        <w:rPr>
          <w:lang w:val="de-DE"/>
        </w:rPr>
        <w:t>Die Abgeordnetenkammer hat das Folgende angenommen und Wir sanktionieren es:</w:t>
      </w:r>
    </w:p>
    <w:p w:rsidR="00A358B7" w:rsidRPr="00A358B7" w:rsidRDefault="00A358B7" w:rsidP="00781D9D">
      <w:pPr>
        <w:rPr>
          <w:lang w:val="de-DE"/>
        </w:rPr>
      </w:pPr>
    </w:p>
    <w:p w:rsidR="00A358B7" w:rsidRPr="00A358B7" w:rsidRDefault="00A358B7" w:rsidP="00191165">
      <w:pPr>
        <w:jc w:val="both"/>
        <w:rPr>
          <w:lang w:val="de-DE"/>
        </w:rPr>
      </w:pPr>
    </w:p>
    <w:p w:rsidR="00A358B7" w:rsidRPr="00A358B7" w:rsidRDefault="00A358B7" w:rsidP="00191165">
      <w:pPr>
        <w:ind w:firstLine="708"/>
        <w:jc w:val="both"/>
        <w:rPr>
          <w:lang w:val="de-DE"/>
        </w:rPr>
      </w:pPr>
      <w:r w:rsidRPr="00A358B7">
        <w:rPr>
          <w:b/>
          <w:lang w:val="de-DE"/>
        </w:rPr>
        <w:t xml:space="preserve">Artikel 1 </w:t>
      </w:r>
      <w:r w:rsidRPr="00A358B7">
        <w:rPr>
          <w:lang w:val="de-DE"/>
        </w:rPr>
        <w:t>- Vorliegendes Gesetz regelt eine in Artikel 74 der Verfassung erwähnte Angelegenheit.</w:t>
      </w:r>
    </w:p>
    <w:p w:rsidR="00A358B7" w:rsidRPr="00A358B7" w:rsidRDefault="00A358B7" w:rsidP="00191165">
      <w:pPr>
        <w:jc w:val="both"/>
        <w:rPr>
          <w:lang w:val="de-DE"/>
        </w:rPr>
      </w:pPr>
    </w:p>
    <w:p w:rsidR="00A358B7" w:rsidRPr="00A358B7" w:rsidRDefault="00A358B7" w:rsidP="00191165">
      <w:pPr>
        <w:jc w:val="both"/>
        <w:rPr>
          <w:lang w:val="de-DE"/>
        </w:rPr>
      </w:pPr>
    </w:p>
    <w:p w:rsidR="00A358B7" w:rsidRPr="00A358B7" w:rsidRDefault="00A358B7" w:rsidP="00191165">
      <w:pPr>
        <w:ind w:firstLine="708"/>
        <w:jc w:val="both"/>
        <w:rPr>
          <w:lang w:val="de-DE"/>
        </w:rPr>
      </w:pPr>
      <w:r w:rsidRPr="00A358B7">
        <w:rPr>
          <w:b/>
          <w:lang w:val="de-DE"/>
        </w:rPr>
        <w:t xml:space="preserve">Art. 2 </w:t>
      </w:r>
      <w:r w:rsidRPr="00A358B7">
        <w:rPr>
          <w:lang w:val="de-DE"/>
        </w:rPr>
        <w:t>- In Artikel 805 Absatz 2 des Gerichtsgesetzbuches werden die Wörter "während der Sitzung, in der eine Entscheidung im Versäumniswege beantragt worden ist, gemeinsam beantragen" durch die Wörter "gemeinsam beantragen, bevor die Sache zur Beratung gestellt wird" ersetzt.</w:t>
      </w:r>
    </w:p>
    <w:p w:rsidR="00A358B7" w:rsidRPr="00A358B7" w:rsidRDefault="00A358B7" w:rsidP="00191165">
      <w:pPr>
        <w:jc w:val="both"/>
        <w:rPr>
          <w:lang w:val="de-DE"/>
        </w:rPr>
      </w:pPr>
    </w:p>
    <w:p w:rsidR="00A358B7" w:rsidRPr="00A358B7" w:rsidRDefault="00A358B7" w:rsidP="00191165">
      <w:pPr>
        <w:ind w:firstLine="708"/>
        <w:jc w:val="both"/>
        <w:rPr>
          <w:lang w:val="de-DE"/>
        </w:rPr>
      </w:pPr>
      <w:r w:rsidRPr="00A358B7">
        <w:rPr>
          <w:lang w:val="de-DE"/>
        </w:rPr>
        <w:t xml:space="preserve">Wir fertigen das vorliegende Gesetz aus und ordnen an, dass es mit dem Staatssiegel versehen und durch das </w:t>
      </w:r>
      <w:r w:rsidRPr="00A358B7">
        <w:rPr>
          <w:i/>
          <w:iCs/>
          <w:lang w:val="de-DE"/>
        </w:rPr>
        <w:t>Belgische Staatsblatt</w:t>
      </w:r>
      <w:r w:rsidRPr="00A358B7">
        <w:rPr>
          <w:lang w:val="de-DE"/>
        </w:rPr>
        <w:t xml:space="preserve"> veröffentlicht wird.</w:t>
      </w:r>
    </w:p>
    <w:p w:rsidR="00A358B7" w:rsidRPr="00A358B7" w:rsidRDefault="00A358B7" w:rsidP="00781D9D">
      <w:pPr>
        <w:rPr>
          <w:lang w:val="de-DE"/>
        </w:rPr>
      </w:pPr>
    </w:p>
    <w:p w:rsidR="00A358B7" w:rsidRPr="00A358B7" w:rsidRDefault="00A358B7" w:rsidP="00781D9D">
      <w:pPr>
        <w:rPr>
          <w:lang w:val="de-DE"/>
        </w:rPr>
      </w:pPr>
    </w:p>
    <w:p w:rsidR="00A358B7" w:rsidRPr="00A358B7" w:rsidRDefault="00A358B7" w:rsidP="00191165">
      <w:pPr>
        <w:ind w:firstLine="708"/>
        <w:rPr>
          <w:lang w:val="de-DE"/>
        </w:rPr>
      </w:pPr>
      <w:r w:rsidRPr="00A358B7">
        <w:rPr>
          <w:lang w:val="de-DE"/>
        </w:rPr>
        <w:t>Gegeben zu Brüssel, den 17. Juni 2022</w:t>
      </w:r>
    </w:p>
    <w:p w:rsidR="00A358B7" w:rsidRPr="00A358B7" w:rsidRDefault="00A358B7" w:rsidP="00781D9D">
      <w:pPr>
        <w:rPr>
          <w:lang w:val="de-DE"/>
        </w:rPr>
      </w:pPr>
    </w:p>
    <w:p w:rsidR="00A358B7" w:rsidRPr="00A358B7" w:rsidRDefault="00A358B7" w:rsidP="00781D9D">
      <w:pPr>
        <w:rPr>
          <w:lang w:val="de-DE"/>
        </w:rPr>
      </w:pPr>
    </w:p>
    <w:p w:rsidR="00A358B7" w:rsidRPr="00A358B7" w:rsidRDefault="00A358B7" w:rsidP="00191165">
      <w:pPr>
        <w:jc w:val="center"/>
        <w:rPr>
          <w:lang w:val="de-DE"/>
        </w:rPr>
      </w:pPr>
      <w:r w:rsidRPr="00A358B7">
        <w:rPr>
          <w:lang w:val="de-DE"/>
        </w:rPr>
        <w:t>PHILIPPE</w:t>
      </w:r>
    </w:p>
    <w:p w:rsidR="00A358B7" w:rsidRPr="00A358B7" w:rsidRDefault="00A358B7" w:rsidP="00191165">
      <w:pPr>
        <w:jc w:val="center"/>
        <w:rPr>
          <w:lang w:val="de-DE"/>
        </w:rPr>
      </w:pPr>
    </w:p>
    <w:p w:rsidR="00A358B7" w:rsidRPr="00A358B7" w:rsidRDefault="00A358B7" w:rsidP="00191165">
      <w:pPr>
        <w:jc w:val="center"/>
        <w:rPr>
          <w:lang w:val="de-DE"/>
        </w:rPr>
      </w:pPr>
      <w:r w:rsidRPr="00A358B7">
        <w:rPr>
          <w:lang w:val="de-DE"/>
        </w:rPr>
        <w:t>Von Königs wegen:</w:t>
      </w:r>
    </w:p>
    <w:p w:rsidR="00A358B7" w:rsidRPr="00A358B7" w:rsidRDefault="00A358B7" w:rsidP="00191165">
      <w:pPr>
        <w:jc w:val="center"/>
        <w:rPr>
          <w:lang w:val="de-DE"/>
        </w:rPr>
      </w:pPr>
    </w:p>
    <w:p w:rsidR="00A358B7" w:rsidRPr="00A358B7" w:rsidRDefault="00A358B7" w:rsidP="00191165">
      <w:pPr>
        <w:jc w:val="center"/>
        <w:rPr>
          <w:lang w:val="de-DE"/>
        </w:rPr>
      </w:pPr>
      <w:r w:rsidRPr="00A358B7">
        <w:rPr>
          <w:lang w:val="de-DE"/>
        </w:rPr>
        <w:t>Der Minister der Justiz</w:t>
      </w:r>
      <w:bookmarkStart w:id="0" w:name="_GoBack"/>
      <w:bookmarkEnd w:id="0"/>
    </w:p>
    <w:p w:rsidR="00A358B7" w:rsidRPr="00A358B7" w:rsidRDefault="00A358B7" w:rsidP="00191165">
      <w:pPr>
        <w:jc w:val="center"/>
        <w:rPr>
          <w:lang w:val="de-DE"/>
        </w:rPr>
      </w:pPr>
      <w:r w:rsidRPr="00A358B7">
        <w:rPr>
          <w:lang w:val="de-DE"/>
        </w:rPr>
        <w:t>V. VAN QUICKENBORNE</w:t>
      </w:r>
    </w:p>
    <w:p w:rsidR="00A358B7" w:rsidRPr="00A358B7" w:rsidRDefault="00A358B7" w:rsidP="00191165">
      <w:pPr>
        <w:jc w:val="center"/>
        <w:rPr>
          <w:lang w:val="de-DE"/>
        </w:rPr>
      </w:pPr>
    </w:p>
    <w:p w:rsidR="00A358B7" w:rsidRPr="00A358B7" w:rsidRDefault="00A358B7" w:rsidP="00191165">
      <w:pPr>
        <w:jc w:val="center"/>
        <w:rPr>
          <w:lang w:val="de-DE"/>
        </w:rPr>
      </w:pPr>
      <w:r w:rsidRPr="00A358B7">
        <w:rPr>
          <w:lang w:val="de-DE"/>
        </w:rPr>
        <w:t>Mit dem Staatssiegel versehen:</w:t>
      </w:r>
    </w:p>
    <w:p w:rsidR="00A358B7" w:rsidRPr="00A358B7" w:rsidRDefault="00A358B7" w:rsidP="00191165">
      <w:pPr>
        <w:jc w:val="center"/>
        <w:rPr>
          <w:lang w:val="de-DE"/>
        </w:rPr>
      </w:pPr>
    </w:p>
    <w:p w:rsidR="00A358B7" w:rsidRPr="00A358B7" w:rsidRDefault="00A358B7" w:rsidP="00191165">
      <w:pPr>
        <w:jc w:val="center"/>
        <w:rPr>
          <w:lang w:val="de-DE"/>
        </w:rPr>
      </w:pPr>
      <w:r w:rsidRPr="00A358B7">
        <w:rPr>
          <w:lang w:val="de-DE"/>
        </w:rPr>
        <w:t>Der Minister der Justiz</w:t>
      </w:r>
    </w:p>
    <w:p w:rsidR="00A358B7" w:rsidRPr="00A358B7" w:rsidRDefault="00A358B7" w:rsidP="00191165">
      <w:pPr>
        <w:jc w:val="center"/>
        <w:rPr>
          <w:lang w:val="de-DE"/>
        </w:rPr>
      </w:pPr>
      <w:r w:rsidRPr="00A358B7">
        <w:rPr>
          <w:lang w:val="de-DE"/>
        </w:rPr>
        <w:t>V. VAN QUICKENBORNE</w:t>
      </w:r>
    </w:p>
    <w:p w:rsidR="00233F36" w:rsidRPr="00C80000" w:rsidRDefault="00233F36" w:rsidP="00E1687C">
      <w:pPr>
        <w:jc w:val="both"/>
        <w:rPr>
          <w:lang w:val="de-DE"/>
        </w:rPr>
      </w:pPr>
    </w:p>
    <w:sectPr w:rsidR="00233F36" w:rsidRPr="00C80000" w:rsidSect="0099640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358B7"/>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96321"/>
  <w15:docId w15:val="{0D92D457-11F9-4F2D-839D-781F8BEC4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203</Words>
  <Characters>1121</Characters>
  <Application>Microsoft Office Word</Application>
  <DocSecurity>4</DocSecurity>
  <Lines>9</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2022-11-16T14:47:00Z</dcterms:created>
  <dcterms:modified xsi:type="dcterms:W3CDTF">2022-11-16T14:47:00Z</dcterms:modified>
</cp:coreProperties>
</file>