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C970E" w14:textId="77777777" w:rsidR="006D6A6B" w:rsidRPr="006D6A6B" w:rsidRDefault="006D6A6B" w:rsidP="006D6A6B">
      <w:pPr>
        <w:jc w:val="center"/>
        <w:rPr>
          <w:b/>
          <w:bCs/>
          <w:lang w:val="de-DE"/>
        </w:rPr>
      </w:pPr>
      <w:r w:rsidRPr="006D6A6B">
        <w:rPr>
          <w:b/>
          <w:lang w:val="de-DE"/>
        </w:rPr>
        <w:t>5. MAI 2022 - Gesetz zur Abänderung des Gesetzes vom 2. Oktober 2017 zur Regelung der privaten und besonderen Sicherheit</w:t>
      </w:r>
    </w:p>
    <w:p w14:paraId="0AA78E0E" w14:textId="77777777" w:rsidR="00233F36" w:rsidRPr="00C80000" w:rsidRDefault="00233F36" w:rsidP="00127CA8">
      <w:pPr>
        <w:jc w:val="both"/>
        <w:rPr>
          <w:lang w:val="de-DE"/>
        </w:rPr>
      </w:pPr>
    </w:p>
    <w:p w14:paraId="59015646" w14:textId="77777777" w:rsidR="00233F36" w:rsidRPr="00C80000" w:rsidRDefault="00233F36">
      <w:pPr>
        <w:rPr>
          <w:lang w:val="de-DE"/>
        </w:rPr>
      </w:pPr>
    </w:p>
    <w:p w14:paraId="23579532" w14:textId="0F5C491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D6A6B">
        <w:rPr>
          <w:lang w:val="de-DE"/>
        </w:rPr>
        <w:t>27. Dezember 2023</w:t>
      </w:r>
      <w:r w:rsidRPr="00C80000">
        <w:rPr>
          <w:lang w:val="de-DE"/>
        </w:rPr>
        <w:t>)</w:t>
      </w:r>
    </w:p>
    <w:p w14:paraId="720369DD" w14:textId="77777777" w:rsidR="00233F36" w:rsidRPr="00127CA8" w:rsidRDefault="00233F36" w:rsidP="000F5F44">
      <w:pPr>
        <w:jc w:val="center"/>
        <w:rPr>
          <w:lang w:val="de-DE"/>
        </w:rPr>
      </w:pPr>
    </w:p>
    <w:p w14:paraId="0801472A" w14:textId="77777777" w:rsidR="00233F36" w:rsidRPr="00C80000" w:rsidRDefault="00233F36" w:rsidP="00CA081B">
      <w:pPr>
        <w:jc w:val="center"/>
        <w:rPr>
          <w:lang w:val="de-DE"/>
        </w:rPr>
      </w:pPr>
    </w:p>
    <w:p w14:paraId="3413BDB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46317A8" w14:textId="77777777" w:rsidR="00E1687C" w:rsidRDefault="00E1687C" w:rsidP="00CA081B">
      <w:pPr>
        <w:jc w:val="both"/>
        <w:rPr>
          <w:lang w:val="de-DE"/>
        </w:rPr>
      </w:pPr>
    </w:p>
    <w:p w14:paraId="188F8EFB" w14:textId="77777777" w:rsidR="00E1687C" w:rsidRPr="00C80000" w:rsidRDefault="00E1687C" w:rsidP="00CA081B">
      <w:pPr>
        <w:jc w:val="both"/>
        <w:rPr>
          <w:lang w:val="de-DE"/>
        </w:rPr>
      </w:pPr>
    </w:p>
    <w:p w14:paraId="566CEBE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E0373E4" w14:textId="77777777" w:rsidR="006D6A6B" w:rsidRPr="006D6A6B" w:rsidRDefault="006D6A6B" w:rsidP="00137DA6">
      <w:pPr>
        <w:jc w:val="center"/>
        <w:rPr>
          <w:b/>
          <w:bCs/>
          <w:lang w:val="de-DE"/>
        </w:rPr>
      </w:pPr>
      <w:r w:rsidRPr="006D6A6B">
        <w:rPr>
          <w:b/>
          <w:bCs/>
          <w:lang w:val="de-DE"/>
        </w:rPr>
        <w:lastRenderedPageBreak/>
        <w:t>FÖDERALER ÖFFENTLICHER DIENST INNERES</w:t>
      </w:r>
    </w:p>
    <w:p w14:paraId="2581D4F6" w14:textId="77777777" w:rsidR="006D6A6B" w:rsidRPr="006D6A6B" w:rsidRDefault="006D6A6B" w:rsidP="00CF74AC">
      <w:pPr>
        <w:jc w:val="both"/>
        <w:rPr>
          <w:lang w:val="de-DE"/>
        </w:rPr>
      </w:pPr>
    </w:p>
    <w:p w14:paraId="00D3A0C3" w14:textId="77777777" w:rsidR="006D6A6B" w:rsidRPr="006D6A6B" w:rsidRDefault="006D6A6B" w:rsidP="00CF74AC">
      <w:pPr>
        <w:jc w:val="both"/>
        <w:rPr>
          <w:lang w:val="de-DE"/>
        </w:rPr>
      </w:pPr>
    </w:p>
    <w:p w14:paraId="51CAFF94" w14:textId="77777777" w:rsidR="006D6A6B" w:rsidRPr="006D6A6B" w:rsidRDefault="006D6A6B" w:rsidP="00137DA6">
      <w:pPr>
        <w:jc w:val="center"/>
        <w:rPr>
          <w:b/>
          <w:bCs/>
          <w:lang w:val="de-DE"/>
        </w:rPr>
      </w:pPr>
      <w:r w:rsidRPr="006D6A6B">
        <w:rPr>
          <w:b/>
          <w:lang w:val="de-DE"/>
        </w:rPr>
        <w:t>5. MAI 2022 - Gesetz zur Abänderung des Gesetzes vom 2. Oktober 2017 zur Regelung der privaten und besonderen Sicherheit</w:t>
      </w:r>
    </w:p>
    <w:p w14:paraId="73BBA715" w14:textId="77777777" w:rsidR="006D6A6B" w:rsidRPr="006D6A6B" w:rsidRDefault="006D6A6B" w:rsidP="00CF74AC">
      <w:pPr>
        <w:jc w:val="both"/>
        <w:rPr>
          <w:lang w:val="de-DE"/>
        </w:rPr>
      </w:pPr>
    </w:p>
    <w:p w14:paraId="0105BF87" w14:textId="77777777" w:rsidR="006D6A6B" w:rsidRPr="006D6A6B" w:rsidRDefault="006D6A6B" w:rsidP="00CF74AC">
      <w:pPr>
        <w:jc w:val="both"/>
        <w:rPr>
          <w:lang w:val="de-DE"/>
        </w:rPr>
      </w:pPr>
    </w:p>
    <w:p w14:paraId="54914AED" w14:textId="77777777" w:rsidR="006D6A6B" w:rsidRPr="006D6A6B" w:rsidRDefault="006D6A6B" w:rsidP="00137DA6">
      <w:pPr>
        <w:ind w:left="1416" w:firstLine="708"/>
        <w:jc w:val="both"/>
        <w:rPr>
          <w:lang w:val="de-DE"/>
        </w:rPr>
      </w:pPr>
      <w:r w:rsidRPr="006D6A6B">
        <w:rPr>
          <w:lang w:val="de-DE"/>
        </w:rPr>
        <w:t>PHILIPPE, König der Belgier,</w:t>
      </w:r>
    </w:p>
    <w:p w14:paraId="64F4385E" w14:textId="77777777" w:rsidR="006D6A6B" w:rsidRPr="006D6A6B" w:rsidRDefault="006D6A6B" w:rsidP="00CF74AC">
      <w:pPr>
        <w:jc w:val="both"/>
        <w:rPr>
          <w:lang w:val="de-DE"/>
        </w:rPr>
      </w:pPr>
    </w:p>
    <w:p w14:paraId="08236464" w14:textId="77777777" w:rsidR="006D6A6B" w:rsidRPr="006D6A6B" w:rsidRDefault="006D6A6B" w:rsidP="00137DA6">
      <w:pPr>
        <w:ind w:left="708" w:firstLine="708"/>
        <w:jc w:val="both"/>
        <w:rPr>
          <w:lang w:val="de-DE"/>
        </w:rPr>
      </w:pPr>
      <w:r w:rsidRPr="006D6A6B">
        <w:rPr>
          <w:lang w:val="de-DE"/>
        </w:rPr>
        <w:t>Allen Gegenwärtigen und Zukünftigen, Unser Gruß!</w:t>
      </w:r>
    </w:p>
    <w:p w14:paraId="50CEF591" w14:textId="77777777" w:rsidR="006D6A6B" w:rsidRPr="006D6A6B" w:rsidRDefault="006D6A6B" w:rsidP="00CF74AC">
      <w:pPr>
        <w:jc w:val="both"/>
        <w:rPr>
          <w:lang w:val="de-DE"/>
        </w:rPr>
      </w:pPr>
    </w:p>
    <w:p w14:paraId="2EAFA015" w14:textId="77777777" w:rsidR="006D6A6B" w:rsidRPr="006D6A6B" w:rsidRDefault="006D6A6B" w:rsidP="00CF74AC">
      <w:pPr>
        <w:jc w:val="both"/>
        <w:rPr>
          <w:lang w:val="de-DE"/>
        </w:rPr>
      </w:pPr>
    </w:p>
    <w:p w14:paraId="229D0864" w14:textId="77777777" w:rsidR="006D6A6B" w:rsidRPr="006D6A6B" w:rsidRDefault="006D6A6B" w:rsidP="00137DA6">
      <w:pPr>
        <w:ind w:firstLine="708"/>
        <w:jc w:val="both"/>
        <w:rPr>
          <w:lang w:val="de-DE"/>
        </w:rPr>
      </w:pPr>
      <w:r w:rsidRPr="006D6A6B">
        <w:rPr>
          <w:lang w:val="de-DE"/>
        </w:rPr>
        <w:t>Die Abgeordnetenkammer hat das Folgende angenommen und Wir sanktionieren es:</w:t>
      </w:r>
    </w:p>
    <w:p w14:paraId="7D57B818" w14:textId="77777777" w:rsidR="006D6A6B" w:rsidRPr="006D6A6B" w:rsidRDefault="006D6A6B" w:rsidP="00CF74AC">
      <w:pPr>
        <w:jc w:val="both"/>
        <w:rPr>
          <w:lang w:val="de-DE"/>
        </w:rPr>
      </w:pPr>
    </w:p>
    <w:p w14:paraId="293E73C5" w14:textId="77777777" w:rsidR="006D6A6B" w:rsidRPr="006D6A6B" w:rsidRDefault="006D6A6B" w:rsidP="00CF74AC">
      <w:pPr>
        <w:jc w:val="both"/>
        <w:rPr>
          <w:lang w:val="de-DE"/>
        </w:rPr>
      </w:pPr>
    </w:p>
    <w:p w14:paraId="5BEC1A91" w14:textId="77777777" w:rsidR="006D6A6B" w:rsidRPr="006D6A6B" w:rsidRDefault="006D6A6B" w:rsidP="00137DA6">
      <w:pPr>
        <w:ind w:firstLine="708"/>
        <w:jc w:val="both"/>
        <w:rPr>
          <w:lang w:val="de-DE"/>
        </w:rPr>
      </w:pPr>
      <w:r w:rsidRPr="006D6A6B">
        <w:rPr>
          <w:b/>
          <w:lang w:val="de-DE"/>
        </w:rPr>
        <w:t>Artikel 1 -</w:t>
      </w:r>
      <w:r w:rsidRPr="006D6A6B">
        <w:rPr>
          <w:lang w:val="de-DE"/>
        </w:rPr>
        <w:t xml:space="preserve"> Vorliegendes Gesetz regelt eine in Artikel 74 der Verfassung erwähnte Angelegenheit.</w:t>
      </w:r>
    </w:p>
    <w:p w14:paraId="0BC409E4" w14:textId="77777777" w:rsidR="006D6A6B" w:rsidRPr="006D6A6B" w:rsidRDefault="006D6A6B" w:rsidP="00CF74AC">
      <w:pPr>
        <w:jc w:val="both"/>
        <w:rPr>
          <w:lang w:val="de-DE"/>
        </w:rPr>
      </w:pPr>
    </w:p>
    <w:p w14:paraId="7ABC21CD" w14:textId="77777777" w:rsidR="006D6A6B" w:rsidRPr="006D6A6B" w:rsidRDefault="006D6A6B" w:rsidP="00CF74AC">
      <w:pPr>
        <w:jc w:val="both"/>
        <w:rPr>
          <w:lang w:val="de-DE"/>
        </w:rPr>
      </w:pPr>
    </w:p>
    <w:p w14:paraId="1E69BB99" w14:textId="77777777" w:rsidR="006D6A6B" w:rsidRPr="006D6A6B" w:rsidRDefault="006D6A6B" w:rsidP="00137DA6">
      <w:pPr>
        <w:ind w:firstLine="708"/>
        <w:jc w:val="both"/>
        <w:rPr>
          <w:lang w:val="de-DE"/>
        </w:rPr>
      </w:pPr>
      <w:r w:rsidRPr="006D6A6B">
        <w:rPr>
          <w:b/>
          <w:bCs/>
          <w:lang w:val="de-DE"/>
        </w:rPr>
        <w:t>Art. 2 -</w:t>
      </w:r>
      <w:r w:rsidRPr="006D6A6B">
        <w:rPr>
          <w:lang w:val="de-DE"/>
        </w:rPr>
        <w:t xml:space="preserve"> In Artikel 262 des Gesetzes vom 2. Oktober 2017 zur Regelung der privaten und besonderen Sicherheit werden folgende Wörter aufgehoben:</w:t>
      </w:r>
    </w:p>
    <w:p w14:paraId="594E9574" w14:textId="77777777" w:rsidR="006D6A6B" w:rsidRPr="006D6A6B" w:rsidRDefault="006D6A6B" w:rsidP="00CF74AC">
      <w:pPr>
        <w:jc w:val="both"/>
        <w:rPr>
          <w:lang w:val="de-DE"/>
        </w:rPr>
      </w:pPr>
    </w:p>
    <w:p w14:paraId="36C857CF" w14:textId="77777777" w:rsidR="006D6A6B" w:rsidRPr="006D6A6B" w:rsidRDefault="006D6A6B" w:rsidP="00137DA6">
      <w:pPr>
        <w:ind w:firstLine="708"/>
        <w:jc w:val="both"/>
        <w:rPr>
          <w:lang w:val="de-DE"/>
        </w:rPr>
      </w:pPr>
      <w:r w:rsidRPr="006D6A6B">
        <w:rPr>
          <w:lang w:val="de-DE"/>
        </w:rPr>
        <w:t>", außer in Sachen:</w:t>
      </w:r>
    </w:p>
    <w:p w14:paraId="3EDD83C8" w14:textId="77777777" w:rsidR="006D6A6B" w:rsidRPr="006D6A6B" w:rsidRDefault="006D6A6B" w:rsidP="00CF74AC">
      <w:pPr>
        <w:jc w:val="both"/>
        <w:rPr>
          <w:lang w:val="de-DE"/>
        </w:rPr>
      </w:pPr>
    </w:p>
    <w:p w14:paraId="5315527E" w14:textId="77777777" w:rsidR="006D6A6B" w:rsidRPr="006D6A6B" w:rsidRDefault="006D6A6B" w:rsidP="00137DA6">
      <w:pPr>
        <w:ind w:firstLine="708"/>
        <w:jc w:val="both"/>
        <w:rPr>
          <w:lang w:val="de-DE"/>
        </w:rPr>
      </w:pPr>
      <w:r w:rsidRPr="006D6A6B">
        <w:rPr>
          <w:lang w:val="de-DE"/>
        </w:rPr>
        <w:t>1. Gewährung einer in Artikel 20 vorgesehenen Genehmigung unter Auflagen,</w:t>
      </w:r>
    </w:p>
    <w:p w14:paraId="740A8682" w14:textId="77777777" w:rsidR="006D6A6B" w:rsidRPr="006D6A6B" w:rsidRDefault="006D6A6B" w:rsidP="00CF74AC">
      <w:pPr>
        <w:jc w:val="both"/>
        <w:rPr>
          <w:lang w:val="de-DE"/>
        </w:rPr>
      </w:pPr>
    </w:p>
    <w:p w14:paraId="52D72827" w14:textId="77777777" w:rsidR="006D6A6B" w:rsidRPr="006D6A6B" w:rsidRDefault="006D6A6B" w:rsidP="00137DA6">
      <w:pPr>
        <w:ind w:firstLine="708"/>
        <w:jc w:val="both"/>
        <w:rPr>
          <w:lang w:val="de-DE"/>
        </w:rPr>
      </w:pPr>
      <w:r w:rsidRPr="006D6A6B">
        <w:rPr>
          <w:lang w:val="de-DE"/>
        </w:rPr>
        <w:t>2. Ablehnung einer in Artikel 16 vorgesehenen Genehmigung oder einer in Artikel 22 vorgesehenen Verlängerung dieser Genehmigung,</w:t>
      </w:r>
    </w:p>
    <w:p w14:paraId="232C54FC" w14:textId="77777777" w:rsidR="006D6A6B" w:rsidRPr="006D6A6B" w:rsidRDefault="006D6A6B" w:rsidP="00CF74AC">
      <w:pPr>
        <w:jc w:val="both"/>
        <w:rPr>
          <w:lang w:val="de-DE"/>
        </w:rPr>
      </w:pPr>
    </w:p>
    <w:p w14:paraId="76C501D7" w14:textId="77777777" w:rsidR="006D6A6B" w:rsidRPr="006D6A6B" w:rsidRDefault="006D6A6B" w:rsidP="00137DA6">
      <w:pPr>
        <w:ind w:firstLine="708"/>
        <w:jc w:val="both"/>
        <w:rPr>
          <w:lang w:val="de-DE"/>
        </w:rPr>
      </w:pPr>
      <w:r w:rsidRPr="006D6A6B">
        <w:rPr>
          <w:lang w:val="de-DE"/>
        </w:rPr>
        <w:t>3. Entziehung einer in den Artikeln 28 und 29 vorgesehenen Genehmigung,</w:t>
      </w:r>
    </w:p>
    <w:p w14:paraId="7EE47B14" w14:textId="77777777" w:rsidR="006D6A6B" w:rsidRPr="006D6A6B" w:rsidRDefault="006D6A6B" w:rsidP="00CF74AC">
      <w:pPr>
        <w:jc w:val="both"/>
        <w:rPr>
          <w:lang w:val="de-DE"/>
        </w:rPr>
      </w:pPr>
    </w:p>
    <w:p w14:paraId="1E52B6B6" w14:textId="77777777" w:rsidR="006D6A6B" w:rsidRPr="006D6A6B" w:rsidRDefault="006D6A6B" w:rsidP="00137DA6">
      <w:pPr>
        <w:ind w:firstLine="708"/>
        <w:jc w:val="both"/>
        <w:rPr>
          <w:lang w:val="de-DE"/>
        </w:rPr>
      </w:pPr>
      <w:r w:rsidRPr="006D6A6B">
        <w:rPr>
          <w:lang w:val="de-DE"/>
        </w:rPr>
        <w:t>4. Ablehnung einer Zulassung für Ausbildungen, Prüfungszentren und Zentren für psychotechnische Untersuchungen,</w:t>
      </w:r>
    </w:p>
    <w:p w14:paraId="6638351D" w14:textId="77777777" w:rsidR="006D6A6B" w:rsidRPr="006D6A6B" w:rsidRDefault="006D6A6B" w:rsidP="00CF74AC">
      <w:pPr>
        <w:jc w:val="both"/>
        <w:rPr>
          <w:lang w:val="de-DE"/>
        </w:rPr>
      </w:pPr>
    </w:p>
    <w:p w14:paraId="155A80F0" w14:textId="77777777" w:rsidR="006D6A6B" w:rsidRPr="006D6A6B" w:rsidRDefault="006D6A6B" w:rsidP="00137DA6">
      <w:pPr>
        <w:ind w:firstLine="708"/>
        <w:jc w:val="both"/>
        <w:rPr>
          <w:lang w:val="de-DE"/>
        </w:rPr>
      </w:pPr>
      <w:r w:rsidRPr="006D6A6B">
        <w:rPr>
          <w:lang w:val="de-DE"/>
        </w:rPr>
        <w:t>5. Feststellung einer Nichteinhaltung der in Artikel 61 Nr. 6 vorgesehenen Sicherheits-bedingungen."</w:t>
      </w:r>
    </w:p>
    <w:p w14:paraId="4C114423" w14:textId="77777777" w:rsidR="006D6A6B" w:rsidRPr="006D6A6B" w:rsidRDefault="006D6A6B" w:rsidP="00CF74AC">
      <w:pPr>
        <w:jc w:val="both"/>
        <w:rPr>
          <w:lang w:val="de-DE"/>
        </w:rPr>
      </w:pPr>
    </w:p>
    <w:p w14:paraId="4D6FE175" w14:textId="77777777" w:rsidR="006D6A6B" w:rsidRPr="006D6A6B" w:rsidRDefault="006D6A6B" w:rsidP="00CF74AC">
      <w:pPr>
        <w:jc w:val="both"/>
        <w:rPr>
          <w:lang w:val="de-DE"/>
        </w:rPr>
      </w:pPr>
    </w:p>
    <w:p w14:paraId="5829312D" w14:textId="77777777" w:rsidR="006D6A6B" w:rsidRPr="006D6A6B" w:rsidRDefault="006D6A6B" w:rsidP="00137DA6">
      <w:pPr>
        <w:ind w:firstLine="708"/>
        <w:jc w:val="both"/>
        <w:rPr>
          <w:lang w:val="de-DE"/>
        </w:rPr>
      </w:pPr>
      <w:r w:rsidRPr="006D6A6B">
        <w:rPr>
          <w:b/>
          <w:bCs/>
          <w:lang w:val="de-DE"/>
        </w:rPr>
        <w:t>Art. 3 -</w:t>
      </w:r>
      <w:r w:rsidRPr="006D6A6B">
        <w:rPr>
          <w:lang w:val="de-DE"/>
        </w:rPr>
        <w:t xml:space="preserve"> In Artikel 265 desselben Gesetzes wird Nr. 3 wie folgt ersetzt:</w:t>
      </w:r>
    </w:p>
    <w:p w14:paraId="3F5065DD" w14:textId="77777777" w:rsidR="006D6A6B" w:rsidRPr="006D6A6B" w:rsidRDefault="006D6A6B" w:rsidP="00CF74AC">
      <w:pPr>
        <w:jc w:val="both"/>
        <w:rPr>
          <w:lang w:val="de-DE"/>
        </w:rPr>
      </w:pPr>
    </w:p>
    <w:p w14:paraId="0A6092F3" w14:textId="77777777" w:rsidR="006D6A6B" w:rsidRPr="006D6A6B" w:rsidRDefault="006D6A6B" w:rsidP="00137DA6">
      <w:pPr>
        <w:ind w:firstLine="708"/>
        <w:jc w:val="both"/>
        <w:rPr>
          <w:lang w:val="de-DE"/>
        </w:rPr>
      </w:pPr>
      <w:r w:rsidRPr="006D6A6B">
        <w:rPr>
          <w:lang w:val="de-DE"/>
        </w:rPr>
        <w:t>"3. wird die Beitreibung des in Nr. 1 erwähnten Betrags in Ermangelung einer Bankgarantie der mit der Einnahme und Beitreibung nichtsteuerlicher Forderungen beauftragten Verwaltung des Föderalen Öffentlichen Dienstes Finanzen anvertraut, die gemäß dem Domanialgesetz vom 22. Dezember 1949 verfährt."</w:t>
      </w:r>
    </w:p>
    <w:p w14:paraId="35F22894" w14:textId="77777777" w:rsidR="006D6A6B" w:rsidRPr="006D6A6B" w:rsidRDefault="006D6A6B" w:rsidP="00CF74AC">
      <w:pPr>
        <w:jc w:val="both"/>
        <w:rPr>
          <w:lang w:val="de-DE"/>
        </w:rPr>
      </w:pPr>
    </w:p>
    <w:p w14:paraId="260B875D" w14:textId="77777777" w:rsidR="006D6A6B" w:rsidRPr="006D6A6B" w:rsidRDefault="006D6A6B" w:rsidP="00CF74AC">
      <w:pPr>
        <w:jc w:val="both"/>
        <w:rPr>
          <w:lang w:val="de-DE"/>
        </w:rPr>
      </w:pPr>
    </w:p>
    <w:p w14:paraId="73FE10FC" w14:textId="77777777" w:rsidR="006D6A6B" w:rsidRDefault="006D6A6B">
      <w:pPr>
        <w:rPr>
          <w:b/>
          <w:bCs/>
          <w:lang w:val="de-DE"/>
        </w:rPr>
      </w:pPr>
      <w:r>
        <w:rPr>
          <w:b/>
          <w:bCs/>
          <w:lang w:val="de-DE"/>
        </w:rPr>
        <w:br w:type="page"/>
      </w:r>
    </w:p>
    <w:p w14:paraId="2354CD35" w14:textId="626C68D1" w:rsidR="006D6A6B" w:rsidRPr="006D6A6B" w:rsidRDefault="006D6A6B" w:rsidP="00137DA6">
      <w:pPr>
        <w:ind w:firstLine="708"/>
        <w:jc w:val="both"/>
        <w:rPr>
          <w:lang w:val="de-DE"/>
        </w:rPr>
      </w:pPr>
      <w:r w:rsidRPr="006D6A6B">
        <w:rPr>
          <w:b/>
          <w:bCs/>
          <w:lang w:val="de-DE"/>
        </w:rPr>
        <w:lastRenderedPageBreak/>
        <w:t>Art. 4 -</w:t>
      </w:r>
      <w:r w:rsidRPr="006D6A6B">
        <w:rPr>
          <w:b/>
          <w:lang w:val="de-DE"/>
        </w:rPr>
        <w:t xml:space="preserve"> </w:t>
      </w:r>
      <w:r w:rsidRPr="006D6A6B">
        <w:rPr>
          <w:lang w:val="de-DE"/>
        </w:rPr>
        <w:t>In Artikel 270 desselben Gesetzes werden zwischen den Wörtern "festgestellten Verstöße" und den Wörtern "und eventuelle Ansätze zur Verbesserung des vorliegenden Gesetzes" die Wörter ", die Ergebnisse der Politik in Sachen Genehmigungen und Identifizierungskarten" eingefügt.</w:t>
      </w:r>
    </w:p>
    <w:p w14:paraId="07513C9B" w14:textId="77777777" w:rsidR="006D6A6B" w:rsidRPr="006D6A6B" w:rsidRDefault="006D6A6B" w:rsidP="00CF74AC">
      <w:pPr>
        <w:jc w:val="both"/>
        <w:rPr>
          <w:lang w:val="de-DE"/>
        </w:rPr>
      </w:pPr>
    </w:p>
    <w:p w14:paraId="528EAB53" w14:textId="77777777" w:rsidR="006D6A6B" w:rsidRPr="006D6A6B" w:rsidRDefault="006D6A6B" w:rsidP="00CF74AC">
      <w:pPr>
        <w:jc w:val="both"/>
        <w:rPr>
          <w:lang w:val="de-DE"/>
        </w:rPr>
      </w:pPr>
    </w:p>
    <w:p w14:paraId="464F5EA7" w14:textId="77777777" w:rsidR="006D6A6B" w:rsidRPr="006D6A6B" w:rsidRDefault="006D6A6B" w:rsidP="00137DA6">
      <w:pPr>
        <w:ind w:firstLine="708"/>
        <w:jc w:val="both"/>
        <w:rPr>
          <w:lang w:val="de-DE"/>
        </w:rPr>
      </w:pPr>
      <w:r w:rsidRPr="006D6A6B">
        <w:rPr>
          <w:lang w:val="de-DE"/>
        </w:rPr>
        <w:t xml:space="preserve">Wir fertigen das vorliegende Gesetz aus und ordnen an, dass es mit dem Staatssiegel versehen und durch das </w:t>
      </w:r>
      <w:r w:rsidRPr="006D6A6B">
        <w:rPr>
          <w:i/>
          <w:iCs/>
          <w:lang w:val="de-DE"/>
        </w:rPr>
        <w:t>Belgische Staatsblatt</w:t>
      </w:r>
      <w:r w:rsidRPr="006D6A6B">
        <w:rPr>
          <w:lang w:val="de-DE"/>
        </w:rPr>
        <w:t xml:space="preserve"> veröffentlicht wird.</w:t>
      </w:r>
    </w:p>
    <w:p w14:paraId="6DEEFBCA" w14:textId="77777777" w:rsidR="006D6A6B" w:rsidRPr="006D6A6B" w:rsidRDefault="006D6A6B" w:rsidP="00CF74AC">
      <w:pPr>
        <w:jc w:val="both"/>
        <w:rPr>
          <w:lang w:val="de-DE"/>
        </w:rPr>
      </w:pPr>
    </w:p>
    <w:p w14:paraId="043E6D65" w14:textId="77777777" w:rsidR="006D6A6B" w:rsidRPr="006D6A6B" w:rsidRDefault="006D6A6B" w:rsidP="00CF74AC">
      <w:pPr>
        <w:jc w:val="both"/>
        <w:rPr>
          <w:lang w:val="de-DE"/>
        </w:rPr>
      </w:pPr>
    </w:p>
    <w:p w14:paraId="69F77CA7" w14:textId="77777777" w:rsidR="006D6A6B" w:rsidRPr="006D6A6B" w:rsidRDefault="006D6A6B" w:rsidP="00137DA6">
      <w:pPr>
        <w:ind w:firstLine="708"/>
        <w:jc w:val="both"/>
        <w:rPr>
          <w:lang w:val="de-DE"/>
        </w:rPr>
      </w:pPr>
      <w:r w:rsidRPr="006D6A6B">
        <w:rPr>
          <w:lang w:val="de-DE"/>
        </w:rPr>
        <w:t>Gegeben zu Brüssel, den 5. Mai 2022</w:t>
      </w:r>
    </w:p>
    <w:p w14:paraId="5675FF03" w14:textId="77777777" w:rsidR="006D6A6B" w:rsidRPr="006D6A6B" w:rsidRDefault="006D6A6B" w:rsidP="00CF74AC">
      <w:pPr>
        <w:jc w:val="both"/>
        <w:rPr>
          <w:lang w:val="de-DE"/>
        </w:rPr>
      </w:pPr>
    </w:p>
    <w:p w14:paraId="07C508F5" w14:textId="77777777" w:rsidR="006D6A6B" w:rsidRPr="006D6A6B" w:rsidRDefault="006D6A6B" w:rsidP="00CF74AC">
      <w:pPr>
        <w:jc w:val="both"/>
        <w:rPr>
          <w:lang w:val="de-DE"/>
        </w:rPr>
      </w:pPr>
    </w:p>
    <w:p w14:paraId="2CF563F0" w14:textId="77777777" w:rsidR="006D6A6B" w:rsidRPr="006D6A6B" w:rsidRDefault="006D6A6B" w:rsidP="00137DA6">
      <w:pPr>
        <w:jc w:val="center"/>
        <w:rPr>
          <w:lang w:val="de-DE"/>
        </w:rPr>
      </w:pPr>
      <w:r w:rsidRPr="006D6A6B">
        <w:rPr>
          <w:lang w:val="de-DE"/>
        </w:rPr>
        <w:t>PHILIPPE</w:t>
      </w:r>
    </w:p>
    <w:p w14:paraId="5D07CC39" w14:textId="77777777" w:rsidR="006D6A6B" w:rsidRPr="006D6A6B" w:rsidRDefault="006D6A6B" w:rsidP="00137DA6">
      <w:pPr>
        <w:jc w:val="center"/>
        <w:rPr>
          <w:lang w:val="de-DE"/>
        </w:rPr>
      </w:pPr>
    </w:p>
    <w:p w14:paraId="0F327EFA" w14:textId="77777777" w:rsidR="006D6A6B" w:rsidRPr="006D6A6B" w:rsidRDefault="006D6A6B" w:rsidP="00137DA6">
      <w:pPr>
        <w:jc w:val="center"/>
        <w:rPr>
          <w:lang w:val="de-DE"/>
        </w:rPr>
      </w:pPr>
      <w:r w:rsidRPr="006D6A6B">
        <w:rPr>
          <w:lang w:val="de-DE"/>
        </w:rPr>
        <w:t>Von Königs wegen:</w:t>
      </w:r>
    </w:p>
    <w:p w14:paraId="1F3DEF40" w14:textId="77777777" w:rsidR="006D6A6B" w:rsidRPr="006D6A6B" w:rsidRDefault="006D6A6B" w:rsidP="00137DA6">
      <w:pPr>
        <w:jc w:val="center"/>
        <w:rPr>
          <w:lang w:val="de-DE"/>
        </w:rPr>
      </w:pPr>
    </w:p>
    <w:p w14:paraId="26102718" w14:textId="77777777" w:rsidR="006D6A6B" w:rsidRPr="006D6A6B" w:rsidRDefault="006D6A6B" w:rsidP="00137DA6">
      <w:pPr>
        <w:jc w:val="center"/>
        <w:rPr>
          <w:lang w:val="de-DE"/>
        </w:rPr>
      </w:pPr>
      <w:r w:rsidRPr="006D6A6B">
        <w:rPr>
          <w:lang w:val="de-DE"/>
        </w:rPr>
        <w:t>Die Ministerin des Innern</w:t>
      </w:r>
    </w:p>
    <w:p w14:paraId="54B88A13" w14:textId="77777777" w:rsidR="006D6A6B" w:rsidRPr="006D6A6B" w:rsidRDefault="006D6A6B" w:rsidP="00137DA6">
      <w:pPr>
        <w:jc w:val="center"/>
        <w:rPr>
          <w:lang w:val="de-DE"/>
        </w:rPr>
      </w:pPr>
      <w:r w:rsidRPr="006D6A6B">
        <w:rPr>
          <w:lang w:val="de-DE"/>
        </w:rPr>
        <w:t>A. VERLINDEN</w:t>
      </w:r>
    </w:p>
    <w:p w14:paraId="4695EA3F" w14:textId="77777777" w:rsidR="006D6A6B" w:rsidRPr="006D6A6B" w:rsidRDefault="006D6A6B" w:rsidP="00137DA6">
      <w:pPr>
        <w:jc w:val="center"/>
        <w:rPr>
          <w:lang w:val="de-DE"/>
        </w:rPr>
      </w:pPr>
    </w:p>
    <w:p w14:paraId="00484995" w14:textId="77777777" w:rsidR="006D6A6B" w:rsidRPr="006D6A6B" w:rsidRDefault="006D6A6B" w:rsidP="00137DA6">
      <w:pPr>
        <w:jc w:val="center"/>
        <w:rPr>
          <w:lang w:val="de-DE"/>
        </w:rPr>
      </w:pPr>
      <w:r w:rsidRPr="006D6A6B">
        <w:rPr>
          <w:lang w:val="de-DE"/>
        </w:rPr>
        <w:t>Mit dem Staatssiegel versehen:</w:t>
      </w:r>
    </w:p>
    <w:p w14:paraId="703B92AC" w14:textId="77777777" w:rsidR="006D6A6B" w:rsidRPr="006D6A6B" w:rsidRDefault="006D6A6B" w:rsidP="00137DA6">
      <w:pPr>
        <w:jc w:val="center"/>
        <w:rPr>
          <w:lang w:val="de-DE"/>
        </w:rPr>
      </w:pPr>
    </w:p>
    <w:p w14:paraId="3876BD82" w14:textId="77777777" w:rsidR="006D6A6B" w:rsidRPr="006D6A6B" w:rsidRDefault="006D6A6B" w:rsidP="00137DA6">
      <w:pPr>
        <w:jc w:val="center"/>
        <w:rPr>
          <w:lang w:val="de-DE"/>
        </w:rPr>
      </w:pPr>
      <w:r w:rsidRPr="006D6A6B">
        <w:rPr>
          <w:lang w:val="de-DE"/>
        </w:rPr>
        <w:t>Der Minister der Justiz</w:t>
      </w:r>
    </w:p>
    <w:p w14:paraId="3E50F12E" w14:textId="77777777" w:rsidR="006D6A6B" w:rsidRPr="006D6A6B" w:rsidRDefault="006D6A6B" w:rsidP="00137DA6">
      <w:pPr>
        <w:jc w:val="center"/>
        <w:rPr>
          <w:lang w:val="de-DE"/>
        </w:rPr>
      </w:pPr>
      <w:r w:rsidRPr="006D6A6B">
        <w:rPr>
          <w:lang w:val="de-DE"/>
        </w:rPr>
        <w:t>V. VAN QUICKENBORNE</w:t>
      </w:r>
    </w:p>
    <w:p w14:paraId="2BA2EA04" w14:textId="77777777" w:rsidR="00233F36" w:rsidRPr="00C80000" w:rsidRDefault="00233F36" w:rsidP="00E1687C">
      <w:pPr>
        <w:jc w:val="both"/>
        <w:rPr>
          <w:lang w:val="de-DE"/>
        </w:rPr>
      </w:pPr>
    </w:p>
    <w:sectPr w:rsidR="00233F36" w:rsidRPr="00C80000" w:rsidSect="006D6A6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951567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90A1B"/>
    <w:rsid w:val="006D6A6B"/>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A58180"/>
  <w15:docId w15:val="{19624851-E809-4B4C-9A17-1D1F9FA8B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A6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329</Words>
  <Characters>2046</Characters>
  <Application>Microsoft Office Word</Application>
  <DocSecurity>0</DocSecurity>
  <Lines>17</Lines>
  <Paragraphs>4</Paragraphs>
  <ScaleCrop>false</ScaleCrop>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2024-02-29T14:14:00Z</dcterms:created>
  <dcterms:modified xsi:type="dcterms:W3CDTF">2024-02-29T14:17:00Z</dcterms:modified>
</cp:coreProperties>
</file>