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970F9" w14:textId="1363E2C7" w:rsidR="00DF3483" w:rsidRPr="003A0263" w:rsidRDefault="00DF3483" w:rsidP="00DF3483">
      <w:pPr>
        <w:jc w:val="center"/>
        <w:rPr>
          <w:rFonts w:eastAsia="Calibri"/>
          <w:b/>
          <w:bCs/>
          <w:kern w:val="2"/>
          <w:lang w:val="de-DE" w:eastAsia="en-US"/>
          <w14:ligatures w14:val="standardContextual"/>
        </w:rPr>
      </w:pPr>
      <w:r w:rsidRPr="003A0263">
        <w:rPr>
          <w:rFonts w:eastAsia="Calibri"/>
          <w:b/>
          <w:kern w:val="2"/>
          <w:szCs w:val="22"/>
          <w:lang w:val="de-DE" w:eastAsia="en-US"/>
          <w14:ligatures w14:val="standardContextual"/>
        </w:rPr>
        <w:t>17. MÄRZ 2022 - Gesetz zur Festlegung verschiedener steuerrechtlicher Bestimmungen und von Bestimmungen im Bereich der Betrugsbekämpfung</w:t>
      </w:r>
      <w:r w:rsidR="00871023">
        <w:rPr>
          <w:rFonts w:eastAsia="Calibri"/>
          <w:b/>
          <w:kern w:val="2"/>
          <w:szCs w:val="22"/>
          <w:lang w:val="de-DE" w:eastAsia="en-US"/>
          <w14:ligatures w14:val="standardContextual"/>
        </w:rPr>
        <w:t xml:space="preserve"> (AUSZÜGE)</w:t>
      </w:r>
    </w:p>
    <w:p w14:paraId="07032B52" w14:textId="77777777" w:rsidR="00806E25" w:rsidRDefault="00806E25">
      <w:pPr>
        <w:rPr>
          <w:lang w:val="de-DE"/>
        </w:rPr>
      </w:pPr>
    </w:p>
    <w:p w14:paraId="359942FB" w14:textId="77777777" w:rsidR="004913D3" w:rsidRDefault="004913D3">
      <w:pPr>
        <w:rPr>
          <w:lang w:val="de-DE"/>
        </w:rPr>
      </w:pPr>
    </w:p>
    <w:p w14:paraId="72C86899" w14:textId="3777CA6E" w:rsidR="004913D3" w:rsidRDefault="004913D3">
      <w:pPr>
        <w:rPr>
          <w:lang w:val="de-DE"/>
        </w:rPr>
      </w:pPr>
      <w:r>
        <w:rPr>
          <w:lang w:val="de-DE"/>
        </w:rPr>
        <w:t xml:space="preserve">(- Art. 1 bis 16: </w:t>
      </w:r>
      <w:r w:rsidRPr="004913D3">
        <w:rPr>
          <w:i/>
          <w:iCs/>
          <w:lang w:val="de-DE"/>
        </w:rPr>
        <w:t>Belgisches Staatsblatt</w:t>
      </w:r>
      <w:r>
        <w:rPr>
          <w:lang w:val="de-DE"/>
        </w:rPr>
        <w:t xml:space="preserve"> vom 7. November 2023,</w:t>
      </w:r>
    </w:p>
    <w:p w14:paraId="003FA091" w14:textId="6E538934" w:rsidR="004913D3" w:rsidRPr="00D308A5" w:rsidRDefault="004913D3">
      <w:pPr>
        <w:rPr>
          <w:lang w:val="de-DE"/>
        </w:rPr>
      </w:pPr>
      <w:r>
        <w:rPr>
          <w:lang w:val="de-DE"/>
        </w:rPr>
        <w:t xml:space="preserve">- Art. 17 bis 20: </w:t>
      </w:r>
      <w:r w:rsidRPr="004913D3">
        <w:rPr>
          <w:i/>
          <w:iCs/>
          <w:lang w:val="de-DE"/>
        </w:rPr>
        <w:t>Belgisches Staatsblatt</w:t>
      </w:r>
      <w:r>
        <w:rPr>
          <w:lang w:val="de-DE"/>
        </w:rPr>
        <w:t xml:space="preserve"> vom 14. Oktober 2024)</w:t>
      </w:r>
    </w:p>
    <w:p w14:paraId="1FA19EE4" w14:textId="77777777" w:rsidR="00806E25" w:rsidRDefault="00806E25">
      <w:pPr>
        <w:rPr>
          <w:lang w:val="de-DE"/>
        </w:rPr>
      </w:pPr>
    </w:p>
    <w:p w14:paraId="064E6A94" w14:textId="77777777" w:rsidR="004913D3" w:rsidRPr="00D308A5" w:rsidRDefault="004913D3">
      <w:pPr>
        <w:rPr>
          <w:lang w:val="de-DE"/>
        </w:rPr>
      </w:pPr>
    </w:p>
    <w:p w14:paraId="165949DA" w14:textId="71DD0CE2" w:rsidR="00806E25" w:rsidRPr="00D308A5" w:rsidRDefault="00806E25" w:rsidP="000F5F44">
      <w:pPr>
        <w:jc w:val="center"/>
        <w:rPr>
          <w:lang w:val="de-DE"/>
        </w:rPr>
      </w:pPr>
      <w:r w:rsidRPr="00D308A5">
        <w:rPr>
          <w:lang w:val="de-DE"/>
        </w:rPr>
        <w:t>Ko</w:t>
      </w:r>
      <w:r w:rsidR="004913D3">
        <w:rPr>
          <w:lang w:val="de-DE"/>
        </w:rPr>
        <w:t>nsolidierung</w:t>
      </w:r>
    </w:p>
    <w:p w14:paraId="7A72EC6F" w14:textId="77777777" w:rsidR="00806E25" w:rsidRPr="00D308A5" w:rsidRDefault="00806E25" w:rsidP="000F5F44">
      <w:pPr>
        <w:jc w:val="center"/>
        <w:rPr>
          <w:lang w:val="de-DE"/>
        </w:rPr>
      </w:pPr>
    </w:p>
    <w:p w14:paraId="7A920A1F" w14:textId="77777777" w:rsidR="004913D3" w:rsidRDefault="004913D3" w:rsidP="000F5F44">
      <w:pPr>
        <w:jc w:val="both"/>
        <w:rPr>
          <w:lang w:val="de-DE"/>
        </w:rPr>
      </w:pPr>
    </w:p>
    <w:p w14:paraId="3B5A9B4F" w14:textId="77777777" w:rsidR="004913D3" w:rsidRPr="007C7CFE" w:rsidRDefault="004913D3" w:rsidP="004913D3">
      <w:pPr>
        <w:jc w:val="both"/>
        <w:rPr>
          <w:i/>
          <w:lang w:val="de-DE"/>
        </w:rPr>
      </w:pPr>
      <w:r w:rsidRPr="007C7CFE">
        <w:rPr>
          <w:i/>
          <w:lang w:val="de-DE"/>
        </w:rPr>
        <w:t>Die vorliegende Konsolidierung enthält die Abänderungen, die vorgenommen worden sind durch:</w:t>
      </w:r>
    </w:p>
    <w:p w14:paraId="0F5FBC9B" w14:textId="77777777" w:rsidR="004913D3" w:rsidRPr="00D308A5" w:rsidRDefault="004913D3" w:rsidP="000F5F44">
      <w:pPr>
        <w:jc w:val="both"/>
        <w:rPr>
          <w:lang w:val="de-DE"/>
        </w:rPr>
      </w:pPr>
    </w:p>
    <w:p w14:paraId="596E2529" w14:textId="77777777" w:rsidR="00EF7934" w:rsidRPr="00B82530" w:rsidRDefault="00EF7934" w:rsidP="00EF7934">
      <w:pPr>
        <w:jc w:val="both"/>
        <w:rPr>
          <w:lang w:val="de-DE"/>
        </w:rPr>
      </w:pPr>
      <w:r w:rsidRPr="00EE1216">
        <w:rPr>
          <w:lang w:val="de-DE"/>
        </w:rPr>
        <w:t xml:space="preserve">das Gesetz vom 5. Juli 2022 </w:t>
      </w:r>
      <w:r w:rsidRPr="00EE1216">
        <w:rPr>
          <w:bCs/>
          <w:lang w:val="de-DE"/>
        </w:rPr>
        <w:t>zur Festlegung verschiedener steuerrechtlicher Bestimmungen.</w:t>
      </w:r>
    </w:p>
    <w:p w14:paraId="58C7D9D4" w14:textId="77777777" w:rsidR="00806E25" w:rsidRPr="00D308A5" w:rsidRDefault="00806E25" w:rsidP="000F5F44">
      <w:pPr>
        <w:jc w:val="both"/>
        <w:rPr>
          <w:lang w:val="de-DE"/>
        </w:rPr>
      </w:pPr>
    </w:p>
    <w:p w14:paraId="05FC88D7" w14:textId="2D22E55E" w:rsidR="00806E25" w:rsidRPr="00D308A5" w:rsidRDefault="004913D3" w:rsidP="000F5F44">
      <w:pPr>
        <w:jc w:val="both"/>
        <w:rPr>
          <w:lang w:val="de-DE"/>
        </w:rPr>
      </w:pPr>
      <w:r w:rsidRPr="007C7CFE">
        <w:rPr>
          <w:lang w:val="de-DE"/>
        </w:rPr>
        <w:t>Diese Konsolidierung ist von der Zentralen Dienststelle für Deutsche Übersetzungen in Malmedy erstellt worden.</w:t>
      </w:r>
    </w:p>
    <w:p w14:paraId="441A4605"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61864964" w14:textId="77777777" w:rsidR="00EF7934" w:rsidRPr="003A0263" w:rsidRDefault="00EF7934" w:rsidP="003A0263">
      <w:pPr>
        <w:jc w:val="center"/>
        <w:rPr>
          <w:rFonts w:eastAsia="Calibri"/>
          <w:b/>
          <w:bCs/>
          <w:kern w:val="2"/>
          <w:lang w:val="de-DE" w:eastAsia="en-US"/>
          <w14:ligatures w14:val="standardContextual"/>
        </w:rPr>
      </w:pPr>
      <w:r w:rsidRPr="003A0263">
        <w:rPr>
          <w:rFonts w:eastAsia="Calibri"/>
          <w:b/>
          <w:kern w:val="2"/>
          <w:szCs w:val="22"/>
          <w:lang w:val="de-DE" w:eastAsia="en-US"/>
          <w14:ligatures w14:val="standardContextual"/>
        </w:rPr>
        <w:lastRenderedPageBreak/>
        <w:t>FÖDERALER ÖFFENTLICHER DIENST FINANZEN</w:t>
      </w:r>
    </w:p>
    <w:p w14:paraId="77BA65BB" w14:textId="77777777" w:rsidR="00EF7934" w:rsidRPr="00EF7934" w:rsidRDefault="00EF7934" w:rsidP="003A0263">
      <w:pPr>
        <w:jc w:val="both"/>
        <w:rPr>
          <w:rFonts w:eastAsia="Calibri"/>
          <w:kern w:val="2"/>
          <w:lang w:val="de-DE" w:eastAsia="en-US"/>
          <w14:ligatures w14:val="standardContextual"/>
        </w:rPr>
      </w:pPr>
    </w:p>
    <w:p w14:paraId="44DDA00F" w14:textId="77777777" w:rsidR="00EF7934" w:rsidRPr="00EF7934" w:rsidRDefault="00EF7934" w:rsidP="003A0263">
      <w:pPr>
        <w:jc w:val="both"/>
        <w:rPr>
          <w:rFonts w:eastAsia="Calibri"/>
          <w:kern w:val="2"/>
          <w:lang w:val="de-DE" w:eastAsia="en-US"/>
          <w14:ligatures w14:val="standardContextual"/>
        </w:rPr>
      </w:pPr>
    </w:p>
    <w:p w14:paraId="0552334C" w14:textId="77777777" w:rsidR="00EF7934" w:rsidRPr="003A0263" w:rsidRDefault="00EF7934" w:rsidP="003A0263">
      <w:pPr>
        <w:jc w:val="center"/>
        <w:rPr>
          <w:rFonts w:eastAsia="Calibri"/>
          <w:b/>
          <w:bCs/>
          <w:kern w:val="2"/>
          <w:lang w:val="de-DE" w:eastAsia="en-US"/>
          <w14:ligatures w14:val="standardContextual"/>
        </w:rPr>
      </w:pPr>
      <w:r w:rsidRPr="003A0263">
        <w:rPr>
          <w:rFonts w:eastAsia="Calibri"/>
          <w:b/>
          <w:kern w:val="2"/>
          <w:szCs w:val="22"/>
          <w:lang w:val="de-DE" w:eastAsia="en-US"/>
          <w14:ligatures w14:val="standardContextual"/>
        </w:rPr>
        <w:t>17. MÄRZ 2022 - Gesetz zur Festlegung verschiedener steuerrechtlicher Bestimmungen und von Bestimmungen im Bereich der Betrugsbekämpfung</w:t>
      </w:r>
    </w:p>
    <w:p w14:paraId="3D86A7E7" w14:textId="77777777" w:rsidR="00EF7934" w:rsidRPr="003A0263" w:rsidRDefault="00EF7934" w:rsidP="003A0263">
      <w:pPr>
        <w:jc w:val="both"/>
        <w:rPr>
          <w:rFonts w:eastAsia="Calibri"/>
          <w:kern w:val="2"/>
          <w:lang w:val="de-DE" w:eastAsia="en-US"/>
          <w14:ligatures w14:val="standardContextual"/>
        </w:rPr>
      </w:pPr>
    </w:p>
    <w:p w14:paraId="71E412B8" w14:textId="77777777" w:rsidR="00EF7934" w:rsidRPr="003A0263" w:rsidRDefault="00EF7934" w:rsidP="003A0263">
      <w:pPr>
        <w:jc w:val="both"/>
        <w:rPr>
          <w:rFonts w:eastAsia="Calibri"/>
          <w:kern w:val="2"/>
          <w:lang w:val="de-DE" w:eastAsia="en-US"/>
          <w14:ligatures w14:val="standardContextual"/>
        </w:rPr>
      </w:pPr>
    </w:p>
    <w:p w14:paraId="55AF19D3" w14:textId="77777777" w:rsidR="00EF7934" w:rsidRPr="003A0263" w:rsidRDefault="00EF7934" w:rsidP="003A0263">
      <w:pPr>
        <w:jc w:val="center"/>
        <w:rPr>
          <w:rFonts w:eastAsia="Calibri"/>
          <w:kern w:val="2"/>
          <w:lang w:val="de-DE" w:eastAsia="en-US"/>
          <w14:ligatures w14:val="standardContextual"/>
        </w:rPr>
      </w:pPr>
      <w:r w:rsidRPr="003A0263">
        <w:rPr>
          <w:rFonts w:eastAsia="Calibri"/>
          <w:kern w:val="2"/>
          <w:szCs w:val="22"/>
          <w:lang w:val="de-DE" w:eastAsia="en-US"/>
          <w14:ligatures w14:val="standardContextual"/>
        </w:rPr>
        <w:t xml:space="preserve">KAPITEL 1 - </w:t>
      </w:r>
      <w:r w:rsidRPr="003A0263">
        <w:rPr>
          <w:rFonts w:eastAsia="Calibri"/>
          <w:i/>
          <w:iCs/>
          <w:kern w:val="2"/>
          <w:szCs w:val="22"/>
          <w:lang w:val="de-DE" w:eastAsia="en-US"/>
          <w14:ligatures w14:val="standardContextual"/>
        </w:rPr>
        <w:t>Allgemeine Bestimmung</w:t>
      </w:r>
    </w:p>
    <w:p w14:paraId="397E8C98" w14:textId="77777777" w:rsidR="00EF7934" w:rsidRPr="003A0263" w:rsidRDefault="00EF7934" w:rsidP="003A0263">
      <w:pPr>
        <w:jc w:val="both"/>
        <w:rPr>
          <w:rFonts w:eastAsia="Calibri"/>
          <w:kern w:val="2"/>
          <w:lang w:val="de-DE" w:eastAsia="en-US"/>
          <w14:ligatures w14:val="standardContextual"/>
        </w:rPr>
      </w:pPr>
    </w:p>
    <w:p w14:paraId="46E46DFF" w14:textId="77777777" w:rsidR="00EF7934" w:rsidRPr="003A0263" w:rsidRDefault="00EF7934" w:rsidP="003A0263">
      <w:pPr>
        <w:jc w:val="both"/>
        <w:rPr>
          <w:rFonts w:eastAsia="Calibri"/>
          <w:kern w:val="2"/>
          <w:lang w:val="de-DE" w:eastAsia="en-US"/>
          <w14:ligatures w14:val="standardContextual"/>
        </w:rPr>
      </w:pPr>
    </w:p>
    <w:p w14:paraId="445CB41E"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bCs/>
          <w:kern w:val="2"/>
          <w:szCs w:val="22"/>
          <w:lang w:val="de-DE" w:eastAsia="en-US"/>
          <w14:ligatures w14:val="standardContextual"/>
        </w:rPr>
        <w:t>Artikel 1</w:t>
      </w:r>
      <w:r w:rsidRPr="003A0263">
        <w:rPr>
          <w:rFonts w:eastAsia="Calibri"/>
          <w:kern w:val="2"/>
          <w:szCs w:val="22"/>
          <w:lang w:val="de-DE" w:eastAsia="en-US"/>
          <w14:ligatures w14:val="standardContextual"/>
        </w:rPr>
        <w:t> - Vorliegendes Gesetz regelt eine in Artikel 74 der Verfassung erwähnte Angelegenheit.</w:t>
      </w:r>
    </w:p>
    <w:p w14:paraId="3376ACA1" w14:textId="77777777" w:rsidR="00EF7934" w:rsidRPr="003A0263" w:rsidRDefault="00EF7934" w:rsidP="003A0263">
      <w:pPr>
        <w:jc w:val="both"/>
        <w:rPr>
          <w:rFonts w:eastAsia="Calibri"/>
          <w:kern w:val="2"/>
          <w:lang w:val="de-DE" w:eastAsia="en-US"/>
          <w14:ligatures w14:val="standardContextual"/>
        </w:rPr>
      </w:pPr>
    </w:p>
    <w:p w14:paraId="6AC96C23" w14:textId="77777777" w:rsidR="00EF7934" w:rsidRPr="003A0263" w:rsidRDefault="00EF7934" w:rsidP="003A0263">
      <w:pPr>
        <w:jc w:val="both"/>
        <w:rPr>
          <w:rFonts w:eastAsia="Calibri"/>
          <w:kern w:val="2"/>
          <w:lang w:val="de-DE" w:eastAsia="en-US"/>
          <w14:ligatures w14:val="standardContextual"/>
        </w:rPr>
      </w:pPr>
    </w:p>
    <w:p w14:paraId="4C4657C6" w14:textId="77777777" w:rsidR="00EF7934" w:rsidRPr="003A0263" w:rsidRDefault="00EF7934" w:rsidP="003A0263">
      <w:pPr>
        <w:jc w:val="center"/>
        <w:rPr>
          <w:rFonts w:eastAsia="Calibri"/>
          <w:kern w:val="2"/>
          <w:lang w:val="de-DE" w:eastAsia="en-US"/>
          <w14:ligatures w14:val="standardContextual"/>
        </w:rPr>
      </w:pPr>
      <w:r w:rsidRPr="003A0263">
        <w:rPr>
          <w:rFonts w:eastAsia="Calibri"/>
          <w:kern w:val="2"/>
          <w:szCs w:val="22"/>
          <w:lang w:val="de-DE" w:eastAsia="en-US"/>
          <w14:ligatures w14:val="standardContextual"/>
        </w:rPr>
        <w:t xml:space="preserve">KAPITEL 2 - </w:t>
      </w:r>
      <w:r w:rsidRPr="003A0263">
        <w:rPr>
          <w:rFonts w:eastAsia="Calibri"/>
          <w:i/>
          <w:kern w:val="2"/>
          <w:szCs w:val="22"/>
          <w:lang w:val="de-DE" w:eastAsia="en-US"/>
          <w14:ligatures w14:val="standardContextual"/>
        </w:rPr>
        <w:t>Befreiung der von einer Region oder von der Deutschsprachigen Gemeinschaft gewährten Ausbildungsprämien für Mangelberufe</w:t>
      </w:r>
    </w:p>
    <w:p w14:paraId="41A237D9" w14:textId="77777777" w:rsidR="00EF7934" w:rsidRPr="003A0263" w:rsidRDefault="00EF7934" w:rsidP="003A0263">
      <w:pPr>
        <w:jc w:val="both"/>
        <w:rPr>
          <w:rFonts w:eastAsia="Calibri"/>
          <w:kern w:val="2"/>
          <w:lang w:val="de-DE" w:eastAsia="en-US"/>
          <w14:ligatures w14:val="standardContextual"/>
        </w:rPr>
      </w:pPr>
    </w:p>
    <w:p w14:paraId="07454F69" w14:textId="77777777" w:rsidR="00EF7934" w:rsidRPr="003A0263" w:rsidRDefault="00EF7934" w:rsidP="003A0263">
      <w:pPr>
        <w:jc w:val="both"/>
        <w:rPr>
          <w:rFonts w:eastAsia="Calibri"/>
          <w:kern w:val="2"/>
          <w:lang w:val="de-DE" w:eastAsia="en-US"/>
          <w14:ligatures w14:val="standardContextual"/>
        </w:rPr>
      </w:pPr>
    </w:p>
    <w:p w14:paraId="09041EE1"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2</w:t>
      </w:r>
      <w:r w:rsidRPr="003A0263">
        <w:rPr>
          <w:rFonts w:eastAsia="Calibri"/>
          <w:kern w:val="2"/>
          <w:szCs w:val="22"/>
          <w:lang w:val="de-DE" w:eastAsia="en-US"/>
          <w14:ligatures w14:val="standardContextual"/>
        </w:rPr>
        <w:t> - In Artikel 38 § 1 Absatz 1 Nr. 34 des Einkommensteuergesetzbuches 1992, eingefügt durch das Gesetz vom 23. März 2019, werden die Wörter "höchstens 220 EUR" durch die Wörter "höchstens 420 EUR" ersetzt.</w:t>
      </w:r>
    </w:p>
    <w:p w14:paraId="7E2145E5" w14:textId="77777777" w:rsidR="00EF7934" w:rsidRPr="003A0263" w:rsidRDefault="00EF7934" w:rsidP="003A0263">
      <w:pPr>
        <w:jc w:val="both"/>
        <w:rPr>
          <w:rFonts w:eastAsia="Calibri"/>
          <w:kern w:val="2"/>
          <w:lang w:val="de-DE" w:eastAsia="en-US"/>
          <w14:ligatures w14:val="standardContextual"/>
        </w:rPr>
      </w:pPr>
    </w:p>
    <w:p w14:paraId="5D83702E" w14:textId="77777777" w:rsidR="00EF7934" w:rsidRPr="003A0263" w:rsidRDefault="00EF7934" w:rsidP="003A0263">
      <w:pPr>
        <w:jc w:val="both"/>
        <w:rPr>
          <w:rFonts w:eastAsia="Calibri"/>
          <w:kern w:val="2"/>
          <w:lang w:val="de-DE" w:eastAsia="en-US"/>
          <w14:ligatures w14:val="standardContextual"/>
        </w:rPr>
      </w:pPr>
    </w:p>
    <w:p w14:paraId="167376A5"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3</w:t>
      </w:r>
      <w:r w:rsidRPr="003A0263">
        <w:rPr>
          <w:rFonts w:eastAsia="Calibri"/>
          <w:kern w:val="2"/>
          <w:szCs w:val="22"/>
          <w:lang w:val="de-DE" w:eastAsia="en-US"/>
          <w14:ligatures w14:val="standardContextual"/>
        </w:rPr>
        <w:t xml:space="preserve"> - Artikel 2 tritt am Tag der Veröffentlichung des vorliegenden Gesetzes im </w:t>
      </w:r>
      <w:r w:rsidRPr="003A0263">
        <w:rPr>
          <w:rFonts w:eastAsia="Calibri"/>
          <w:i/>
          <w:iCs/>
          <w:kern w:val="2"/>
          <w:szCs w:val="22"/>
          <w:lang w:val="de-DE" w:eastAsia="en-US"/>
          <w14:ligatures w14:val="standardContextual"/>
        </w:rPr>
        <w:t>Belgischen Staatsblatt</w:t>
      </w:r>
      <w:r w:rsidRPr="003A0263">
        <w:rPr>
          <w:rFonts w:eastAsia="Calibri"/>
          <w:kern w:val="2"/>
          <w:szCs w:val="22"/>
          <w:lang w:val="de-DE" w:eastAsia="en-US"/>
          <w14:ligatures w14:val="standardContextual"/>
        </w:rPr>
        <w:t xml:space="preserve"> in Kraft und ist ab dem Steuerjahr 2023 anwendbar.</w:t>
      </w:r>
    </w:p>
    <w:p w14:paraId="669B5AED" w14:textId="77777777" w:rsidR="00EF7934" w:rsidRPr="003A0263" w:rsidRDefault="00EF7934" w:rsidP="003A0263">
      <w:pPr>
        <w:jc w:val="both"/>
        <w:rPr>
          <w:rFonts w:eastAsia="Calibri"/>
          <w:kern w:val="2"/>
          <w:lang w:val="de-DE" w:eastAsia="en-US"/>
          <w14:ligatures w14:val="standardContextual"/>
        </w:rPr>
      </w:pPr>
    </w:p>
    <w:p w14:paraId="70FC1EC5" w14:textId="77777777" w:rsidR="00EF7934" w:rsidRPr="003A0263" w:rsidRDefault="00EF7934" w:rsidP="003A0263">
      <w:pPr>
        <w:jc w:val="both"/>
        <w:rPr>
          <w:rFonts w:eastAsia="Calibri"/>
          <w:kern w:val="2"/>
          <w:lang w:val="de-DE" w:eastAsia="en-US"/>
          <w14:ligatures w14:val="standardContextual"/>
        </w:rPr>
      </w:pPr>
    </w:p>
    <w:p w14:paraId="13356242" w14:textId="77777777" w:rsidR="00EF7934" w:rsidRPr="003A0263" w:rsidRDefault="00EF7934" w:rsidP="003A0263">
      <w:pPr>
        <w:jc w:val="center"/>
        <w:rPr>
          <w:rFonts w:eastAsia="Calibri"/>
          <w:kern w:val="2"/>
          <w:lang w:val="de-DE" w:eastAsia="en-US"/>
          <w14:ligatures w14:val="standardContextual"/>
        </w:rPr>
      </w:pPr>
      <w:r w:rsidRPr="003A0263">
        <w:rPr>
          <w:rFonts w:eastAsia="Calibri"/>
          <w:kern w:val="2"/>
          <w:szCs w:val="22"/>
          <w:lang w:val="de-DE" w:eastAsia="en-US"/>
          <w14:ligatures w14:val="standardContextual"/>
        </w:rPr>
        <w:t xml:space="preserve">KAPITEL 3 - </w:t>
      </w:r>
      <w:r w:rsidRPr="003A0263">
        <w:rPr>
          <w:rFonts w:eastAsia="Calibri"/>
          <w:i/>
          <w:kern w:val="2"/>
          <w:szCs w:val="22"/>
          <w:lang w:val="de-DE" w:eastAsia="en-US"/>
          <w14:ligatures w14:val="standardContextual"/>
        </w:rPr>
        <w:t>Abänderungen im Bereich der Steuerermäßigungen für Arbeitslosengeld</w:t>
      </w:r>
    </w:p>
    <w:p w14:paraId="020726AB" w14:textId="77777777" w:rsidR="00EF7934" w:rsidRPr="003A0263" w:rsidRDefault="00EF7934" w:rsidP="003A0263">
      <w:pPr>
        <w:jc w:val="both"/>
        <w:rPr>
          <w:rFonts w:eastAsia="Calibri"/>
          <w:kern w:val="2"/>
          <w:lang w:val="de-DE" w:eastAsia="en-US"/>
          <w14:ligatures w14:val="standardContextual"/>
        </w:rPr>
      </w:pPr>
    </w:p>
    <w:p w14:paraId="6763136F" w14:textId="77777777" w:rsidR="00EF7934" w:rsidRPr="003A0263" w:rsidRDefault="00EF7934" w:rsidP="003A0263">
      <w:pPr>
        <w:jc w:val="both"/>
        <w:rPr>
          <w:rFonts w:eastAsia="Calibri"/>
          <w:kern w:val="2"/>
          <w:lang w:val="de-DE" w:eastAsia="en-US"/>
          <w14:ligatures w14:val="standardContextual"/>
        </w:rPr>
      </w:pPr>
    </w:p>
    <w:p w14:paraId="5EED74B2"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4</w:t>
      </w:r>
      <w:r w:rsidRPr="003A0263">
        <w:rPr>
          <w:rFonts w:eastAsia="Calibri"/>
          <w:kern w:val="2"/>
          <w:szCs w:val="22"/>
          <w:lang w:val="de-DE" w:eastAsia="en-US"/>
          <w14:ligatures w14:val="standardContextual"/>
        </w:rPr>
        <w:t> - Artikel 147 des Einkommensteuergesetzbuches 1992, ersetzt durch das Gesetz vom 10. August 2001 und zuletzt abgeändert durch das Gesetz vom 23. März 2019, wird wie folgt abgeändert:</w:t>
      </w:r>
    </w:p>
    <w:p w14:paraId="56A2CCAB" w14:textId="77777777" w:rsidR="00EF7934" w:rsidRPr="003A0263" w:rsidRDefault="00EF7934" w:rsidP="003A0263">
      <w:pPr>
        <w:jc w:val="both"/>
        <w:rPr>
          <w:rFonts w:eastAsia="Calibri"/>
          <w:kern w:val="2"/>
          <w:lang w:val="de-DE" w:eastAsia="en-US"/>
          <w14:ligatures w14:val="standardContextual"/>
        </w:rPr>
      </w:pPr>
    </w:p>
    <w:p w14:paraId="3E92AD90"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1. In Absatz 1 Nr. 7 wird der Betrag "1.148,93 EUR" durch die Wörter "eine Grundermäßigung von 1.148,93 EUR und eine ergänzende Ermäßigung von 236,38 EUR" ersetzt.</w:t>
      </w:r>
    </w:p>
    <w:p w14:paraId="1C19474E" w14:textId="77777777" w:rsidR="00EF7934" w:rsidRPr="003A0263" w:rsidRDefault="00EF7934" w:rsidP="003A0263">
      <w:pPr>
        <w:jc w:val="both"/>
        <w:rPr>
          <w:rFonts w:eastAsia="Calibri"/>
          <w:kern w:val="2"/>
          <w:lang w:val="de-DE" w:eastAsia="en-US"/>
          <w14:ligatures w14:val="standardContextual"/>
        </w:rPr>
      </w:pPr>
    </w:p>
    <w:p w14:paraId="10D13496"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2. In Absatz 1 Nr. 8 werden die Wörter "des in Nr. 7 erwähnten Betrags" durch die Wörter "der in Nr. 7 erwähnten Beträge" ersetzt.</w:t>
      </w:r>
    </w:p>
    <w:p w14:paraId="44DB0947" w14:textId="77777777" w:rsidR="00EF7934" w:rsidRPr="003A0263" w:rsidRDefault="00EF7934" w:rsidP="003A0263">
      <w:pPr>
        <w:jc w:val="both"/>
        <w:rPr>
          <w:rFonts w:eastAsia="Calibri"/>
          <w:kern w:val="2"/>
          <w:lang w:val="de-DE" w:eastAsia="en-US"/>
          <w14:ligatures w14:val="standardContextual"/>
        </w:rPr>
      </w:pPr>
    </w:p>
    <w:p w14:paraId="21FFB7C5"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3. Absatz 4 wird wie folgt abgeändert:</w:t>
      </w:r>
    </w:p>
    <w:p w14:paraId="6A39C546" w14:textId="77777777" w:rsidR="00EF7934" w:rsidRPr="003A0263" w:rsidRDefault="00EF7934" w:rsidP="003A0263">
      <w:pPr>
        <w:jc w:val="both"/>
        <w:rPr>
          <w:rFonts w:eastAsia="Calibri"/>
          <w:kern w:val="2"/>
          <w:lang w:val="de-DE" w:eastAsia="en-US"/>
          <w14:ligatures w14:val="standardContextual"/>
        </w:rPr>
      </w:pPr>
    </w:p>
    <w:p w14:paraId="4551FDEC"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i/>
          <w:iCs/>
          <w:kern w:val="2"/>
          <w:szCs w:val="22"/>
          <w:lang w:val="de-DE" w:eastAsia="en-US"/>
          <w14:ligatures w14:val="standardContextual"/>
        </w:rPr>
        <w:t>a)</w:t>
      </w:r>
      <w:r w:rsidRPr="003A0263">
        <w:rPr>
          <w:rFonts w:eastAsia="Calibri"/>
          <w:kern w:val="2"/>
          <w:szCs w:val="22"/>
          <w:lang w:val="de-DE" w:eastAsia="en-US"/>
          <w14:ligatures w14:val="standardContextual"/>
        </w:rPr>
        <w:t> Zwischen den Wörtern "auf Pensionen und andere Ersatzeinkünfte" und den Wörtern "nach Anwendung des" werden die Wörter "oder auf Arbeitslosengeld" eingefügt.</w:t>
      </w:r>
    </w:p>
    <w:p w14:paraId="75872B5C" w14:textId="77777777" w:rsidR="00EF7934" w:rsidRPr="003A0263" w:rsidRDefault="00EF7934" w:rsidP="003A0263">
      <w:pPr>
        <w:jc w:val="both"/>
        <w:rPr>
          <w:rFonts w:eastAsia="Calibri"/>
          <w:kern w:val="2"/>
          <w:lang w:val="de-DE" w:eastAsia="en-US"/>
          <w14:ligatures w14:val="standardContextual"/>
        </w:rPr>
      </w:pPr>
    </w:p>
    <w:p w14:paraId="5D976673"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i/>
          <w:iCs/>
          <w:kern w:val="2"/>
          <w:szCs w:val="22"/>
          <w:lang w:val="de-DE" w:eastAsia="en-US"/>
          <w14:ligatures w14:val="standardContextual"/>
        </w:rPr>
        <w:t>b)</w:t>
      </w:r>
      <w:r w:rsidRPr="003A0263">
        <w:rPr>
          <w:rFonts w:eastAsia="Calibri"/>
          <w:kern w:val="2"/>
          <w:szCs w:val="22"/>
          <w:lang w:val="de-DE" w:eastAsia="en-US"/>
          <w14:ligatures w14:val="standardContextual"/>
        </w:rPr>
        <w:t> Zwischen den Wörtern "aus Pensionen und anderen Ersatzeinkünften" und dem Wort "zusammensetzt" werden die Wörter "oder aus Arbeitslosengeld" eingefügt.</w:t>
      </w:r>
    </w:p>
    <w:p w14:paraId="144237B3" w14:textId="77777777" w:rsidR="00EF7934" w:rsidRPr="003A0263" w:rsidRDefault="00EF7934" w:rsidP="003A0263">
      <w:pPr>
        <w:jc w:val="both"/>
        <w:rPr>
          <w:rFonts w:eastAsia="Calibri"/>
          <w:kern w:val="2"/>
          <w:lang w:val="de-DE" w:eastAsia="en-US"/>
          <w14:ligatures w14:val="standardContextual"/>
        </w:rPr>
      </w:pPr>
    </w:p>
    <w:p w14:paraId="4B5F9369"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i/>
          <w:iCs/>
          <w:kern w:val="2"/>
          <w:szCs w:val="22"/>
          <w:lang w:val="de-DE" w:eastAsia="en-US"/>
          <w14:ligatures w14:val="standardContextual"/>
        </w:rPr>
        <w:lastRenderedPageBreak/>
        <w:t>c)</w:t>
      </w:r>
      <w:r w:rsidRPr="003A0263">
        <w:rPr>
          <w:rFonts w:eastAsia="Calibri"/>
          <w:kern w:val="2"/>
          <w:szCs w:val="22"/>
          <w:lang w:val="de-DE" w:eastAsia="en-US"/>
          <w14:ligatures w14:val="standardContextual"/>
        </w:rPr>
        <w:t> Die Wörter "den in Absatz 1 Nr. 1 erwähnten Betrag" werden durch die Wörter "die in Absatz 1 Nr. 1 und 7 erwähnten Beträge" ersetzt.</w:t>
      </w:r>
    </w:p>
    <w:p w14:paraId="2CA704A1" w14:textId="77777777" w:rsidR="00EF7934" w:rsidRPr="003A0263" w:rsidRDefault="00EF7934" w:rsidP="003A0263">
      <w:pPr>
        <w:jc w:val="both"/>
        <w:rPr>
          <w:rFonts w:eastAsia="Calibri"/>
          <w:kern w:val="2"/>
          <w:lang w:val="de-DE" w:eastAsia="en-US"/>
          <w14:ligatures w14:val="standardContextual"/>
        </w:rPr>
      </w:pPr>
    </w:p>
    <w:p w14:paraId="1E695408"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i/>
          <w:iCs/>
          <w:kern w:val="2"/>
          <w:szCs w:val="22"/>
          <w:lang w:val="de-DE" w:eastAsia="en-US"/>
          <w14:ligatures w14:val="standardContextual"/>
        </w:rPr>
        <w:t>d)</w:t>
      </w:r>
      <w:r w:rsidRPr="003A0263">
        <w:rPr>
          <w:rFonts w:eastAsia="Calibri"/>
          <w:kern w:val="2"/>
          <w:szCs w:val="22"/>
          <w:lang w:val="de-DE" w:eastAsia="en-US"/>
          <w14:ligatures w14:val="standardContextual"/>
        </w:rPr>
        <w:t> Die Wörter "Dieser erhöhte Betrag ist" werden durch die Wörter "Diese erhöhten Beträge sind" ersetzt.</w:t>
      </w:r>
    </w:p>
    <w:p w14:paraId="49C96B95" w14:textId="77777777" w:rsidR="00EF7934" w:rsidRPr="003A0263" w:rsidRDefault="00EF7934" w:rsidP="003A0263">
      <w:pPr>
        <w:jc w:val="both"/>
        <w:rPr>
          <w:rFonts w:eastAsia="Calibri"/>
          <w:kern w:val="2"/>
          <w:lang w:val="de-DE" w:eastAsia="en-US"/>
          <w14:ligatures w14:val="standardContextual"/>
        </w:rPr>
      </w:pPr>
    </w:p>
    <w:p w14:paraId="4F310134" w14:textId="77777777" w:rsidR="00EF7934" w:rsidRPr="003A0263" w:rsidRDefault="00EF7934" w:rsidP="003A0263">
      <w:pPr>
        <w:jc w:val="both"/>
        <w:rPr>
          <w:rFonts w:eastAsia="Calibri"/>
          <w:kern w:val="2"/>
          <w:lang w:val="de-DE" w:eastAsia="en-US"/>
          <w14:ligatures w14:val="standardContextual"/>
        </w:rPr>
      </w:pPr>
    </w:p>
    <w:p w14:paraId="26080C12"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5</w:t>
      </w:r>
      <w:r w:rsidRPr="003A0263">
        <w:rPr>
          <w:rFonts w:eastAsia="Calibri"/>
          <w:kern w:val="2"/>
          <w:szCs w:val="22"/>
          <w:lang w:val="de-DE" w:eastAsia="en-US"/>
          <w14:ligatures w14:val="standardContextual"/>
        </w:rPr>
        <w:t> - In Artikel 151/1 desselben Gesetzbuches, eingefügt durch das Gesetz vom 23. März 2019, werden zwischen den Wörtern "für Pensionen und andere Ersatzeinkünfte" und den Wörtern "werden nicht gewährt" die Wörter "und für Arbeitslosengeld" eingefügt.</w:t>
      </w:r>
    </w:p>
    <w:p w14:paraId="1DC3E2C3" w14:textId="77777777" w:rsidR="00EF7934" w:rsidRPr="003A0263" w:rsidRDefault="00EF7934" w:rsidP="003A0263">
      <w:pPr>
        <w:jc w:val="both"/>
        <w:rPr>
          <w:rFonts w:eastAsia="Calibri"/>
          <w:kern w:val="2"/>
          <w:lang w:val="de-DE" w:eastAsia="en-US"/>
          <w14:ligatures w14:val="standardContextual"/>
        </w:rPr>
      </w:pPr>
    </w:p>
    <w:p w14:paraId="7EDF0C9B" w14:textId="77777777" w:rsidR="00EF7934" w:rsidRPr="003A0263" w:rsidRDefault="00EF7934" w:rsidP="003A0263">
      <w:pPr>
        <w:jc w:val="both"/>
        <w:rPr>
          <w:rFonts w:eastAsia="Calibri"/>
          <w:kern w:val="2"/>
          <w:lang w:val="de-DE" w:eastAsia="en-US"/>
          <w14:ligatures w14:val="standardContextual"/>
        </w:rPr>
      </w:pPr>
    </w:p>
    <w:p w14:paraId="4DF3983C" w14:textId="77777777" w:rsidR="00EF7934" w:rsidRPr="003A0263" w:rsidRDefault="00EF7934" w:rsidP="003A0263">
      <w:pPr>
        <w:ind w:firstLine="708"/>
        <w:jc w:val="both"/>
        <w:rPr>
          <w:rFonts w:eastAsia="Calibri"/>
          <w:b/>
          <w:bCs/>
          <w:kern w:val="2"/>
          <w:lang w:val="de-DE" w:eastAsia="en-US"/>
          <w14:ligatures w14:val="standardContextual"/>
        </w:rPr>
      </w:pPr>
      <w:r w:rsidRPr="003A0263">
        <w:rPr>
          <w:rFonts w:eastAsia="Calibri"/>
          <w:b/>
          <w:kern w:val="2"/>
          <w:szCs w:val="22"/>
          <w:lang w:val="de-DE" w:eastAsia="en-US"/>
          <w14:ligatures w14:val="standardContextual"/>
        </w:rPr>
        <w:t>Art. 6 - 8 - </w:t>
      </w:r>
      <w:r w:rsidRPr="003A0263">
        <w:rPr>
          <w:rFonts w:eastAsia="Calibri"/>
          <w:kern w:val="2"/>
          <w:szCs w:val="22"/>
          <w:lang w:val="de-DE" w:eastAsia="en-US"/>
          <w14:ligatures w14:val="standardContextual"/>
        </w:rPr>
        <w:t>[…]</w:t>
      </w:r>
    </w:p>
    <w:p w14:paraId="15240E71" w14:textId="77777777" w:rsidR="00EF7934" w:rsidRPr="00EF7934" w:rsidRDefault="00EF7934" w:rsidP="003A0263">
      <w:pPr>
        <w:jc w:val="both"/>
        <w:rPr>
          <w:rFonts w:eastAsia="Calibri"/>
          <w:kern w:val="2"/>
          <w:lang w:val="de-DE" w:eastAsia="en-US"/>
          <w14:ligatures w14:val="standardContextual"/>
        </w:rPr>
      </w:pPr>
    </w:p>
    <w:p w14:paraId="234AB3F5" w14:textId="77777777" w:rsidR="00EF7934" w:rsidRPr="003A0263" w:rsidRDefault="00EF7934" w:rsidP="003A0263">
      <w:pPr>
        <w:jc w:val="both"/>
        <w:rPr>
          <w:rFonts w:eastAsia="Calibri"/>
          <w:i/>
          <w:iCs/>
          <w:kern w:val="2"/>
          <w:lang w:val="de-DE" w:eastAsia="en-US"/>
          <w14:ligatures w14:val="standardContextual"/>
        </w:rPr>
      </w:pPr>
      <w:r w:rsidRPr="003A0263">
        <w:rPr>
          <w:rFonts w:eastAsia="Calibri"/>
          <w:i/>
          <w:kern w:val="2"/>
          <w:szCs w:val="22"/>
          <w:lang w:val="de-DE" w:eastAsia="en-US"/>
          <w14:ligatures w14:val="standardContextual"/>
        </w:rPr>
        <w:t>[Art. 6 bis 8 widerrufen durch Art. 67 des G. vom 5. Juli 2022 (B.S. vom 15. Juli 2022)]</w:t>
      </w:r>
    </w:p>
    <w:p w14:paraId="03E68C9C" w14:textId="77777777" w:rsidR="00EF7934" w:rsidRPr="00EF7934" w:rsidRDefault="00EF7934" w:rsidP="003A0263">
      <w:pPr>
        <w:jc w:val="both"/>
        <w:rPr>
          <w:rFonts w:eastAsia="Calibri"/>
          <w:kern w:val="2"/>
          <w:lang w:val="de-DE" w:eastAsia="en-US"/>
          <w14:ligatures w14:val="standardContextual"/>
        </w:rPr>
      </w:pPr>
    </w:p>
    <w:p w14:paraId="3EACDE8A" w14:textId="77777777" w:rsidR="00EF7934" w:rsidRPr="00EF7934" w:rsidRDefault="00EF7934" w:rsidP="003A0263">
      <w:pPr>
        <w:jc w:val="both"/>
        <w:rPr>
          <w:rFonts w:eastAsia="Calibri"/>
          <w:kern w:val="2"/>
          <w:lang w:val="de-DE" w:eastAsia="en-US"/>
          <w14:ligatures w14:val="standardContextual"/>
        </w:rPr>
      </w:pPr>
    </w:p>
    <w:p w14:paraId="08E231DF"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9</w:t>
      </w:r>
      <w:r w:rsidRPr="003A0263">
        <w:rPr>
          <w:rFonts w:eastAsia="Calibri"/>
          <w:kern w:val="2"/>
          <w:szCs w:val="22"/>
          <w:lang w:val="de-DE" w:eastAsia="en-US"/>
          <w14:ligatures w14:val="standardContextual"/>
        </w:rPr>
        <w:t> - Vorliegendes Kapitel ist ab dem Steuerjahr 2023 anwendbar.</w:t>
      </w:r>
    </w:p>
    <w:p w14:paraId="689FF467" w14:textId="77777777" w:rsidR="00EF7934" w:rsidRPr="003A0263" w:rsidRDefault="00EF7934" w:rsidP="003A0263">
      <w:pPr>
        <w:jc w:val="both"/>
        <w:rPr>
          <w:rFonts w:eastAsia="Calibri"/>
          <w:kern w:val="2"/>
          <w:lang w:val="de-DE" w:eastAsia="en-US"/>
          <w14:ligatures w14:val="standardContextual"/>
        </w:rPr>
      </w:pPr>
    </w:p>
    <w:p w14:paraId="5B6FFCB1" w14:textId="77777777" w:rsidR="00EF7934" w:rsidRPr="003A0263" w:rsidRDefault="00EF7934" w:rsidP="003A0263">
      <w:pPr>
        <w:jc w:val="both"/>
        <w:rPr>
          <w:rFonts w:eastAsia="Calibri"/>
          <w:kern w:val="2"/>
          <w:lang w:val="de-DE" w:eastAsia="en-US"/>
          <w14:ligatures w14:val="standardContextual"/>
        </w:rPr>
      </w:pPr>
    </w:p>
    <w:p w14:paraId="723DF401" w14:textId="77777777" w:rsidR="00EF7934" w:rsidRPr="003A0263" w:rsidRDefault="00EF7934" w:rsidP="003A0263">
      <w:pPr>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 xml:space="preserve">KAPITEL 4 - </w:t>
      </w:r>
      <w:r w:rsidRPr="003A0263">
        <w:rPr>
          <w:rFonts w:eastAsia="Calibri"/>
          <w:i/>
          <w:kern w:val="2"/>
          <w:szCs w:val="22"/>
          <w:lang w:val="de-DE" w:eastAsia="en-US"/>
          <w14:ligatures w14:val="standardContextual"/>
        </w:rPr>
        <w:t>Schaffung eines Rechtsrahmens, der die Konzertierung und die Zusammenarbeit zwischen der Staatsanwaltschaft, der föderalen Gerichtspolizei und der Steuerverwaltung ermöglicht, um organisierte oder nicht organisierte schwere Steuerhinterziehung zu bekämpfen und die Arbeit der MOTEM (gemischte multidisziplinäre Ermittlungsteams) zu erleichtern</w:t>
      </w:r>
    </w:p>
    <w:p w14:paraId="4DC6C52C" w14:textId="77777777" w:rsidR="00EF7934" w:rsidRPr="003A0263" w:rsidRDefault="00EF7934" w:rsidP="003A0263">
      <w:pPr>
        <w:jc w:val="both"/>
        <w:rPr>
          <w:rFonts w:eastAsia="Calibri"/>
          <w:kern w:val="2"/>
          <w:lang w:val="de-DE" w:eastAsia="en-US"/>
          <w14:ligatures w14:val="standardContextual"/>
        </w:rPr>
      </w:pPr>
    </w:p>
    <w:p w14:paraId="5D86F7BC" w14:textId="77777777" w:rsidR="00EF7934" w:rsidRPr="003A0263" w:rsidRDefault="00EF7934" w:rsidP="003A0263">
      <w:pPr>
        <w:jc w:val="both"/>
        <w:rPr>
          <w:rFonts w:eastAsia="Calibri"/>
          <w:kern w:val="2"/>
          <w:lang w:val="de-DE" w:eastAsia="en-US"/>
          <w14:ligatures w14:val="standardContextual"/>
        </w:rPr>
      </w:pPr>
    </w:p>
    <w:p w14:paraId="1DDABD78" w14:textId="77777777" w:rsidR="00EF7934" w:rsidRPr="003A0263" w:rsidRDefault="00EF7934" w:rsidP="003A0263">
      <w:pPr>
        <w:jc w:val="center"/>
        <w:rPr>
          <w:rFonts w:eastAsia="Calibri"/>
          <w:kern w:val="2"/>
          <w:lang w:val="de-DE" w:eastAsia="en-US"/>
          <w14:ligatures w14:val="standardContextual"/>
        </w:rPr>
      </w:pPr>
      <w:r w:rsidRPr="003A0263">
        <w:rPr>
          <w:rFonts w:eastAsia="Calibri"/>
          <w:i/>
          <w:kern w:val="2"/>
          <w:szCs w:val="22"/>
          <w:lang w:val="de-DE" w:eastAsia="en-US"/>
          <w14:ligatures w14:val="standardContextual"/>
        </w:rPr>
        <w:t>Abschnitt 1</w:t>
      </w:r>
      <w:r w:rsidRPr="003A0263">
        <w:rPr>
          <w:rFonts w:eastAsia="Calibri"/>
          <w:kern w:val="2"/>
          <w:szCs w:val="22"/>
          <w:lang w:val="de-DE" w:eastAsia="en-US"/>
          <w14:ligatures w14:val="standardContextual"/>
        </w:rPr>
        <w:t> - Abänderungen des Einkommensteuergesetzbuches 1992</w:t>
      </w:r>
    </w:p>
    <w:p w14:paraId="6BA353B9" w14:textId="77777777" w:rsidR="00EF7934" w:rsidRPr="003A0263" w:rsidRDefault="00EF7934" w:rsidP="003A0263">
      <w:pPr>
        <w:jc w:val="both"/>
        <w:rPr>
          <w:rFonts w:eastAsia="Calibri"/>
          <w:kern w:val="2"/>
          <w:lang w:val="de-DE" w:eastAsia="en-US"/>
          <w14:ligatures w14:val="standardContextual"/>
        </w:rPr>
      </w:pPr>
    </w:p>
    <w:p w14:paraId="73CFC3B5" w14:textId="77777777" w:rsidR="00EF7934" w:rsidRPr="003A0263" w:rsidRDefault="00EF7934" w:rsidP="003A0263">
      <w:pPr>
        <w:jc w:val="both"/>
        <w:rPr>
          <w:rFonts w:eastAsia="Calibri"/>
          <w:kern w:val="2"/>
          <w:lang w:val="de-DE" w:eastAsia="en-US"/>
          <w14:ligatures w14:val="standardContextual"/>
        </w:rPr>
      </w:pPr>
    </w:p>
    <w:p w14:paraId="0493FF5A" w14:textId="77777777" w:rsidR="00EF7934" w:rsidRPr="003A0263" w:rsidRDefault="00EF7934" w:rsidP="003A0263">
      <w:pPr>
        <w:ind w:firstLine="708"/>
        <w:jc w:val="both"/>
        <w:rPr>
          <w:rFonts w:eastAsia="Calibri"/>
          <w:kern w:val="2"/>
          <w:szCs w:val="22"/>
          <w:lang w:val="de-DE" w:eastAsia="en-US"/>
          <w14:ligatures w14:val="standardContextual"/>
        </w:rPr>
      </w:pPr>
      <w:r w:rsidRPr="003A0263">
        <w:rPr>
          <w:rFonts w:eastAsia="Calibri"/>
          <w:b/>
          <w:kern w:val="2"/>
          <w:szCs w:val="22"/>
          <w:lang w:val="de-DE" w:eastAsia="en-US"/>
          <w14:ligatures w14:val="standardContextual"/>
        </w:rPr>
        <w:t>Art. 10</w:t>
      </w:r>
      <w:r w:rsidRPr="003A0263">
        <w:rPr>
          <w:rFonts w:eastAsia="Calibri"/>
          <w:kern w:val="2"/>
          <w:szCs w:val="22"/>
          <w:lang w:val="de-DE" w:eastAsia="en-US"/>
          <w14:ligatures w14:val="standardContextual"/>
        </w:rPr>
        <w:t> - In Titel VII Kapitel 3 des Einkommensteuergesetzbuches 1992 wird ein Abschnitt 8 mit folgender Überschrift eingefügt:</w:t>
      </w:r>
    </w:p>
    <w:p w14:paraId="3CB7D844" w14:textId="77777777" w:rsidR="00EF7934" w:rsidRPr="003A0263" w:rsidRDefault="00EF7934" w:rsidP="003A0263">
      <w:pPr>
        <w:jc w:val="both"/>
        <w:rPr>
          <w:rFonts w:eastAsia="Calibri"/>
          <w:kern w:val="2"/>
          <w:szCs w:val="22"/>
          <w:lang w:val="de-DE" w:eastAsia="en-US"/>
          <w14:ligatures w14:val="standardContextual"/>
        </w:rPr>
      </w:pPr>
    </w:p>
    <w:p w14:paraId="73F087DC"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"Abschnitt 8 - Zuerkennung der Eigenschaft eines Gerichtspolizeioffiziers, Hilfsbeamter des Prokurators des Königs".</w:t>
      </w:r>
    </w:p>
    <w:p w14:paraId="6D98F6FC" w14:textId="77777777" w:rsidR="00EF7934" w:rsidRPr="003A0263" w:rsidRDefault="00EF7934" w:rsidP="003A0263">
      <w:pPr>
        <w:jc w:val="both"/>
        <w:rPr>
          <w:rFonts w:eastAsia="Calibri"/>
          <w:kern w:val="2"/>
          <w:lang w:val="de-DE" w:eastAsia="en-US"/>
          <w14:ligatures w14:val="standardContextual"/>
        </w:rPr>
      </w:pPr>
    </w:p>
    <w:p w14:paraId="20480953" w14:textId="77777777" w:rsidR="00EF7934" w:rsidRPr="003A0263" w:rsidRDefault="00EF7934" w:rsidP="003A0263">
      <w:pPr>
        <w:jc w:val="both"/>
        <w:rPr>
          <w:rFonts w:eastAsia="Calibri"/>
          <w:kern w:val="2"/>
          <w:lang w:val="de-DE" w:eastAsia="en-US"/>
          <w14:ligatures w14:val="standardContextual"/>
        </w:rPr>
      </w:pPr>
    </w:p>
    <w:p w14:paraId="069A7EA9"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11</w:t>
      </w:r>
      <w:r w:rsidRPr="003A0263">
        <w:rPr>
          <w:rFonts w:eastAsia="Calibri"/>
          <w:kern w:val="2"/>
          <w:szCs w:val="22"/>
          <w:lang w:val="de-DE" w:eastAsia="en-US"/>
          <w14:ligatures w14:val="standardContextual"/>
        </w:rPr>
        <w:t> - In Abschnitt 8 desselben Gesetzbuches, eingefügt durch Artikel 10, wird ein Artikel 338</w:t>
      </w:r>
      <w:r w:rsidRPr="003A0263">
        <w:rPr>
          <w:rFonts w:eastAsia="Calibri"/>
          <w:i/>
          <w:iCs/>
          <w:kern w:val="2"/>
          <w:szCs w:val="22"/>
          <w:lang w:val="de-DE" w:eastAsia="en-US"/>
          <w14:ligatures w14:val="standardContextual"/>
        </w:rPr>
        <w:t>quater</w:t>
      </w:r>
      <w:r w:rsidRPr="003A0263">
        <w:rPr>
          <w:rFonts w:eastAsia="Calibri"/>
          <w:kern w:val="2"/>
          <w:szCs w:val="22"/>
          <w:lang w:val="de-DE" w:eastAsia="en-US"/>
          <w14:ligatures w14:val="standardContextual"/>
        </w:rPr>
        <w:t xml:space="preserve"> mit folgendem Wortlaut eingefügt:</w:t>
      </w:r>
    </w:p>
    <w:p w14:paraId="6FF9D423" w14:textId="77777777" w:rsidR="00EF7934" w:rsidRPr="003A0263" w:rsidRDefault="00EF7934" w:rsidP="003A0263">
      <w:pPr>
        <w:jc w:val="both"/>
        <w:rPr>
          <w:rFonts w:eastAsia="Calibri"/>
          <w:kern w:val="2"/>
          <w:lang w:val="de-DE" w:eastAsia="en-US"/>
          <w14:ligatures w14:val="standardContextual"/>
        </w:rPr>
      </w:pPr>
    </w:p>
    <w:p w14:paraId="5E4C2C23"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"Art. 338</w:t>
      </w:r>
      <w:r w:rsidRPr="003A0263">
        <w:rPr>
          <w:rFonts w:eastAsia="Calibri"/>
          <w:i/>
          <w:iCs/>
          <w:kern w:val="2"/>
          <w:szCs w:val="22"/>
          <w:lang w:val="de-DE" w:eastAsia="en-US"/>
          <w14:ligatures w14:val="standardContextual"/>
        </w:rPr>
        <w:t>quater</w:t>
      </w:r>
      <w:r w:rsidRPr="003A0263">
        <w:rPr>
          <w:rFonts w:eastAsia="Calibri"/>
          <w:kern w:val="2"/>
          <w:szCs w:val="22"/>
          <w:lang w:val="de-DE" w:eastAsia="en-US"/>
          <w14:ligatures w14:val="standardContextual"/>
        </w:rPr>
        <w:t> - § 1 ­ Die Eigenschaft eines Gerichtspolizeioffiziers, Hilfsbeamter des Prokurators des Königs, wird fünfundzwanzig Steuerbeamten mit mindestens dem Dienstgrad eines Attachés verliehen.</w:t>
      </w:r>
    </w:p>
    <w:p w14:paraId="2B462A6F" w14:textId="77777777" w:rsidR="00EF7934" w:rsidRPr="003A0263" w:rsidRDefault="00EF7934" w:rsidP="003A0263">
      <w:pPr>
        <w:jc w:val="both"/>
        <w:rPr>
          <w:rFonts w:eastAsia="Calibri"/>
          <w:kern w:val="2"/>
          <w:lang w:val="de-DE" w:eastAsia="en-US"/>
          <w14:ligatures w14:val="standardContextual"/>
        </w:rPr>
      </w:pPr>
    </w:p>
    <w:p w14:paraId="3DD6B77F"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Die Anzahl von fünfundzwanzig Steuerbeamten kann vom König nach Stellungnahme des Kollegiums der Generalprokuratoren erhöht werden.</w:t>
      </w:r>
    </w:p>
    <w:p w14:paraId="714A4E70" w14:textId="77777777" w:rsidR="00EF7934" w:rsidRPr="003A0263" w:rsidRDefault="00EF7934" w:rsidP="003A0263">
      <w:pPr>
        <w:jc w:val="both"/>
        <w:rPr>
          <w:rFonts w:eastAsia="Calibri"/>
          <w:kern w:val="2"/>
          <w:lang w:val="de-DE" w:eastAsia="en-US"/>
          <w14:ligatures w14:val="standardContextual"/>
        </w:rPr>
      </w:pPr>
    </w:p>
    <w:p w14:paraId="4AB00D95"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Der König kann die Bedingungen in Bezug auf Erfahrung und Ausbildung dieser Steuerbeamten bestimmen.</w:t>
      </w:r>
    </w:p>
    <w:p w14:paraId="5F05E05F" w14:textId="77777777" w:rsidR="00EF7934" w:rsidRPr="003A0263" w:rsidRDefault="00EF7934" w:rsidP="003A0263">
      <w:pPr>
        <w:jc w:val="both"/>
        <w:rPr>
          <w:rFonts w:eastAsia="Calibri"/>
          <w:kern w:val="2"/>
          <w:lang w:val="de-DE" w:eastAsia="en-US"/>
          <w14:ligatures w14:val="standardContextual"/>
        </w:rPr>
      </w:pPr>
    </w:p>
    <w:p w14:paraId="7F7D9525"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lastRenderedPageBreak/>
        <w:t>§ 2 - Die Befugnisse eines Gerichtspolizeioffiziers, Hilfsbeamter des Prokurators des Königs, die den in § 1 erwähnten Steuerbeamten erteilt werden, können nur im Hinblick auf die Ermittlung und die Feststellung der in vorliegendem Gesetzbuch oder in seinen Ausführungserlassen oder in Artikel 505 des Strafgesetzbuches erwähnten Verstöße ausgeübt werden, die vorrangig, aber nicht ausschließlich auf die Bekämpfung der organisierten Kriminalität ausgerichtet sind, und insofern diese Beamten gemischte multidisziplinäre Ermittlungsteams unterstützen, die auf der Grundlage von Artikel 105 § 11 des Gesetzes vom 7. Dezember 1998 zur Organisation eines auf zwei Ebenen strukturierten integrierten Polizeidienstes gebildet werden.</w:t>
      </w:r>
    </w:p>
    <w:p w14:paraId="0FCF9738" w14:textId="77777777" w:rsidR="00EF7934" w:rsidRPr="003A0263" w:rsidRDefault="00EF7934" w:rsidP="003A0263">
      <w:pPr>
        <w:jc w:val="both"/>
        <w:rPr>
          <w:rFonts w:eastAsia="Calibri"/>
          <w:kern w:val="2"/>
          <w:lang w:val="de-DE" w:eastAsia="en-US"/>
          <w14:ligatures w14:val="standardContextual"/>
        </w:rPr>
      </w:pPr>
    </w:p>
    <w:p w14:paraId="29E8ECAD"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 3 - Die in § 1 erwähnten Beamten dürfen ein gemischtes multidisziplinäres Ermittlungsteam jedoch nicht unterstützen, falls sie an einer laufenden administrativen Untersuchung beteiligt sind, auf die sich die in § 2 erwähnte Untersuchung bezieht.</w:t>
      </w:r>
    </w:p>
    <w:p w14:paraId="67CC7E90" w14:textId="77777777" w:rsidR="00EF7934" w:rsidRPr="003A0263" w:rsidRDefault="00EF7934" w:rsidP="003A0263">
      <w:pPr>
        <w:jc w:val="both"/>
        <w:rPr>
          <w:rFonts w:eastAsia="Calibri"/>
          <w:kern w:val="2"/>
          <w:lang w:val="de-DE" w:eastAsia="en-US"/>
          <w14:ligatures w14:val="standardContextual"/>
        </w:rPr>
      </w:pPr>
    </w:p>
    <w:p w14:paraId="2B2052B9"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 4 - Damit die in § 1 erwähnten Steuerbeamten ihre Befugnisse eines Gerichtspolizeioffiziers, Hilfsbeamter des Prokurators des Königs, ausüben können, legen sie vor dem Generalprokurator des Bereichs ihres Wohnsitzes einen Eid mit folgendem Wortlaut ab:</w:t>
      </w:r>
    </w:p>
    <w:p w14:paraId="12125914" w14:textId="77777777" w:rsidR="00EF7934" w:rsidRPr="003A0263" w:rsidRDefault="00EF7934" w:rsidP="003A0263">
      <w:pPr>
        <w:jc w:val="both"/>
        <w:rPr>
          <w:rFonts w:eastAsia="Calibri"/>
          <w:kern w:val="2"/>
          <w:lang w:val="de-DE" w:eastAsia="en-US"/>
          <w14:ligatures w14:val="standardContextual"/>
        </w:rPr>
      </w:pPr>
    </w:p>
    <w:p w14:paraId="64F00DE2"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"Ich schwöre Treue dem König, Gehorsam der Verfassung und den Gesetzen des belgischen Volkes sowie das mir aufgetragene Amt treu wahrzunehmen."</w:t>
      </w:r>
    </w:p>
    <w:p w14:paraId="68518B17" w14:textId="77777777" w:rsidR="00EF7934" w:rsidRPr="003A0263" w:rsidRDefault="00EF7934" w:rsidP="003A0263">
      <w:pPr>
        <w:jc w:val="both"/>
        <w:rPr>
          <w:rFonts w:eastAsia="Calibri"/>
          <w:kern w:val="2"/>
          <w:lang w:val="de-DE" w:eastAsia="en-US"/>
          <w14:ligatures w14:val="standardContextual"/>
        </w:rPr>
      </w:pPr>
    </w:p>
    <w:p w14:paraId="1B51D217"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Sie können ihre Befugnisse außerhalb des Bereichs ihres Wohnsitzes ausüben."</w:t>
      </w:r>
    </w:p>
    <w:p w14:paraId="2CF582F0" w14:textId="77777777" w:rsidR="00EF7934" w:rsidRPr="003A0263" w:rsidRDefault="00EF7934" w:rsidP="003A0263">
      <w:pPr>
        <w:jc w:val="both"/>
        <w:rPr>
          <w:rFonts w:eastAsia="Calibri"/>
          <w:kern w:val="2"/>
          <w:lang w:val="de-DE" w:eastAsia="en-US"/>
          <w14:ligatures w14:val="standardContextual"/>
        </w:rPr>
      </w:pPr>
    </w:p>
    <w:p w14:paraId="61AD0F12" w14:textId="77777777" w:rsidR="00EF7934" w:rsidRPr="003A0263" w:rsidRDefault="00EF7934" w:rsidP="003A0263">
      <w:pPr>
        <w:jc w:val="both"/>
        <w:rPr>
          <w:rFonts w:eastAsia="Calibri"/>
          <w:kern w:val="2"/>
          <w:lang w:val="de-DE" w:eastAsia="en-US"/>
          <w14:ligatures w14:val="standardContextual"/>
        </w:rPr>
      </w:pPr>
    </w:p>
    <w:p w14:paraId="4728163B"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12</w:t>
      </w:r>
      <w:r w:rsidRPr="003A0263">
        <w:rPr>
          <w:rFonts w:eastAsia="Calibri"/>
          <w:kern w:val="2"/>
          <w:szCs w:val="22"/>
          <w:lang w:val="de-DE" w:eastAsia="en-US"/>
          <w14:ligatures w14:val="standardContextual"/>
        </w:rPr>
        <w:t> - Artikel 340 desselben Gesetzbuches, ersetzt durch das Gesetz vom 23. Dezember 2009 und abgeändert durch das Gesetz vom 28. Dezember 2011, wird durch einen Absatz mit folgendem Wortlaut ergänzt:</w:t>
      </w:r>
    </w:p>
    <w:p w14:paraId="67E9B677" w14:textId="77777777" w:rsidR="00EF7934" w:rsidRPr="003A0263" w:rsidRDefault="00EF7934" w:rsidP="003A0263">
      <w:pPr>
        <w:jc w:val="both"/>
        <w:rPr>
          <w:rFonts w:eastAsia="Calibri"/>
          <w:kern w:val="2"/>
          <w:lang w:val="de-DE" w:eastAsia="en-US"/>
          <w14:ligatures w14:val="standardContextual"/>
        </w:rPr>
      </w:pPr>
    </w:p>
    <w:p w14:paraId="0C09D5B1"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"Unbeschadet der Anwendung von Artikel 327 § 1 Absatz 2 können die Beweiselemente, die die in Artikel 338</w:t>
      </w:r>
      <w:r w:rsidRPr="003A0263">
        <w:rPr>
          <w:rFonts w:eastAsia="Calibri"/>
          <w:i/>
          <w:iCs/>
          <w:kern w:val="2"/>
          <w:szCs w:val="22"/>
          <w:lang w:val="de-DE" w:eastAsia="en-US"/>
          <w14:ligatures w14:val="standardContextual"/>
        </w:rPr>
        <w:t>quater</w:t>
      </w:r>
      <w:r w:rsidRPr="003A0263">
        <w:rPr>
          <w:rFonts w:eastAsia="Calibri"/>
          <w:kern w:val="2"/>
          <w:szCs w:val="22"/>
          <w:lang w:val="de-DE" w:eastAsia="en-US"/>
          <w14:ligatures w14:val="standardContextual"/>
        </w:rPr>
        <w:t xml:space="preserve"> § 1 erwähnten Steuerbeamten des Föderalen Öffentlichen Dienstes Finanzen bei ihrer Mitarbeit in einem in Artikel 338</w:t>
      </w:r>
      <w:r w:rsidRPr="003A0263">
        <w:rPr>
          <w:rFonts w:eastAsia="Calibri"/>
          <w:i/>
          <w:iCs/>
          <w:kern w:val="2"/>
          <w:szCs w:val="22"/>
          <w:lang w:val="de-DE" w:eastAsia="en-US"/>
          <w14:ligatures w14:val="standardContextual"/>
        </w:rPr>
        <w:t>quater</w:t>
      </w:r>
      <w:r w:rsidRPr="003A0263">
        <w:rPr>
          <w:rFonts w:eastAsia="Calibri"/>
          <w:kern w:val="2"/>
          <w:szCs w:val="22"/>
          <w:lang w:val="de-DE" w:eastAsia="en-US"/>
          <w14:ligatures w14:val="standardContextual"/>
        </w:rPr>
        <w:t xml:space="preserve"> § 2 erwähnten gemischten multidisziplinären Ermittlungsteam sammeln, zur Festlegung des Bestehens und des Betrags der Steuerschuld und zur Feststellung eines Verstoßes gegen die Bestimmungen des vorliegenden Gesetzbuches oder seiner Ausführungserlasse verwendet werden."</w:t>
      </w:r>
    </w:p>
    <w:p w14:paraId="70578E56" w14:textId="77777777" w:rsidR="00EF7934" w:rsidRPr="003A0263" w:rsidRDefault="00EF7934" w:rsidP="003A0263">
      <w:pPr>
        <w:jc w:val="both"/>
        <w:rPr>
          <w:rFonts w:eastAsia="Calibri"/>
          <w:kern w:val="2"/>
          <w:lang w:val="de-DE" w:eastAsia="en-US"/>
          <w14:ligatures w14:val="standardContextual"/>
        </w:rPr>
      </w:pPr>
    </w:p>
    <w:p w14:paraId="69FC6B6E" w14:textId="77777777" w:rsidR="00EF7934" w:rsidRPr="003A0263" w:rsidRDefault="00EF7934" w:rsidP="003A0263">
      <w:pPr>
        <w:jc w:val="both"/>
        <w:rPr>
          <w:rFonts w:eastAsia="Calibri"/>
          <w:kern w:val="2"/>
          <w:lang w:val="de-DE" w:eastAsia="en-US"/>
          <w14:ligatures w14:val="standardContextual"/>
        </w:rPr>
      </w:pPr>
    </w:p>
    <w:p w14:paraId="13B25446"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13</w:t>
      </w:r>
      <w:r w:rsidRPr="003A0263">
        <w:rPr>
          <w:rFonts w:eastAsia="Calibri"/>
          <w:kern w:val="2"/>
          <w:szCs w:val="22"/>
          <w:lang w:val="de-DE" w:eastAsia="en-US"/>
          <w14:ligatures w14:val="standardContextual"/>
        </w:rPr>
        <w:t> - Artikel 463 desselben Gesetzbuches, zuletzt abgeändert durch das Gesetz vom 11. Juni 2020, wird durch einen Absatz mit folgendem Wortlaut ergänzt:</w:t>
      </w:r>
    </w:p>
    <w:p w14:paraId="3B57B7D4" w14:textId="77777777" w:rsidR="00EF7934" w:rsidRPr="003A0263" w:rsidRDefault="00EF7934" w:rsidP="003A0263">
      <w:pPr>
        <w:jc w:val="both"/>
        <w:rPr>
          <w:rFonts w:eastAsia="Calibri"/>
          <w:kern w:val="2"/>
          <w:lang w:val="de-DE" w:eastAsia="en-US"/>
          <w14:ligatures w14:val="standardContextual"/>
        </w:rPr>
      </w:pPr>
    </w:p>
    <w:p w14:paraId="2F3414E9"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"Absatz 1 ist nicht anwendbar auf die in Artikel 338</w:t>
      </w:r>
      <w:r w:rsidRPr="003A0263">
        <w:rPr>
          <w:rFonts w:eastAsia="Calibri"/>
          <w:i/>
          <w:iCs/>
          <w:kern w:val="2"/>
          <w:szCs w:val="22"/>
          <w:lang w:val="de-DE" w:eastAsia="en-US"/>
          <w14:ligatures w14:val="standardContextual"/>
        </w:rPr>
        <w:t>quater</w:t>
      </w:r>
      <w:r w:rsidRPr="003A0263">
        <w:rPr>
          <w:rFonts w:eastAsia="Calibri"/>
          <w:kern w:val="2"/>
          <w:szCs w:val="22"/>
          <w:lang w:val="de-DE" w:eastAsia="en-US"/>
          <w14:ligatures w14:val="standardContextual"/>
        </w:rPr>
        <w:t xml:space="preserve"> § 1 erwähnten Beamten, die die in Artikel 338</w:t>
      </w:r>
      <w:r w:rsidRPr="003A0263">
        <w:rPr>
          <w:rFonts w:eastAsia="Calibri"/>
          <w:i/>
          <w:iCs/>
          <w:kern w:val="2"/>
          <w:szCs w:val="22"/>
          <w:lang w:val="de-DE" w:eastAsia="en-US"/>
          <w14:ligatures w14:val="standardContextual"/>
        </w:rPr>
        <w:t>quater</w:t>
      </w:r>
      <w:r w:rsidRPr="003A0263">
        <w:rPr>
          <w:rFonts w:eastAsia="Calibri"/>
          <w:kern w:val="2"/>
          <w:szCs w:val="22"/>
          <w:lang w:val="de-DE" w:eastAsia="en-US"/>
          <w14:ligatures w14:val="standardContextual"/>
        </w:rPr>
        <w:t xml:space="preserve"> § 2 erwähnten gemischten multidisziplinären Ermittlungsteams unterstützen."</w:t>
      </w:r>
    </w:p>
    <w:p w14:paraId="7C1300C3" w14:textId="77777777" w:rsidR="00EF7934" w:rsidRPr="003A0263" w:rsidRDefault="00EF7934" w:rsidP="003A0263">
      <w:pPr>
        <w:jc w:val="both"/>
        <w:rPr>
          <w:rFonts w:eastAsia="Calibri"/>
          <w:kern w:val="2"/>
          <w:lang w:val="de-DE" w:eastAsia="en-US"/>
          <w14:ligatures w14:val="standardContextual"/>
        </w:rPr>
      </w:pPr>
    </w:p>
    <w:p w14:paraId="00113C0B" w14:textId="77777777" w:rsidR="00EF7934" w:rsidRPr="003A0263" w:rsidRDefault="00EF7934" w:rsidP="003A0263">
      <w:pPr>
        <w:jc w:val="both"/>
        <w:rPr>
          <w:rFonts w:eastAsia="Calibri"/>
          <w:kern w:val="2"/>
          <w:lang w:val="de-DE" w:eastAsia="en-US"/>
          <w14:ligatures w14:val="standardContextual"/>
        </w:rPr>
      </w:pPr>
    </w:p>
    <w:p w14:paraId="30392792" w14:textId="77777777" w:rsidR="00EF7934" w:rsidRDefault="00EF7934">
      <w:pPr>
        <w:rPr>
          <w:rFonts w:eastAsia="Calibri"/>
          <w:i/>
          <w:iCs/>
          <w:kern w:val="2"/>
          <w:szCs w:val="22"/>
          <w:lang w:val="de-DE" w:eastAsia="en-US"/>
          <w14:ligatures w14:val="standardContextual"/>
        </w:rPr>
      </w:pPr>
      <w:r>
        <w:rPr>
          <w:rFonts w:eastAsia="Calibri"/>
          <w:i/>
          <w:iCs/>
          <w:kern w:val="2"/>
          <w:szCs w:val="22"/>
          <w:lang w:val="de-DE" w:eastAsia="en-US"/>
          <w14:ligatures w14:val="standardContextual"/>
        </w:rPr>
        <w:br w:type="page"/>
      </w:r>
    </w:p>
    <w:p w14:paraId="1BAFE103" w14:textId="77777777" w:rsidR="00EF7934" w:rsidRPr="003A0263" w:rsidRDefault="00EF7934" w:rsidP="003A0263">
      <w:pPr>
        <w:jc w:val="center"/>
        <w:rPr>
          <w:rFonts w:eastAsia="Calibri"/>
          <w:kern w:val="2"/>
          <w:lang w:val="de-DE" w:eastAsia="en-US"/>
          <w14:ligatures w14:val="standardContextual"/>
        </w:rPr>
      </w:pPr>
      <w:r w:rsidRPr="003A0263">
        <w:rPr>
          <w:rFonts w:eastAsia="Calibri"/>
          <w:i/>
          <w:iCs/>
          <w:kern w:val="2"/>
          <w:szCs w:val="22"/>
          <w:lang w:val="de-DE" w:eastAsia="en-US"/>
          <w14:ligatures w14:val="standardContextual"/>
        </w:rPr>
        <w:lastRenderedPageBreak/>
        <w:t>Abschnitt 2</w:t>
      </w:r>
      <w:r w:rsidRPr="003A0263">
        <w:rPr>
          <w:rFonts w:eastAsia="Calibri"/>
          <w:kern w:val="2"/>
          <w:szCs w:val="22"/>
          <w:lang w:val="de-DE" w:eastAsia="en-US"/>
          <w14:ligatures w14:val="standardContextual"/>
        </w:rPr>
        <w:t> - Abänderungen des Mehrwertsteuergesetzbuches</w:t>
      </w:r>
    </w:p>
    <w:p w14:paraId="4557F074" w14:textId="77777777" w:rsidR="00EF7934" w:rsidRPr="003A0263" w:rsidRDefault="00EF7934" w:rsidP="003A0263">
      <w:pPr>
        <w:jc w:val="both"/>
        <w:rPr>
          <w:rFonts w:eastAsia="Calibri"/>
          <w:kern w:val="2"/>
          <w:lang w:val="de-DE" w:eastAsia="en-US"/>
          <w14:ligatures w14:val="standardContextual"/>
        </w:rPr>
      </w:pPr>
    </w:p>
    <w:p w14:paraId="59B06D1A" w14:textId="77777777" w:rsidR="00EF7934" w:rsidRPr="003A0263" w:rsidRDefault="00EF7934" w:rsidP="003A0263">
      <w:pPr>
        <w:jc w:val="both"/>
        <w:rPr>
          <w:rFonts w:eastAsia="Calibri"/>
          <w:kern w:val="2"/>
          <w:lang w:val="de-DE" w:eastAsia="en-US"/>
          <w14:ligatures w14:val="standardContextual"/>
        </w:rPr>
      </w:pPr>
    </w:p>
    <w:p w14:paraId="60566BEA"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14</w:t>
      </w:r>
      <w:r w:rsidRPr="003A0263">
        <w:rPr>
          <w:rFonts w:eastAsia="Calibri"/>
          <w:kern w:val="2"/>
          <w:szCs w:val="22"/>
          <w:lang w:val="de-DE" w:eastAsia="en-US"/>
          <w14:ligatures w14:val="standardContextual"/>
        </w:rPr>
        <w:t> - In Kapitel 10 des Mehrwertsteuergesetzbuches wird ein Artikel 63</w:t>
      </w:r>
      <w:r w:rsidRPr="003A0263">
        <w:rPr>
          <w:rFonts w:eastAsia="Calibri"/>
          <w:i/>
          <w:iCs/>
          <w:kern w:val="2"/>
          <w:szCs w:val="22"/>
          <w:lang w:val="de-DE" w:eastAsia="en-US"/>
          <w14:ligatures w14:val="standardContextual"/>
        </w:rPr>
        <w:t>ter</w:t>
      </w:r>
      <w:r w:rsidRPr="003A0263">
        <w:rPr>
          <w:rFonts w:eastAsia="Calibri"/>
          <w:kern w:val="2"/>
          <w:szCs w:val="22"/>
          <w:lang w:val="de-DE" w:eastAsia="en-US"/>
          <w14:ligatures w14:val="standardContextual"/>
        </w:rPr>
        <w:t xml:space="preserve"> mit folgendem Wortlaut eingefügt:</w:t>
      </w:r>
    </w:p>
    <w:p w14:paraId="6E76D84E" w14:textId="77777777" w:rsidR="00EF7934" w:rsidRPr="003A0263" w:rsidRDefault="00EF7934" w:rsidP="003A0263">
      <w:pPr>
        <w:jc w:val="both"/>
        <w:rPr>
          <w:rFonts w:eastAsia="Calibri"/>
          <w:kern w:val="2"/>
          <w:lang w:val="de-DE" w:eastAsia="en-US"/>
          <w14:ligatures w14:val="standardContextual"/>
        </w:rPr>
      </w:pPr>
    </w:p>
    <w:p w14:paraId="6055228B"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"Art. 63</w:t>
      </w:r>
      <w:r w:rsidRPr="003A0263">
        <w:rPr>
          <w:rFonts w:eastAsia="Calibri"/>
          <w:i/>
          <w:iCs/>
          <w:kern w:val="2"/>
          <w:szCs w:val="22"/>
          <w:lang w:val="de-DE" w:eastAsia="en-US"/>
          <w14:ligatures w14:val="standardContextual"/>
        </w:rPr>
        <w:t>ter</w:t>
      </w:r>
      <w:r w:rsidRPr="003A0263">
        <w:rPr>
          <w:rFonts w:eastAsia="Calibri"/>
          <w:kern w:val="2"/>
          <w:szCs w:val="22"/>
          <w:lang w:val="de-DE" w:eastAsia="en-US"/>
          <w14:ligatures w14:val="standardContextual"/>
        </w:rPr>
        <w:t> - § 1 ­ Die Eigenschaft eines Gerichtspolizeioffiziers, Hilfsbeamter des Prokurators des Königs, wird fünfundzwanzig Steuerbeamten mit mindestens dem Dienstgrad eines Attachés verliehen.</w:t>
      </w:r>
    </w:p>
    <w:p w14:paraId="3D1B123A" w14:textId="77777777" w:rsidR="00EF7934" w:rsidRPr="003A0263" w:rsidRDefault="00EF7934" w:rsidP="003A0263">
      <w:pPr>
        <w:jc w:val="both"/>
        <w:rPr>
          <w:rFonts w:eastAsia="Calibri"/>
          <w:kern w:val="2"/>
          <w:lang w:val="de-DE" w:eastAsia="en-US"/>
          <w14:ligatures w14:val="standardContextual"/>
        </w:rPr>
      </w:pPr>
    </w:p>
    <w:p w14:paraId="52970BD8"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Die Anzahl von fünfundzwanzig Steuerbeamten kann vom König nach Stellungnahme des Kollegiums der Generalprokuratoren erhöht werden.</w:t>
      </w:r>
    </w:p>
    <w:p w14:paraId="07AE2FF8" w14:textId="77777777" w:rsidR="00EF7934" w:rsidRPr="003A0263" w:rsidRDefault="00EF7934" w:rsidP="003A0263">
      <w:pPr>
        <w:jc w:val="both"/>
        <w:rPr>
          <w:rFonts w:eastAsia="Calibri"/>
          <w:kern w:val="2"/>
          <w:lang w:val="de-DE" w:eastAsia="en-US"/>
          <w14:ligatures w14:val="standardContextual"/>
        </w:rPr>
      </w:pPr>
    </w:p>
    <w:p w14:paraId="4072F00C"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Der König kann die Bedingungen in Bezug auf Erfahrung und Ausbildung dieser Steuerbeamten bestimmen.</w:t>
      </w:r>
    </w:p>
    <w:p w14:paraId="146FC39F" w14:textId="77777777" w:rsidR="00EF7934" w:rsidRPr="003A0263" w:rsidRDefault="00EF7934" w:rsidP="003A0263">
      <w:pPr>
        <w:jc w:val="both"/>
        <w:rPr>
          <w:rFonts w:eastAsia="Calibri"/>
          <w:kern w:val="2"/>
          <w:lang w:val="de-DE" w:eastAsia="en-US"/>
          <w14:ligatures w14:val="standardContextual"/>
        </w:rPr>
      </w:pPr>
    </w:p>
    <w:p w14:paraId="1EB05446"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 2 - Die Befugnisse eines Gerichtspolizeioffiziers, Hilfsbeamter des Prokurators des Königs, die den in § 1 erwähnten Steuerbeamten erteilt werden, können nur im Hinblick auf die Ermittlung und die Feststellung der in vorliegendem Gesetzbuch oder in seinen Ausführungserlassen oder in Artikel 505 des Strafgesetzbuches erwähnten Verstöße ausgeübt werden, die vorrangig, aber nicht ausschließlich auf die Bekämpfung der organisierten Kriminalität ausgerichtet sind, und insofern diese Beamten gemischte multidisziplinäre Ermittlungsteams unterstützen, die auf der Grundlage von Artikel 105 § 11 des Gesetzes vom 7. Dezember 1998 zur Organisation eines auf zwei Ebenen strukturierten integrierten Polizeidienstes gebildet werden.</w:t>
      </w:r>
    </w:p>
    <w:p w14:paraId="6D9DCD08" w14:textId="77777777" w:rsidR="00EF7934" w:rsidRPr="003A0263" w:rsidRDefault="00EF7934" w:rsidP="003A0263">
      <w:pPr>
        <w:jc w:val="both"/>
        <w:rPr>
          <w:rFonts w:eastAsia="Calibri"/>
          <w:kern w:val="2"/>
          <w:lang w:val="de-DE" w:eastAsia="en-US"/>
          <w14:ligatures w14:val="standardContextual"/>
        </w:rPr>
      </w:pPr>
    </w:p>
    <w:p w14:paraId="59CF904F"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 3 - Die in § 1 erwähnten Steuerbeamten dürfen ein gemischtes multidisziplinäres Ermittlungsteam jedoch nicht unterstützen, falls sie an einer laufenden administrativen Untersuchung beteiligt sind, auf die sich die in § 2 erwähnte Untersuchung bezieht.</w:t>
      </w:r>
    </w:p>
    <w:p w14:paraId="0AE00FD4" w14:textId="77777777" w:rsidR="00EF7934" w:rsidRPr="003A0263" w:rsidRDefault="00EF7934" w:rsidP="003A0263">
      <w:pPr>
        <w:jc w:val="both"/>
        <w:rPr>
          <w:rFonts w:eastAsia="Calibri"/>
          <w:kern w:val="2"/>
          <w:lang w:val="de-DE" w:eastAsia="en-US"/>
          <w14:ligatures w14:val="standardContextual"/>
        </w:rPr>
      </w:pPr>
    </w:p>
    <w:p w14:paraId="50CBE56C"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 4 - Damit die in § 1 erwähnten Steuerbeamten ihre Befugnisse eines Gerichtspolizeioffiziers, Hilfsbeamter des Prokurators des Königs, ausüben können, legen sie vor dem Generalprokurator des Bereichs ihres Wohnsitzes einen Eid mit folgendem Wortlaut ab:</w:t>
      </w:r>
    </w:p>
    <w:p w14:paraId="392D3CEC" w14:textId="77777777" w:rsidR="00EF7934" w:rsidRPr="003A0263" w:rsidRDefault="00EF7934" w:rsidP="003A0263">
      <w:pPr>
        <w:jc w:val="both"/>
        <w:rPr>
          <w:rFonts w:eastAsia="Calibri"/>
          <w:kern w:val="2"/>
          <w:lang w:val="de-DE" w:eastAsia="en-US"/>
          <w14:ligatures w14:val="standardContextual"/>
        </w:rPr>
      </w:pPr>
    </w:p>
    <w:p w14:paraId="1786F7AA"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"Ich schwöre Treue dem König, Gehorsam der Verfassung und den Gesetzen des belgischen Volkes sowie das mir aufgetragene Amt treu wahrzunehmen."</w:t>
      </w:r>
    </w:p>
    <w:p w14:paraId="2FD7E4A3" w14:textId="77777777" w:rsidR="00EF7934" w:rsidRPr="003A0263" w:rsidRDefault="00EF7934" w:rsidP="003A0263">
      <w:pPr>
        <w:jc w:val="both"/>
        <w:rPr>
          <w:rFonts w:eastAsia="Calibri"/>
          <w:kern w:val="2"/>
          <w:lang w:val="de-DE" w:eastAsia="en-US"/>
          <w14:ligatures w14:val="standardContextual"/>
        </w:rPr>
      </w:pPr>
    </w:p>
    <w:p w14:paraId="086B1DAE"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Sie können ihre Befugnisse außerhalb des Bereichs ihres Wohnsitzes ausüben."</w:t>
      </w:r>
    </w:p>
    <w:p w14:paraId="105E553C" w14:textId="77777777" w:rsidR="00EF7934" w:rsidRPr="003A0263" w:rsidRDefault="00EF7934" w:rsidP="003A0263">
      <w:pPr>
        <w:jc w:val="both"/>
        <w:rPr>
          <w:rFonts w:eastAsia="Calibri"/>
          <w:kern w:val="2"/>
          <w:lang w:val="de-DE" w:eastAsia="en-US"/>
          <w14:ligatures w14:val="standardContextual"/>
        </w:rPr>
      </w:pPr>
    </w:p>
    <w:p w14:paraId="0DF89B0B" w14:textId="77777777" w:rsidR="00EF7934" w:rsidRPr="003A0263" w:rsidRDefault="00EF7934" w:rsidP="003A0263">
      <w:pPr>
        <w:jc w:val="both"/>
        <w:rPr>
          <w:rFonts w:eastAsia="Calibri"/>
          <w:kern w:val="2"/>
          <w:lang w:val="de-DE" w:eastAsia="en-US"/>
          <w14:ligatures w14:val="standardContextual"/>
        </w:rPr>
      </w:pPr>
    </w:p>
    <w:p w14:paraId="1560A9F9"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15</w:t>
      </w:r>
      <w:r w:rsidRPr="003A0263">
        <w:rPr>
          <w:rFonts w:eastAsia="Calibri"/>
          <w:kern w:val="2"/>
          <w:szCs w:val="22"/>
          <w:lang w:val="de-DE" w:eastAsia="en-US"/>
          <w14:ligatures w14:val="standardContextual"/>
        </w:rPr>
        <w:t> - Artikel 59 § 1 desselben Gesetzbuches, zuletzt abgeändert durch das Gesetz vom 20. Juli 2006, wird durch einen Absatz mit folgendem Wortlaut ergänzt:</w:t>
      </w:r>
    </w:p>
    <w:p w14:paraId="3865790B" w14:textId="77777777" w:rsidR="00EF7934" w:rsidRPr="003A0263" w:rsidRDefault="00EF7934" w:rsidP="003A0263">
      <w:pPr>
        <w:jc w:val="both"/>
        <w:rPr>
          <w:rFonts w:eastAsia="Calibri"/>
          <w:kern w:val="2"/>
          <w:lang w:val="de-DE" w:eastAsia="en-US"/>
          <w14:ligatures w14:val="standardContextual"/>
        </w:rPr>
      </w:pPr>
    </w:p>
    <w:p w14:paraId="27E16EB1"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"Unbeschadet der Anwendung von Artikel 93</w:t>
      </w:r>
      <w:r w:rsidRPr="003A0263">
        <w:rPr>
          <w:rFonts w:eastAsia="Calibri"/>
          <w:i/>
          <w:iCs/>
          <w:kern w:val="2"/>
          <w:szCs w:val="22"/>
          <w:lang w:val="de-DE" w:eastAsia="en-US"/>
          <w14:ligatures w14:val="standardContextual"/>
        </w:rPr>
        <w:t>quaterdecies</w:t>
      </w:r>
      <w:r w:rsidRPr="003A0263">
        <w:rPr>
          <w:rFonts w:eastAsia="Calibri"/>
          <w:kern w:val="2"/>
          <w:szCs w:val="22"/>
          <w:lang w:val="de-DE" w:eastAsia="en-US"/>
          <w14:ligatures w14:val="standardContextual"/>
        </w:rPr>
        <w:t xml:space="preserve"> § 1 Absatz 3 können die Beweiselemente, die die in Artikel 63</w:t>
      </w:r>
      <w:r w:rsidRPr="003A0263">
        <w:rPr>
          <w:rFonts w:eastAsia="Calibri"/>
          <w:i/>
          <w:iCs/>
          <w:kern w:val="2"/>
          <w:szCs w:val="22"/>
          <w:lang w:val="de-DE" w:eastAsia="en-US"/>
          <w14:ligatures w14:val="standardContextual"/>
        </w:rPr>
        <w:t>ter</w:t>
      </w:r>
      <w:r w:rsidRPr="003A0263">
        <w:rPr>
          <w:rFonts w:eastAsia="Calibri"/>
          <w:kern w:val="2"/>
          <w:szCs w:val="22"/>
          <w:lang w:val="de-DE" w:eastAsia="en-US"/>
          <w14:ligatures w14:val="standardContextual"/>
        </w:rPr>
        <w:t xml:space="preserve"> § 1 erwähnten Steuerbeamten des Föderalen Öffentlichen Dienstes Finanzen bei ihrer Mitarbeit in einem in Artikel 63</w:t>
      </w:r>
      <w:r w:rsidRPr="003A0263">
        <w:rPr>
          <w:rFonts w:eastAsia="Calibri"/>
          <w:i/>
          <w:iCs/>
          <w:kern w:val="2"/>
          <w:szCs w:val="22"/>
          <w:lang w:val="de-DE" w:eastAsia="en-US"/>
          <w14:ligatures w14:val="standardContextual"/>
        </w:rPr>
        <w:t>ter</w:t>
      </w:r>
      <w:r w:rsidRPr="003A0263">
        <w:rPr>
          <w:rFonts w:eastAsia="Calibri"/>
          <w:kern w:val="2"/>
          <w:szCs w:val="22"/>
          <w:lang w:val="de-DE" w:eastAsia="en-US"/>
          <w14:ligatures w14:val="standardContextual"/>
        </w:rPr>
        <w:t xml:space="preserve"> § 2 erwähnten gemischten multidisziplinären Ermittlungsteam sammeln, zur Festlegung des Bestehens und des Betrags der Steuerschuld und zur Feststellung eines Verstoßes gegen die Bestimmungen des vorliegenden Gesetzbuches oder seiner Ausführungserlasse verwendet werden."</w:t>
      </w:r>
    </w:p>
    <w:p w14:paraId="0E605206" w14:textId="77777777" w:rsidR="00EF7934" w:rsidRPr="003A0263" w:rsidRDefault="00EF7934" w:rsidP="003A0263">
      <w:pPr>
        <w:jc w:val="both"/>
        <w:rPr>
          <w:rFonts w:eastAsia="Calibri"/>
          <w:kern w:val="2"/>
          <w:lang w:val="de-DE" w:eastAsia="en-US"/>
          <w14:ligatures w14:val="standardContextual"/>
        </w:rPr>
      </w:pPr>
    </w:p>
    <w:p w14:paraId="20375BDD" w14:textId="77777777" w:rsidR="00EF7934" w:rsidRPr="003A0263" w:rsidRDefault="00EF7934" w:rsidP="003A0263">
      <w:pPr>
        <w:jc w:val="both"/>
        <w:rPr>
          <w:rFonts w:eastAsia="Calibri"/>
          <w:kern w:val="2"/>
          <w:lang w:val="de-DE" w:eastAsia="en-US"/>
          <w14:ligatures w14:val="standardContextual"/>
        </w:rPr>
      </w:pPr>
    </w:p>
    <w:p w14:paraId="06CC0328"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b/>
          <w:kern w:val="2"/>
          <w:szCs w:val="22"/>
          <w:lang w:val="de-DE" w:eastAsia="en-US"/>
          <w14:ligatures w14:val="standardContextual"/>
        </w:rPr>
        <w:t>Art. 16</w:t>
      </w:r>
      <w:r w:rsidRPr="003A0263">
        <w:rPr>
          <w:rFonts w:eastAsia="Calibri"/>
          <w:kern w:val="2"/>
          <w:szCs w:val="22"/>
          <w:lang w:val="de-DE" w:eastAsia="en-US"/>
          <w14:ligatures w14:val="standardContextual"/>
        </w:rPr>
        <w:t> - Artikel 74</w:t>
      </w:r>
      <w:r w:rsidRPr="003A0263">
        <w:rPr>
          <w:rFonts w:eastAsia="Calibri"/>
          <w:i/>
          <w:iCs/>
          <w:kern w:val="2"/>
          <w:szCs w:val="22"/>
          <w:lang w:val="de-DE" w:eastAsia="en-US"/>
          <w14:ligatures w14:val="standardContextual"/>
        </w:rPr>
        <w:t>bis</w:t>
      </w:r>
      <w:r w:rsidRPr="003A0263">
        <w:rPr>
          <w:rFonts w:eastAsia="Calibri"/>
          <w:kern w:val="2"/>
          <w:szCs w:val="22"/>
          <w:lang w:val="de-DE" w:eastAsia="en-US"/>
          <w14:ligatures w14:val="standardContextual"/>
        </w:rPr>
        <w:t xml:space="preserve"> desselben Gesetzbuches, eingefügt durch das Gesetz vom 4. August 1986 und zuletzt abgeändert durch das Gesetz vom 11. Juni 2020, wird durch einen Absatz mit folgendem Wortlaut ergänzt:</w:t>
      </w:r>
    </w:p>
    <w:p w14:paraId="5BA1CF26" w14:textId="77777777" w:rsidR="00EF7934" w:rsidRPr="003A0263" w:rsidRDefault="00EF7934" w:rsidP="003A0263">
      <w:pPr>
        <w:jc w:val="both"/>
        <w:rPr>
          <w:rFonts w:eastAsia="Calibri"/>
          <w:kern w:val="2"/>
          <w:lang w:val="de-DE" w:eastAsia="en-US"/>
          <w14:ligatures w14:val="standardContextual"/>
        </w:rPr>
      </w:pPr>
    </w:p>
    <w:p w14:paraId="6994D8CB" w14:textId="77777777" w:rsidR="00EF7934" w:rsidRPr="003A0263" w:rsidRDefault="00EF7934" w:rsidP="003A0263">
      <w:pPr>
        <w:ind w:firstLine="708"/>
        <w:jc w:val="both"/>
        <w:rPr>
          <w:rFonts w:eastAsia="Calibri"/>
          <w:kern w:val="2"/>
          <w:lang w:val="de-DE" w:eastAsia="en-US"/>
          <w14:ligatures w14:val="standardContextual"/>
        </w:rPr>
      </w:pPr>
      <w:r w:rsidRPr="003A0263">
        <w:rPr>
          <w:rFonts w:eastAsia="Calibri"/>
          <w:kern w:val="2"/>
          <w:szCs w:val="22"/>
          <w:lang w:val="de-DE" w:eastAsia="en-US"/>
          <w14:ligatures w14:val="standardContextual"/>
        </w:rPr>
        <w:t>"Absatz 1 ist nicht anwendbar auf die in Artikel 63</w:t>
      </w:r>
      <w:r w:rsidRPr="003A0263">
        <w:rPr>
          <w:rFonts w:eastAsia="Calibri"/>
          <w:i/>
          <w:iCs/>
          <w:kern w:val="2"/>
          <w:szCs w:val="22"/>
          <w:lang w:val="de-DE" w:eastAsia="en-US"/>
          <w14:ligatures w14:val="standardContextual"/>
        </w:rPr>
        <w:t>ter</w:t>
      </w:r>
      <w:r w:rsidRPr="003A0263">
        <w:rPr>
          <w:rFonts w:eastAsia="Calibri"/>
          <w:kern w:val="2"/>
          <w:szCs w:val="22"/>
          <w:lang w:val="de-DE" w:eastAsia="en-US"/>
          <w14:ligatures w14:val="standardContextual"/>
        </w:rPr>
        <w:t xml:space="preserve"> § 1 erwähnten Steuerbeamten, die die in Artikel 63</w:t>
      </w:r>
      <w:r w:rsidRPr="003A0263">
        <w:rPr>
          <w:rFonts w:eastAsia="Calibri"/>
          <w:i/>
          <w:iCs/>
          <w:kern w:val="2"/>
          <w:szCs w:val="22"/>
          <w:lang w:val="de-DE" w:eastAsia="en-US"/>
          <w14:ligatures w14:val="standardContextual"/>
        </w:rPr>
        <w:t>ter</w:t>
      </w:r>
      <w:r w:rsidRPr="003A0263">
        <w:rPr>
          <w:rFonts w:eastAsia="Calibri"/>
          <w:kern w:val="2"/>
          <w:szCs w:val="22"/>
          <w:lang w:val="de-DE" w:eastAsia="en-US"/>
          <w14:ligatures w14:val="standardContextual"/>
        </w:rPr>
        <w:t xml:space="preserve"> § 2 erwähnten gemischten multidisziplinären Ermittlungsteams unterstützen."</w:t>
      </w:r>
    </w:p>
    <w:p w14:paraId="0E4DC47B" w14:textId="77777777" w:rsidR="00EF7934" w:rsidRPr="003A0263" w:rsidRDefault="00EF7934" w:rsidP="003A0263">
      <w:pPr>
        <w:jc w:val="both"/>
        <w:rPr>
          <w:rFonts w:eastAsia="Calibri"/>
          <w:kern w:val="2"/>
          <w:lang w:val="de-DE" w:eastAsia="en-US"/>
          <w14:ligatures w14:val="standardContextual"/>
        </w:rPr>
      </w:pPr>
    </w:p>
    <w:p w14:paraId="58776944" w14:textId="77777777" w:rsidR="00EF7934" w:rsidRPr="003A0263" w:rsidRDefault="00EF7934" w:rsidP="003A0263">
      <w:pPr>
        <w:jc w:val="both"/>
        <w:rPr>
          <w:rFonts w:eastAsia="Calibri"/>
          <w:kern w:val="2"/>
          <w:lang w:val="de-DE" w:eastAsia="en-US"/>
          <w14:ligatures w14:val="standardContextual"/>
        </w:rPr>
      </w:pPr>
    </w:p>
    <w:p w14:paraId="597CE3D6" w14:textId="77777777" w:rsidR="004913D3" w:rsidRPr="004913D3" w:rsidRDefault="004913D3" w:rsidP="004913D3">
      <w:pPr>
        <w:jc w:val="center"/>
        <w:rPr>
          <w:i/>
          <w:iCs/>
          <w:lang w:val="de-DE"/>
        </w:rPr>
      </w:pPr>
      <w:r w:rsidRPr="004913D3">
        <w:rPr>
          <w:lang w:val="de-DE"/>
        </w:rPr>
        <w:t xml:space="preserve">KAPITEL 5 - </w:t>
      </w:r>
      <w:r w:rsidRPr="004913D3">
        <w:rPr>
          <w:i/>
          <w:iCs/>
          <w:lang w:val="de-DE"/>
        </w:rPr>
        <w:t>Wirtschaft, KMB und Mittelstand - Verpflichtung, Verbrauchern ein elektronisches Zahlungsmittel zur Verfügung zu stellen</w:t>
      </w:r>
    </w:p>
    <w:p w14:paraId="273D6A27" w14:textId="77777777" w:rsidR="004913D3" w:rsidRPr="004913D3" w:rsidRDefault="004913D3" w:rsidP="004913D3">
      <w:pPr>
        <w:jc w:val="center"/>
        <w:rPr>
          <w:i/>
          <w:iCs/>
          <w:lang w:val="de-DE"/>
        </w:rPr>
      </w:pPr>
    </w:p>
    <w:p w14:paraId="7A1E12BC" w14:textId="77777777" w:rsidR="004913D3" w:rsidRPr="004913D3" w:rsidRDefault="004913D3" w:rsidP="004913D3">
      <w:pPr>
        <w:jc w:val="both"/>
        <w:rPr>
          <w:lang w:val="de-DE"/>
        </w:rPr>
      </w:pPr>
    </w:p>
    <w:p w14:paraId="6EC1BBD1" w14:textId="77777777" w:rsidR="004913D3" w:rsidRPr="004913D3" w:rsidRDefault="004913D3" w:rsidP="004913D3">
      <w:pPr>
        <w:jc w:val="both"/>
        <w:rPr>
          <w:lang w:val="de-DE"/>
        </w:rPr>
      </w:pPr>
      <w:r w:rsidRPr="004913D3">
        <w:rPr>
          <w:lang w:val="de-DE"/>
        </w:rPr>
        <w:tab/>
      </w:r>
      <w:r w:rsidRPr="004913D3">
        <w:rPr>
          <w:b/>
          <w:bCs/>
          <w:lang w:val="de-DE"/>
        </w:rPr>
        <w:t>Art. 17</w:t>
      </w:r>
      <w:r w:rsidRPr="004913D3">
        <w:rPr>
          <w:b/>
          <w:lang w:val="de-DE"/>
        </w:rPr>
        <w:t> -</w:t>
      </w:r>
      <w:r w:rsidRPr="004913D3">
        <w:rPr>
          <w:lang w:val="de-DE"/>
        </w:rPr>
        <w:t xml:space="preserve"> In Buch VI Titel 2 Kapitel 2/1 des Wirtschaftsgesetzbuches, eingefügt durch das Gesetz vom 15. Mai 2014, wird die Überschrift von Kapitel 2/1 wie folgt ersetzt:</w:t>
      </w:r>
    </w:p>
    <w:p w14:paraId="194F3524" w14:textId="77777777" w:rsidR="004913D3" w:rsidRPr="004913D3" w:rsidRDefault="004913D3" w:rsidP="004913D3">
      <w:pPr>
        <w:jc w:val="both"/>
        <w:rPr>
          <w:lang w:val="de-DE"/>
        </w:rPr>
      </w:pPr>
    </w:p>
    <w:p w14:paraId="0EB6756E" w14:textId="77777777" w:rsidR="004913D3" w:rsidRPr="004913D3" w:rsidRDefault="004913D3" w:rsidP="004913D3">
      <w:pPr>
        <w:jc w:val="both"/>
        <w:rPr>
          <w:lang w:val="de-DE"/>
        </w:rPr>
      </w:pPr>
      <w:r w:rsidRPr="004913D3">
        <w:rPr>
          <w:lang w:val="de-DE"/>
        </w:rPr>
        <w:tab/>
        <w:t>"KAPITEL 2/1 - Von Verbrauchern durchgeführte Zahlungen″.</w:t>
      </w:r>
    </w:p>
    <w:p w14:paraId="08C3BE27" w14:textId="77777777" w:rsidR="004913D3" w:rsidRPr="004913D3" w:rsidRDefault="004913D3" w:rsidP="004913D3">
      <w:pPr>
        <w:jc w:val="both"/>
        <w:rPr>
          <w:lang w:val="de-DE"/>
        </w:rPr>
      </w:pPr>
    </w:p>
    <w:p w14:paraId="586292B1" w14:textId="77777777" w:rsidR="004913D3" w:rsidRPr="004913D3" w:rsidRDefault="004913D3" w:rsidP="004913D3">
      <w:pPr>
        <w:jc w:val="both"/>
        <w:rPr>
          <w:lang w:val="de-DE"/>
        </w:rPr>
      </w:pPr>
    </w:p>
    <w:p w14:paraId="58A276CD" w14:textId="77777777" w:rsidR="004913D3" w:rsidRPr="004913D3" w:rsidRDefault="004913D3" w:rsidP="004913D3">
      <w:pPr>
        <w:jc w:val="both"/>
        <w:rPr>
          <w:lang w:val="de-DE"/>
        </w:rPr>
      </w:pPr>
      <w:r w:rsidRPr="004913D3">
        <w:rPr>
          <w:lang w:val="de-DE"/>
        </w:rPr>
        <w:tab/>
      </w:r>
      <w:r w:rsidRPr="004913D3">
        <w:rPr>
          <w:b/>
          <w:bCs/>
          <w:lang w:val="de-DE"/>
        </w:rPr>
        <w:t>Art. 18 -</w:t>
      </w:r>
      <w:r w:rsidRPr="004913D3">
        <w:rPr>
          <w:lang w:val="de-DE"/>
        </w:rPr>
        <w:t xml:space="preserve"> In Buch VI Titel 2 Kapitel 2/1 desselben Gesetzbuches, eingefügt durch das Gesetz vom 15. Mai 2014, wird ein Artikel VI.7/4 mit folgendem Wortlaut eingefügt:</w:t>
      </w:r>
    </w:p>
    <w:p w14:paraId="6BB482E4" w14:textId="77777777" w:rsidR="004913D3" w:rsidRPr="004913D3" w:rsidRDefault="004913D3" w:rsidP="004913D3">
      <w:pPr>
        <w:jc w:val="both"/>
        <w:rPr>
          <w:lang w:val="de-DE"/>
        </w:rPr>
      </w:pPr>
    </w:p>
    <w:p w14:paraId="070E5EAA" w14:textId="77777777" w:rsidR="004913D3" w:rsidRPr="004913D3" w:rsidRDefault="004913D3" w:rsidP="004913D3">
      <w:pPr>
        <w:jc w:val="both"/>
        <w:rPr>
          <w:lang w:val="de-DE"/>
        </w:rPr>
      </w:pPr>
      <w:r w:rsidRPr="004913D3">
        <w:rPr>
          <w:lang w:val="de-DE"/>
        </w:rPr>
        <w:tab/>
        <w:t>"Art. VI.7/4 - Wenn eine Zahlung in Euro bei gleichzeitiger körperlicher Anwesenheit des Verbrauchers und des Unternehmens erfolgt, stellt das Unternehmen unbeschadet des Artikels VII.30 § 3 dem Verbraucher auch ein elektronisches Zahlungsmittel zur Verfügung.</w:t>
      </w:r>
    </w:p>
    <w:p w14:paraId="4D5260B8" w14:textId="77777777" w:rsidR="004913D3" w:rsidRPr="004913D3" w:rsidRDefault="004913D3" w:rsidP="004913D3">
      <w:pPr>
        <w:jc w:val="both"/>
        <w:rPr>
          <w:lang w:val="de-DE"/>
        </w:rPr>
      </w:pPr>
    </w:p>
    <w:p w14:paraId="6C555F30" w14:textId="77777777" w:rsidR="004913D3" w:rsidRPr="004913D3" w:rsidRDefault="004913D3" w:rsidP="004913D3">
      <w:pPr>
        <w:jc w:val="both"/>
        <w:rPr>
          <w:lang w:val="de-DE"/>
        </w:rPr>
      </w:pPr>
      <w:r w:rsidRPr="004913D3">
        <w:rPr>
          <w:lang w:val="de-DE"/>
        </w:rPr>
        <w:tab/>
        <w:t>Für die Anwendung des vorliegenden Artikels ist ein elektronisches Zahlungsmittel ein anderes Zahlungsmittel als auf Euro lautende Münzen und Banknoten, das von einem Zahlungsdienstleister bereitgestellt wird wie in Nr. 2 des Artikels I.9 mit den für Buch VII des Wirtschaftsgesetzbuches geltenden Begriffsbestimmungen erwähnt."</w:t>
      </w:r>
    </w:p>
    <w:p w14:paraId="2231A74E" w14:textId="77777777" w:rsidR="004913D3" w:rsidRPr="004913D3" w:rsidRDefault="004913D3" w:rsidP="004913D3">
      <w:pPr>
        <w:jc w:val="both"/>
        <w:rPr>
          <w:lang w:val="de-DE"/>
        </w:rPr>
      </w:pPr>
    </w:p>
    <w:p w14:paraId="65EC2058" w14:textId="77777777" w:rsidR="004913D3" w:rsidRPr="004913D3" w:rsidRDefault="004913D3" w:rsidP="004913D3">
      <w:pPr>
        <w:jc w:val="both"/>
        <w:rPr>
          <w:lang w:val="de-DE"/>
        </w:rPr>
      </w:pPr>
    </w:p>
    <w:p w14:paraId="2EA1B4F9" w14:textId="77777777" w:rsidR="004913D3" w:rsidRPr="004913D3" w:rsidRDefault="004913D3" w:rsidP="004913D3">
      <w:pPr>
        <w:jc w:val="both"/>
        <w:rPr>
          <w:lang w:val="de-DE"/>
        </w:rPr>
      </w:pPr>
      <w:r w:rsidRPr="004913D3">
        <w:rPr>
          <w:lang w:val="de-DE"/>
        </w:rPr>
        <w:tab/>
      </w:r>
      <w:r w:rsidRPr="004913D3">
        <w:rPr>
          <w:b/>
          <w:lang w:val="de-DE"/>
        </w:rPr>
        <w:t>Art. 19 -</w:t>
      </w:r>
      <w:r w:rsidRPr="004913D3">
        <w:rPr>
          <w:lang w:val="de-DE"/>
        </w:rPr>
        <w:t xml:space="preserve"> In Artikel XV.83 Absatz 1 desselben Gesetzbuches, eingefügt durch das Gesetz vom 21. Dezember 2013 und zuletzt abgeändert durch das Gesetz vom 28. November 2021, wird eine Nr. 1/2 mit folgendem Wortlaut eingefügt:</w:t>
      </w:r>
    </w:p>
    <w:p w14:paraId="0CA8889B" w14:textId="77777777" w:rsidR="004913D3" w:rsidRPr="004913D3" w:rsidRDefault="004913D3" w:rsidP="004913D3">
      <w:pPr>
        <w:jc w:val="both"/>
        <w:rPr>
          <w:lang w:val="de-DE"/>
        </w:rPr>
      </w:pPr>
    </w:p>
    <w:p w14:paraId="388D551C" w14:textId="77777777" w:rsidR="004913D3" w:rsidRPr="004913D3" w:rsidRDefault="004913D3" w:rsidP="004913D3">
      <w:pPr>
        <w:jc w:val="both"/>
        <w:rPr>
          <w:lang w:val="de-DE"/>
        </w:rPr>
      </w:pPr>
      <w:r w:rsidRPr="004913D3">
        <w:rPr>
          <w:lang w:val="de-DE"/>
        </w:rPr>
        <w:tab/>
        <w:t>"1/2. von Artikel VI.7/4 über die Verpflichtung, ein elektronisches Zahlungsmittel zur Verfügung zu stellen,".</w:t>
      </w:r>
    </w:p>
    <w:p w14:paraId="2106F2DC" w14:textId="77777777" w:rsidR="004913D3" w:rsidRPr="004913D3" w:rsidRDefault="004913D3" w:rsidP="004913D3">
      <w:pPr>
        <w:jc w:val="both"/>
        <w:rPr>
          <w:lang w:val="de-DE"/>
        </w:rPr>
      </w:pPr>
    </w:p>
    <w:p w14:paraId="229F93AD" w14:textId="77777777" w:rsidR="004913D3" w:rsidRPr="004913D3" w:rsidRDefault="004913D3" w:rsidP="004913D3">
      <w:pPr>
        <w:jc w:val="both"/>
        <w:rPr>
          <w:lang w:val="de-DE"/>
        </w:rPr>
      </w:pPr>
    </w:p>
    <w:p w14:paraId="5EF11EB3" w14:textId="77777777" w:rsidR="004913D3" w:rsidRPr="004913D3" w:rsidRDefault="004913D3" w:rsidP="004913D3">
      <w:pPr>
        <w:jc w:val="both"/>
        <w:rPr>
          <w:lang w:val="de-DE"/>
        </w:rPr>
      </w:pPr>
      <w:r w:rsidRPr="004913D3">
        <w:rPr>
          <w:lang w:val="de-DE"/>
        </w:rPr>
        <w:tab/>
      </w:r>
      <w:r w:rsidRPr="004913D3">
        <w:rPr>
          <w:b/>
          <w:lang w:val="de-DE"/>
        </w:rPr>
        <w:t>Art. 20 -</w:t>
      </w:r>
      <w:r w:rsidRPr="004913D3">
        <w:rPr>
          <w:lang w:val="de-DE"/>
        </w:rPr>
        <w:t xml:space="preserve"> Vorliegendes Kapitel tritt am 1. Juli 2022 in Kraft.</w:t>
      </w:r>
    </w:p>
    <w:p w14:paraId="6333A479" w14:textId="77777777" w:rsidR="004913D3" w:rsidRPr="004913D3" w:rsidRDefault="004913D3" w:rsidP="004913D3">
      <w:pPr>
        <w:jc w:val="both"/>
        <w:rPr>
          <w:lang w:val="de-DE"/>
        </w:rPr>
      </w:pPr>
    </w:p>
    <w:p w14:paraId="4F39A1EE" w14:textId="77777777" w:rsidR="004913D3" w:rsidRPr="004913D3" w:rsidRDefault="004913D3" w:rsidP="004913D3">
      <w:pPr>
        <w:jc w:val="both"/>
        <w:rPr>
          <w:lang w:val="de-DE"/>
        </w:rPr>
      </w:pPr>
    </w:p>
    <w:p w14:paraId="5F3EFBFF" w14:textId="0BD2CCE1" w:rsidR="004913D3" w:rsidRPr="004913D3" w:rsidRDefault="004913D3" w:rsidP="004913D3">
      <w:pPr>
        <w:jc w:val="both"/>
        <w:rPr>
          <w:lang w:val="de-DE"/>
        </w:rPr>
      </w:pPr>
      <w:r w:rsidRPr="004913D3">
        <w:rPr>
          <w:lang w:val="de-DE"/>
        </w:rPr>
        <w:tab/>
      </w:r>
    </w:p>
    <w:p w14:paraId="53DDF22F" w14:textId="77777777" w:rsidR="00EF7934" w:rsidRPr="00861B94" w:rsidRDefault="00EF7934">
      <w:pPr>
        <w:rPr>
          <w:lang w:val="de-DE"/>
        </w:rPr>
      </w:pPr>
    </w:p>
    <w:p w14:paraId="3EFD0436" w14:textId="77777777" w:rsidR="00806E25" w:rsidRPr="00D308A5" w:rsidRDefault="00806E25" w:rsidP="000F5F44">
      <w:pPr>
        <w:jc w:val="both"/>
        <w:rPr>
          <w:lang w:val="de-DE"/>
        </w:rPr>
      </w:pPr>
    </w:p>
    <w:sectPr w:rsidR="00806E25" w:rsidRPr="00D308A5" w:rsidSect="00EF79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2F2C19"/>
    <w:rsid w:val="003E6AF0"/>
    <w:rsid w:val="004913D3"/>
    <w:rsid w:val="0051470C"/>
    <w:rsid w:val="005B1B62"/>
    <w:rsid w:val="00744EA9"/>
    <w:rsid w:val="007D5F55"/>
    <w:rsid w:val="00806E25"/>
    <w:rsid w:val="00841371"/>
    <w:rsid w:val="00871023"/>
    <w:rsid w:val="00B12995"/>
    <w:rsid w:val="00B96F99"/>
    <w:rsid w:val="00BA135F"/>
    <w:rsid w:val="00BB0109"/>
    <w:rsid w:val="00D22132"/>
    <w:rsid w:val="00D308A5"/>
    <w:rsid w:val="00DC1548"/>
    <w:rsid w:val="00DF3483"/>
    <w:rsid w:val="00E323F1"/>
    <w:rsid w:val="00EF7934"/>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DB388E"/>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48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9872</Characters>
  <Application>Microsoft Office Word</Application>
  <DocSecurity>0</DocSecurity>
  <Lines>82</Lines>
  <Paragraphs>22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NG</cp:lastModifiedBy>
  <cp:revision>6</cp:revision>
  <cp:lastPrinted>2024-11-13T14:26:00Z</cp:lastPrinted>
  <dcterms:created xsi:type="dcterms:W3CDTF">2024-01-17T10:54:00Z</dcterms:created>
  <dcterms:modified xsi:type="dcterms:W3CDTF">2024-11-20T12:11:00Z</dcterms:modified>
</cp:coreProperties>
</file>