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87A71" w14:textId="77777777" w:rsidR="009107B5" w:rsidRPr="009107B5" w:rsidRDefault="009107B5" w:rsidP="009107B5">
      <w:pPr>
        <w:jc w:val="both"/>
        <w:rPr>
          <w:b/>
          <w:lang w:val="de-DE"/>
        </w:rPr>
      </w:pPr>
      <w:r w:rsidRPr="009107B5">
        <w:rPr>
          <w:b/>
          <w:lang w:val="de-DE"/>
        </w:rPr>
        <w:t>28. FEBRUAR 2022 - 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p>
    <w:p w14:paraId="35E7F71E" w14:textId="6BD8EF8F" w:rsidR="00AA0401" w:rsidRPr="009107B5" w:rsidRDefault="00AA0401" w:rsidP="003333CD">
      <w:pPr>
        <w:jc w:val="both"/>
        <w:rPr>
          <w:lang w:val="de-DE"/>
        </w:rPr>
      </w:pPr>
      <w:r w:rsidRPr="009107B5">
        <w:rPr>
          <w:b/>
          <w:lang w:val="de-DE"/>
        </w:rPr>
        <w:t>(Artikel</w:t>
      </w:r>
      <w:r w:rsidR="009107B5" w:rsidRPr="009107B5">
        <w:rPr>
          <w:b/>
          <w:lang w:val="de-DE"/>
        </w:rPr>
        <w:t> 2 bis 4</w:t>
      </w:r>
      <w:r w:rsidRPr="009107B5">
        <w:rPr>
          <w:b/>
          <w:lang w:val="de-DE"/>
        </w:rPr>
        <w:t>)</w:t>
      </w:r>
    </w:p>
    <w:p w14:paraId="1F000547" w14:textId="77777777" w:rsidR="00AA0401" w:rsidRPr="009107B5" w:rsidRDefault="00AA0401">
      <w:pPr>
        <w:rPr>
          <w:lang w:val="de-DE"/>
        </w:rPr>
      </w:pPr>
    </w:p>
    <w:p w14:paraId="5ED7444A" w14:textId="77777777" w:rsidR="00AA0401" w:rsidRPr="009107B5" w:rsidRDefault="00AA0401" w:rsidP="00A94F33">
      <w:pPr>
        <w:jc w:val="both"/>
        <w:rPr>
          <w:lang w:val="de-DE"/>
        </w:rPr>
      </w:pPr>
    </w:p>
    <w:p w14:paraId="0363C060" w14:textId="15F382B4"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9107B5">
        <w:rPr>
          <w:lang w:val="de-DE"/>
        </w:rPr>
        <w:t>31. Januar 2023</w:t>
      </w:r>
      <w:r w:rsidRPr="007C7CFE">
        <w:rPr>
          <w:lang w:val="de-DE"/>
        </w:rPr>
        <w:t>)</w:t>
      </w:r>
    </w:p>
    <w:p w14:paraId="556AA7E4" w14:textId="77777777" w:rsidR="00AA0401" w:rsidRPr="007C7CFE" w:rsidRDefault="00AA0401" w:rsidP="00A94F33">
      <w:pPr>
        <w:jc w:val="both"/>
        <w:rPr>
          <w:lang w:val="de-DE"/>
        </w:rPr>
      </w:pPr>
    </w:p>
    <w:p w14:paraId="77B7C0BF" w14:textId="77777777" w:rsidR="00AA0401" w:rsidRPr="007C7CFE" w:rsidRDefault="00AA0401" w:rsidP="00A94F33">
      <w:pPr>
        <w:jc w:val="both"/>
        <w:rPr>
          <w:lang w:val="de-DE"/>
        </w:rPr>
      </w:pPr>
    </w:p>
    <w:p w14:paraId="5F6A674E"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100A085C" w14:textId="77777777" w:rsidR="00AA0401" w:rsidRPr="007C7CFE" w:rsidRDefault="00AA0401" w:rsidP="00A94F33">
      <w:pPr>
        <w:jc w:val="both"/>
        <w:rPr>
          <w:lang w:val="de-DE"/>
        </w:rPr>
      </w:pPr>
    </w:p>
    <w:p w14:paraId="6BEF6FE9"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7415541F" w14:textId="77777777" w:rsidR="009107B5" w:rsidRPr="009107B5" w:rsidRDefault="009107B5" w:rsidP="000D3677">
      <w:pPr>
        <w:jc w:val="center"/>
        <w:rPr>
          <w:b/>
          <w:lang w:val="de-DE"/>
        </w:rPr>
      </w:pPr>
      <w:r w:rsidRPr="009107B5">
        <w:rPr>
          <w:b/>
          <w:lang w:val="de-DE"/>
        </w:rPr>
        <w:lastRenderedPageBreak/>
        <w:t>FÖDERALER ÖFFENTLICHER DIENST WIRTSCHAFT, KMB, MITTELSTAND UND ENERGIE</w:t>
      </w:r>
    </w:p>
    <w:p w14:paraId="71491561" w14:textId="77777777" w:rsidR="009107B5" w:rsidRPr="009107B5" w:rsidRDefault="009107B5" w:rsidP="000D3677">
      <w:pPr>
        <w:jc w:val="both"/>
        <w:rPr>
          <w:lang w:val="de-DE"/>
        </w:rPr>
      </w:pPr>
    </w:p>
    <w:p w14:paraId="1BC62EA4" w14:textId="77777777" w:rsidR="009107B5" w:rsidRPr="009107B5" w:rsidRDefault="009107B5" w:rsidP="000D3677">
      <w:pPr>
        <w:jc w:val="both"/>
        <w:rPr>
          <w:lang w:val="de-DE"/>
        </w:rPr>
      </w:pPr>
    </w:p>
    <w:p w14:paraId="1CF7FB8F" w14:textId="77777777" w:rsidR="009107B5" w:rsidRPr="009107B5" w:rsidRDefault="009107B5" w:rsidP="000D3677">
      <w:pPr>
        <w:jc w:val="both"/>
        <w:rPr>
          <w:b/>
          <w:lang w:val="de-DE"/>
        </w:rPr>
      </w:pPr>
      <w:r w:rsidRPr="009107B5">
        <w:rPr>
          <w:b/>
          <w:lang w:val="de-DE"/>
        </w:rPr>
        <w:t xml:space="preserve">28. FEBRUAR 2022 - </w:t>
      </w:r>
      <w:bookmarkStart w:id="0" w:name="_Hlk129162560"/>
      <w:r w:rsidRPr="009107B5">
        <w:rPr>
          <w:b/>
          <w:lang w:val="de-DE"/>
        </w:rPr>
        <w:t>Königlicher Erlass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w:t>
      </w:r>
      <w:bookmarkEnd w:id="0"/>
    </w:p>
    <w:p w14:paraId="707A5657" w14:textId="77777777" w:rsidR="009107B5" w:rsidRPr="009107B5" w:rsidRDefault="009107B5" w:rsidP="000D3677">
      <w:pPr>
        <w:jc w:val="both"/>
        <w:rPr>
          <w:lang w:val="de-DE"/>
        </w:rPr>
      </w:pPr>
    </w:p>
    <w:p w14:paraId="204F4D0E" w14:textId="77777777" w:rsidR="009107B5" w:rsidRPr="009107B5" w:rsidRDefault="009107B5" w:rsidP="000D3677">
      <w:pPr>
        <w:jc w:val="both"/>
        <w:rPr>
          <w:lang w:val="de-DE"/>
        </w:rPr>
      </w:pPr>
    </w:p>
    <w:p w14:paraId="1D4BD8E5" w14:textId="77777777" w:rsidR="009107B5" w:rsidRPr="009107B5" w:rsidRDefault="009107B5" w:rsidP="000D3677">
      <w:pPr>
        <w:jc w:val="both"/>
        <w:rPr>
          <w:lang w:val="de-DE"/>
        </w:rPr>
      </w:pPr>
      <w:r w:rsidRPr="009107B5">
        <w:rPr>
          <w:lang w:val="de-DE"/>
        </w:rPr>
        <w:tab/>
      </w:r>
      <w:r w:rsidRPr="009107B5">
        <w:rPr>
          <w:lang w:val="de-DE"/>
        </w:rPr>
        <w:tab/>
      </w:r>
      <w:r w:rsidRPr="009107B5">
        <w:rPr>
          <w:lang w:val="de-DE"/>
        </w:rPr>
        <w:tab/>
        <w:t>PHILIPPE, König der Belgier,</w:t>
      </w:r>
    </w:p>
    <w:p w14:paraId="01CC959F" w14:textId="77777777" w:rsidR="009107B5" w:rsidRPr="009107B5" w:rsidRDefault="009107B5" w:rsidP="000D3677">
      <w:pPr>
        <w:jc w:val="both"/>
        <w:rPr>
          <w:lang w:val="de-DE"/>
        </w:rPr>
      </w:pPr>
    </w:p>
    <w:p w14:paraId="2094B2BB" w14:textId="77777777" w:rsidR="009107B5" w:rsidRPr="009107B5" w:rsidRDefault="009107B5" w:rsidP="000D3677">
      <w:pPr>
        <w:jc w:val="both"/>
        <w:rPr>
          <w:lang w:val="de-DE"/>
        </w:rPr>
      </w:pPr>
      <w:r w:rsidRPr="009107B5">
        <w:rPr>
          <w:lang w:val="de-DE"/>
        </w:rPr>
        <w:tab/>
      </w:r>
      <w:r w:rsidRPr="009107B5">
        <w:rPr>
          <w:lang w:val="de-DE"/>
        </w:rPr>
        <w:tab/>
        <w:t>Allen Gegenwärtigen und Zukünftigen, Unser Gruß!</w:t>
      </w:r>
    </w:p>
    <w:p w14:paraId="03996BBC" w14:textId="77777777" w:rsidR="009107B5" w:rsidRPr="009107B5" w:rsidRDefault="009107B5" w:rsidP="000D3677">
      <w:pPr>
        <w:jc w:val="both"/>
        <w:rPr>
          <w:lang w:val="de-DE"/>
        </w:rPr>
      </w:pPr>
    </w:p>
    <w:p w14:paraId="2FC6AD77" w14:textId="77777777" w:rsidR="009107B5" w:rsidRPr="009107B5" w:rsidRDefault="009107B5" w:rsidP="000D3677">
      <w:pPr>
        <w:jc w:val="both"/>
        <w:rPr>
          <w:lang w:val="de-DE"/>
        </w:rPr>
      </w:pPr>
    </w:p>
    <w:p w14:paraId="73F98179" w14:textId="77777777" w:rsidR="009107B5" w:rsidRPr="009107B5" w:rsidRDefault="009107B5" w:rsidP="000D3677">
      <w:pPr>
        <w:jc w:val="both"/>
        <w:rPr>
          <w:lang w:val="de-DE"/>
        </w:rPr>
      </w:pPr>
      <w:r w:rsidRPr="009107B5">
        <w:rPr>
          <w:lang w:val="de-DE"/>
        </w:rPr>
        <w:tab/>
        <w:t>Aufgrund des Gesetzes vom 12. April 1965 über den Transport gasförmiger und anderer Produkte durch Leitungen, des Artikels 15/11 § 1</w:t>
      </w:r>
      <w:r w:rsidRPr="009107B5">
        <w:rPr>
          <w:i/>
          <w:iCs/>
          <w:lang w:val="de-DE"/>
        </w:rPr>
        <w:t>quinquies</w:t>
      </w:r>
      <w:r w:rsidRPr="009107B5">
        <w:rPr>
          <w:lang w:val="de-DE"/>
        </w:rPr>
        <w:t>, eingefügt durch das Gesetz vom 26. März 2014 und abgeändert durch das Gesetz vom 2. Mai 2019;</w:t>
      </w:r>
    </w:p>
    <w:p w14:paraId="45E8F797" w14:textId="77777777" w:rsidR="009107B5" w:rsidRPr="009107B5" w:rsidRDefault="009107B5" w:rsidP="000D3677">
      <w:pPr>
        <w:jc w:val="both"/>
        <w:rPr>
          <w:lang w:val="de-DE"/>
        </w:rPr>
      </w:pPr>
    </w:p>
    <w:p w14:paraId="156F46C8" w14:textId="77777777" w:rsidR="009107B5" w:rsidRPr="009107B5" w:rsidRDefault="009107B5" w:rsidP="000D3677">
      <w:pPr>
        <w:jc w:val="both"/>
        <w:rPr>
          <w:lang w:val="de-DE"/>
        </w:rPr>
      </w:pPr>
      <w:r w:rsidRPr="009107B5">
        <w:rPr>
          <w:lang w:val="de-DE"/>
        </w:rPr>
        <w:tab/>
        <w:t>Aufgrund des Gesetzes vom 29. April 1999 über die Organisation des Elektrizitäts</w:t>
      </w:r>
      <w:r w:rsidRPr="009107B5">
        <w:rPr>
          <w:lang w:val="de-DE"/>
        </w:rPr>
        <w:softHyphen/>
        <w:t>marktes, des Artikels 21</w:t>
      </w:r>
      <w:r w:rsidRPr="009107B5">
        <w:rPr>
          <w:i/>
          <w:iCs/>
          <w:lang w:val="de-DE"/>
        </w:rPr>
        <w:t>ter</w:t>
      </w:r>
      <w:r w:rsidRPr="009107B5">
        <w:rPr>
          <w:lang w:val="de-DE"/>
        </w:rPr>
        <w:t xml:space="preserve"> § 3, eingefügt durch das Gesetz vom 20. Juli 2005 und abgeändert durch das Gesetz vom 2. Mai 2019;</w:t>
      </w:r>
    </w:p>
    <w:p w14:paraId="68FB21D9" w14:textId="77777777" w:rsidR="009107B5" w:rsidRPr="009107B5" w:rsidRDefault="009107B5" w:rsidP="000D3677">
      <w:pPr>
        <w:jc w:val="both"/>
        <w:rPr>
          <w:lang w:val="de-DE"/>
        </w:rPr>
      </w:pPr>
    </w:p>
    <w:p w14:paraId="054E6EB5" w14:textId="77777777" w:rsidR="009107B5" w:rsidRPr="009107B5" w:rsidRDefault="009107B5" w:rsidP="000D3677">
      <w:pPr>
        <w:jc w:val="both"/>
        <w:rPr>
          <w:lang w:val="de-DE"/>
        </w:rPr>
      </w:pPr>
      <w:r w:rsidRPr="009107B5">
        <w:rPr>
          <w:lang w:val="de-DE"/>
        </w:rPr>
        <w:tab/>
        <w:t>Aufgrund des Königlichen Erlasses vom 29. März 2012 zur Festlegung der Regeln für die Bestimmung der Kosten der Anwendung der Sozialtarife durch die Erdgasunternehmen und der Interventionsregeln im Hinblick auf ihre Übernahme;</w:t>
      </w:r>
    </w:p>
    <w:p w14:paraId="2CF9C64F" w14:textId="77777777" w:rsidR="009107B5" w:rsidRPr="009107B5" w:rsidRDefault="009107B5" w:rsidP="000D3677">
      <w:pPr>
        <w:jc w:val="both"/>
        <w:rPr>
          <w:lang w:val="de-DE"/>
        </w:rPr>
      </w:pPr>
    </w:p>
    <w:p w14:paraId="05399327" w14:textId="77777777" w:rsidR="009107B5" w:rsidRPr="009107B5" w:rsidRDefault="009107B5" w:rsidP="000D3677">
      <w:pPr>
        <w:jc w:val="both"/>
        <w:rPr>
          <w:lang w:val="de-DE"/>
        </w:rPr>
      </w:pPr>
      <w:r w:rsidRPr="009107B5">
        <w:rPr>
          <w:lang w:val="de-DE"/>
        </w:rPr>
        <w:tab/>
        <w:t>Aufgrund des Königlichen Erlasses vom 29. März 2012 zur Festlegung der Regeln für die Bestimmung der Kosten der Anwendung der Sozialtarife durch die Elektrizitäts</w:t>
      </w:r>
      <w:r w:rsidRPr="009107B5">
        <w:rPr>
          <w:lang w:val="de-DE"/>
        </w:rPr>
        <w:softHyphen/>
        <w:t>unternehmen und der Interventionsregeln im Hinblick auf ihre Übernahme;</w:t>
      </w:r>
    </w:p>
    <w:p w14:paraId="0CCEF977" w14:textId="77777777" w:rsidR="009107B5" w:rsidRPr="009107B5" w:rsidRDefault="009107B5" w:rsidP="000D3677">
      <w:pPr>
        <w:jc w:val="both"/>
        <w:rPr>
          <w:lang w:val="de-DE"/>
        </w:rPr>
      </w:pPr>
    </w:p>
    <w:p w14:paraId="7B4509D7" w14:textId="77777777" w:rsidR="009107B5" w:rsidRPr="009107B5" w:rsidRDefault="009107B5" w:rsidP="000D3677">
      <w:pPr>
        <w:jc w:val="both"/>
        <w:rPr>
          <w:lang w:val="de-DE"/>
        </w:rPr>
      </w:pPr>
      <w:r w:rsidRPr="009107B5">
        <w:rPr>
          <w:lang w:val="de-DE"/>
        </w:rPr>
        <w:tab/>
        <w:t>Aufgrund der Stellungnahme der Elektrizitäts- und Gasregulierungskommission vom 27. Januar 2022;</w:t>
      </w:r>
    </w:p>
    <w:p w14:paraId="2297857A" w14:textId="77777777" w:rsidR="009107B5" w:rsidRPr="009107B5" w:rsidRDefault="009107B5" w:rsidP="000D3677">
      <w:pPr>
        <w:jc w:val="both"/>
        <w:rPr>
          <w:lang w:val="de-DE"/>
        </w:rPr>
      </w:pPr>
    </w:p>
    <w:p w14:paraId="29E86347" w14:textId="77777777" w:rsidR="009107B5" w:rsidRPr="009107B5" w:rsidRDefault="009107B5" w:rsidP="000D3677">
      <w:pPr>
        <w:jc w:val="both"/>
        <w:rPr>
          <w:lang w:val="de-DE"/>
        </w:rPr>
      </w:pPr>
      <w:r w:rsidRPr="009107B5">
        <w:rPr>
          <w:lang w:val="de-DE"/>
        </w:rPr>
        <w:tab/>
        <w:t>Aufgrund der Stellungnahme des Finanzinspektors vom 28. Januar 2022;</w:t>
      </w:r>
    </w:p>
    <w:p w14:paraId="533558FC" w14:textId="77777777" w:rsidR="009107B5" w:rsidRPr="009107B5" w:rsidRDefault="009107B5" w:rsidP="000D3677">
      <w:pPr>
        <w:jc w:val="both"/>
        <w:rPr>
          <w:lang w:val="de-DE"/>
        </w:rPr>
      </w:pPr>
    </w:p>
    <w:p w14:paraId="40A38C3F" w14:textId="77777777" w:rsidR="009107B5" w:rsidRPr="009107B5" w:rsidRDefault="009107B5" w:rsidP="000D3677">
      <w:pPr>
        <w:jc w:val="both"/>
        <w:rPr>
          <w:lang w:val="de-DE"/>
        </w:rPr>
      </w:pPr>
      <w:r w:rsidRPr="009107B5">
        <w:rPr>
          <w:lang w:val="de-DE"/>
        </w:rPr>
        <w:tab/>
        <w:t>Aufgrund des Einverständnisses der Staatssekretärin für Haushalt vom 2. Februar 2022;</w:t>
      </w:r>
    </w:p>
    <w:p w14:paraId="5D48186A" w14:textId="77777777" w:rsidR="009107B5" w:rsidRPr="009107B5" w:rsidRDefault="009107B5" w:rsidP="000D3677">
      <w:pPr>
        <w:jc w:val="both"/>
        <w:rPr>
          <w:lang w:val="de-DE"/>
        </w:rPr>
      </w:pPr>
    </w:p>
    <w:p w14:paraId="31DD77F2" w14:textId="77777777" w:rsidR="009107B5" w:rsidRPr="009107B5" w:rsidRDefault="009107B5" w:rsidP="000D3677">
      <w:pPr>
        <w:jc w:val="both"/>
        <w:rPr>
          <w:lang w:val="de-DE"/>
        </w:rPr>
      </w:pPr>
      <w:r w:rsidRPr="009107B5">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184F45CD" w14:textId="77777777" w:rsidR="009107B5" w:rsidRPr="009107B5" w:rsidRDefault="009107B5" w:rsidP="000D3677">
      <w:pPr>
        <w:jc w:val="both"/>
        <w:rPr>
          <w:lang w:val="de-DE"/>
        </w:rPr>
      </w:pPr>
    </w:p>
    <w:p w14:paraId="34357681" w14:textId="77777777" w:rsidR="009107B5" w:rsidRPr="009107B5" w:rsidRDefault="009107B5" w:rsidP="000D3677">
      <w:pPr>
        <w:jc w:val="both"/>
        <w:rPr>
          <w:lang w:val="de-DE"/>
        </w:rPr>
      </w:pPr>
      <w:r w:rsidRPr="009107B5">
        <w:rPr>
          <w:lang w:val="de-DE"/>
        </w:rPr>
        <w:tab/>
        <w:t>Aufgrund des Gutachtens Nr. 71.011/3 des Staatsrates vom 17. Februar 2022, abgegeben in Anwendung von Artikel 84 § 1 Absatz 1 Nr. 3 der am 12. Januar 1973 koordinierten Gesetze über den Staatsrat;</w:t>
      </w:r>
    </w:p>
    <w:p w14:paraId="02101313" w14:textId="77777777" w:rsidR="009107B5" w:rsidRPr="009107B5" w:rsidRDefault="009107B5" w:rsidP="000D3677">
      <w:pPr>
        <w:jc w:val="both"/>
        <w:rPr>
          <w:lang w:val="de-DE"/>
        </w:rPr>
      </w:pPr>
    </w:p>
    <w:p w14:paraId="3DB87C12" w14:textId="77777777" w:rsidR="009107B5" w:rsidRPr="009107B5" w:rsidRDefault="009107B5" w:rsidP="000D3677">
      <w:pPr>
        <w:jc w:val="both"/>
        <w:rPr>
          <w:lang w:val="de-DE"/>
        </w:rPr>
      </w:pPr>
      <w:r w:rsidRPr="009107B5">
        <w:rPr>
          <w:lang w:val="de-DE"/>
        </w:rPr>
        <w:tab/>
        <w:t>Auf Vorschlag des Ministers der Wirtschaft und der Ministerin der Energie und aufgrund der Stellungnahme der Minister, die im Rat darüber beraten haben,</w:t>
      </w:r>
    </w:p>
    <w:p w14:paraId="697C92E9" w14:textId="77777777" w:rsidR="009107B5" w:rsidRPr="009107B5" w:rsidRDefault="009107B5" w:rsidP="000D3677">
      <w:pPr>
        <w:jc w:val="both"/>
        <w:rPr>
          <w:lang w:val="de-DE"/>
        </w:rPr>
      </w:pPr>
    </w:p>
    <w:p w14:paraId="6B1CD35A" w14:textId="77777777" w:rsidR="009107B5" w:rsidRPr="009107B5" w:rsidRDefault="009107B5" w:rsidP="000D3677">
      <w:pPr>
        <w:jc w:val="both"/>
        <w:rPr>
          <w:lang w:val="de-DE"/>
        </w:rPr>
      </w:pPr>
    </w:p>
    <w:p w14:paraId="4BE51450" w14:textId="77777777" w:rsidR="009107B5" w:rsidRPr="009107B5" w:rsidRDefault="009107B5" w:rsidP="000D3677">
      <w:pPr>
        <w:jc w:val="both"/>
        <w:rPr>
          <w:lang w:val="de-DE"/>
        </w:rPr>
      </w:pPr>
      <w:r w:rsidRPr="009107B5">
        <w:rPr>
          <w:lang w:val="de-DE"/>
        </w:rPr>
        <w:tab/>
      </w:r>
      <w:r w:rsidRPr="009107B5">
        <w:rPr>
          <w:lang w:val="de-DE"/>
        </w:rPr>
        <w:tab/>
        <w:t>Haben Wir beschlossen und erlassen Wir:</w:t>
      </w:r>
    </w:p>
    <w:p w14:paraId="2E491B34" w14:textId="77777777" w:rsidR="009107B5" w:rsidRPr="009107B5" w:rsidRDefault="009107B5" w:rsidP="000D3677">
      <w:pPr>
        <w:jc w:val="both"/>
        <w:rPr>
          <w:lang w:val="de-DE"/>
        </w:rPr>
      </w:pPr>
    </w:p>
    <w:p w14:paraId="45A56113" w14:textId="77777777" w:rsidR="009107B5" w:rsidRPr="009107B5" w:rsidRDefault="009107B5" w:rsidP="000D3677">
      <w:pPr>
        <w:jc w:val="both"/>
        <w:rPr>
          <w:lang w:val="de-DE"/>
        </w:rPr>
      </w:pPr>
    </w:p>
    <w:p w14:paraId="7489DECE" w14:textId="77777777" w:rsidR="009107B5" w:rsidRPr="009107B5" w:rsidRDefault="009107B5" w:rsidP="0020441E">
      <w:pPr>
        <w:jc w:val="center"/>
        <w:rPr>
          <w:lang w:val="de-DE"/>
        </w:rPr>
      </w:pPr>
      <w:r w:rsidRPr="009107B5">
        <w:rPr>
          <w:lang w:val="de-DE"/>
        </w:rPr>
        <w:t>(…)</w:t>
      </w:r>
    </w:p>
    <w:p w14:paraId="68357AEC" w14:textId="77777777" w:rsidR="009107B5" w:rsidRPr="009107B5" w:rsidRDefault="009107B5" w:rsidP="000D3677">
      <w:pPr>
        <w:jc w:val="both"/>
        <w:rPr>
          <w:lang w:val="de-DE"/>
        </w:rPr>
      </w:pPr>
    </w:p>
    <w:p w14:paraId="66B993C3" w14:textId="77777777" w:rsidR="009107B5" w:rsidRPr="009107B5" w:rsidRDefault="009107B5" w:rsidP="000D3677">
      <w:pPr>
        <w:jc w:val="both"/>
        <w:rPr>
          <w:lang w:val="de-DE"/>
        </w:rPr>
      </w:pPr>
    </w:p>
    <w:p w14:paraId="78668C7C" w14:textId="77777777" w:rsidR="009107B5" w:rsidRPr="009107B5" w:rsidRDefault="009107B5" w:rsidP="000D3677">
      <w:pPr>
        <w:jc w:val="both"/>
        <w:rPr>
          <w:lang w:val="de-DE"/>
        </w:rPr>
      </w:pPr>
      <w:r w:rsidRPr="009107B5">
        <w:rPr>
          <w:lang w:val="de-DE"/>
        </w:rPr>
        <w:t xml:space="preserve">KAPITEL 2 - </w:t>
      </w:r>
      <w:r w:rsidRPr="009107B5">
        <w:rPr>
          <w:i/>
          <w:lang w:val="de-DE"/>
        </w:rPr>
        <w:t>Abänderung des Königlichen Erlasses vom 29. März 2012 zur Festlegung der Regeln für die Bestimmung der Kosten der Anwendung der Sozialtarife durch die Elektrizitätsunternehmen und der Interventionsregeln im Hinblick auf ihre Übernahme</w:t>
      </w:r>
    </w:p>
    <w:p w14:paraId="1128596D" w14:textId="77777777" w:rsidR="009107B5" w:rsidRPr="009107B5" w:rsidRDefault="009107B5" w:rsidP="000D3677">
      <w:pPr>
        <w:jc w:val="both"/>
        <w:rPr>
          <w:lang w:val="de-DE"/>
        </w:rPr>
      </w:pPr>
    </w:p>
    <w:p w14:paraId="53FB5F1F" w14:textId="77777777" w:rsidR="009107B5" w:rsidRPr="009107B5" w:rsidRDefault="009107B5" w:rsidP="000D3677">
      <w:pPr>
        <w:jc w:val="both"/>
        <w:rPr>
          <w:lang w:val="de-DE"/>
        </w:rPr>
      </w:pPr>
    </w:p>
    <w:p w14:paraId="6D7D0EC3" w14:textId="77777777" w:rsidR="009107B5" w:rsidRPr="009107B5" w:rsidRDefault="009107B5" w:rsidP="000D3677">
      <w:pPr>
        <w:jc w:val="both"/>
        <w:rPr>
          <w:lang w:val="de-DE"/>
        </w:rPr>
      </w:pPr>
      <w:r w:rsidRPr="009107B5">
        <w:rPr>
          <w:lang w:val="de-DE"/>
        </w:rPr>
        <w:tab/>
      </w:r>
      <w:r w:rsidRPr="009107B5">
        <w:rPr>
          <w:b/>
          <w:lang w:val="de-DE"/>
        </w:rPr>
        <w:t>Art. 2 </w:t>
      </w:r>
      <w:r w:rsidRPr="009107B5">
        <w:rPr>
          <w:lang w:val="de-DE"/>
        </w:rPr>
        <w:t>- Artikel 12</w:t>
      </w:r>
      <w:r w:rsidRPr="009107B5">
        <w:rPr>
          <w:i/>
          <w:iCs/>
          <w:lang w:val="de-DE"/>
        </w:rPr>
        <w:t>bis</w:t>
      </w:r>
      <w:r w:rsidRPr="009107B5">
        <w:rPr>
          <w:lang w:val="de-DE"/>
        </w:rPr>
        <w:t xml:space="preserve"> des Königlichen Erlasses vom 29. März 2012 zur Festlegung der Regeln für die Bestimmung der Kosten der Anwendung der Sozialtarife durch die Elektrizitätsunternehmen und der Interventionsregeln im Hinblick auf ihre Übernahme, abgeändert durch den Königlichen Erlass vom 5. März 2021, wird wie folgt abgeändert:</w:t>
      </w:r>
    </w:p>
    <w:p w14:paraId="71AC3B42" w14:textId="77777777" w:rsidR="009107B5" w:rsidRPr="009107B5" w:rsidRDefault="009107B5" w:rsidP="000D3677">
      <w:pPr>
        <w:jc w:val="both"/>
        <w:rPr>
          <w:lang w:val="de-DE"/>
        </w:rPr>
      </w:pPr>
    </w:p>
    <w:p w14:paraId="776A4CE2" w14:textId="77777777" w:rsidR="009107B5" w:rsidRPr="009107B5" w:rsidRDefault="009107B5" w:rsidP="000D3677">
      <w:pPr>
        <w:jc w:val="both"/>
        <w:rPr>
          <w:lang w:val="de-DE"/>
        </w:rPr>
      </w:pPr>
      <w:r w:rsidRPr="009107B5">
        <w:rPr>
          <w:lang w:val="de-DE"/>
        </w:rPr>
        <w:tab/>
        <w:t>1. Zwischen den Absätzen 2 und 3 werden drei Absätze mit folgendem Wortlaut eingefügt:</w:t>
      </w:r>
    </w:p>
    <w:p w14:paraId="44146852" w14:textId="77777777" w:rsidR="009107B5" w:rsidRPr="009107B5" w:rsidRDefault="009107B5" w:rsidP="000D3677">
      <w:pPr>
        <w:jc w:val="both"/>
        <w:rPr>
          <w:lang w:val="de-DE"/>
        </w:rPr>
      </w:pPr>
    </w:p>
    <w:p w14:paraId="5DF2F31F" w14:textId="77777777" w:rsidR="009107B5" w:rsidRPr="009107B5" w:rsidRDefault="009107B5" w:rsidP="000D3677">
      <w:pPr>
        <w:jc w:val="both"/>
        <w:rPr>
          <w:lang w:val="de-DE"/>
        </w:rPr>
      </w:pPr>
      <w:r w:rsidRPr="009107B5">
        <w:rPr>
          <w:lang w:val="de-DE"/>
        </w:rPr>
        <w:tab/>
        <w:t>"</w:t>
      </w:r>
      <w:bookmarkStart w:id="1" w:name="_Hlk129162665"/>
      <w:r w:rsidRPr="009107B5">
        <w:rPr>
          <w:lang w:val="de-DE"/>
        </w:rPr>
        <w:t>Unbeschadet von Absatz 4 wird als zusätzlicher Vorschuss auf die in Artikel 12 erwähnte Erstattung in Bezug auf die Lieferung von Elektrizität an geschützte Haushaltskunden, die gemäß Artikel 20 § 2/1 Absatz 2 des Gesetzes vom König bestimmt werden, ein Betrag von 58,4 Millionen EUR von der CREG an die Versorger gezahlt, und zwar binnen dreißig Tagen ab Inkrafttreten des Königlichen Erlasses vom 28. Februar 2022 zur Abänderung des Königlichen Erlasses vom 29. März 2012 zur Festlegung der Regeln für die Bestimmung der Kosten der Anwendung der Sozialtarife durch die Erdgasunternehmen und der Interventionsregeln im Hinblick auf ihre Übernahme und des Königlichen Erlasses vom 29. März 2012 zur Festlegung der Regeln für die Bestimmung der Kosten der Anwendung der Sozialtarife durch die Elektrizitätsunternehmen und der Interventionsregeln im Hinblick auf ihre Übernahme. Zu diesem Zweck erhält die CREG diesen Betrag binnen fünfzehn Tagen ab Inkrafttreten des vorerwähnten Königlichen Erlasses vom 28. Februar 2022. Dieser Betrag stammt aus den im Fonds vorhandenen Mitteln wie in Artikel 21</w:t>
      </w:r>
      <w:r w:rsidRPr="009107B5">
        <w:rPr>
          <w:i/>
          <w:iCs/>
          <w:lang w:val="de-DE"/>
        </w:rPr>
        <w:t>bis</w:t>
      </w:r>
      <w:r w:rsidRPr="009107B5">
        <w:rPr>
          <w:lang w:val="de-DE"/>
        </w:rPr>
        <w:t xml:space="preserve"> § 1/1 des Gesetzes erwähnt und wird </w:t>
      </w:r>
      <w:bookmarkStart w:id="2" w:name="_GoBack"/>
      <w:bookmarkEnd w:id="2"/>
      <w:r w:rsidRPr="009107B5">
        <w:rPr>
          <w:lang w:val="de-DE"/>
        </w:rPr>
        <w:t>auf der Grundlage der Anzahl geschützter Haushaltskunden eines jeden Versorgers am 30. September 2021 verhältnismäßig auf die Versorger verteilt.</w:t>
      </w:r>
    </w:p>
    <w:p w14:paraId="4C65C43A" w14:textId="77777777" w:rsidR="009107B5" w:rsidRPr="009107B5" w:rsidRDefault="009107B5" w:rsidP="000D3677">
      <w:pPr>
        <w:jc w:val="both"/>
        <w:rPr>
          <w:lang w:val="de-DE"/>
        </w:rPr>
      </w:pPr>
    </w:p>
    <w:p w14:paraId="7725C859" w14:textId="77777777" w:rsidR="009107B5" w:rsidRPr="009107B5" w:rsidRDefault="009107B5" w:rsidP="000D3677">
      <w:pPr>
        <w:jc w:val="both"/>
        <w:rPr>
          <w:lang w:val="de-DE"/>
        </w:rPr>
      </w:pPr>
      <w:r w:rsidRPr="009107B5">
        <w:rPr>
          <w:lang w:val="de-DE"/>
        </w:rPr>
        <w:tab/>
        <w:t>In den folgenden Fällen, von denen die CREG Kenntnis hat, werden die aufgrund des vorliegenden Artikels als Vorschuss auf die in Artikel 12 erwähnte Erstattung zu zahlenden Beträge nicht von der CREG an einen Versorger gezahlt:</w:t>
      </w:r>
    </w:p>
    <w:p w14:paraId="7F83F205" w14:textId="77777777" w:rsidR="009107B5" w:rsidRPr="009107B5" w:rsidRDefault="009107B5" w:rsidP="000D3677">
      <w:pPr>
        <w:jc w:val="both"/>
        <w:rPr>
          <w:lang w:val="de-DE"/>
        </w:rPr>
      </w:pPr>
    </w:p>
    <w:p w14:paraId="03E8950B" w14:textId="77777777" w:rsidR="009107B5" w:rsidRPr="009107B5" w:rsidRDefault="009107B5" w:rsidP="000D3677">
      <w:pPr>
        <w:jc w:val="both"/>
        <w:rPr>
          <w:lang w:val="de-DE"/>
        </w:rPr>
      </w:pPr>
      <w:r w:rsidRPr="009107B5">
        <w:rPr>
          <w:lang w:val="de-DE"/>
        </w:rPr>
        <w:tab/>
        <w:t>2. bei Eröffnung eines Verfahrens der gerichtlichen Reorganisation wie erwähnt in Buch XX Titel 5 des Wirtschaftsgesetzbuches gegen den Versorger spätestens fünf Tage vor dem Datum der Zahlung des Betrags durch die CREG,</w:t>
      </w:r>
    </w:p>
    <w:p w14:paraId="0CAA77C7" w14:textId="77777777" w:rsidR="009107B5" w:rsidRPr="009107B5" w:rsidRDefault="009107B5" w:rsidP="000D3677">
      <w:pPr>
        <w:jc w:val="both"/>
        <w:rPr>
          <w:lang w:val="de-DE"/>
        </w:rPr>
      </w:pPr>
    </w:p>
    <w:p w14:paraId="02C1CA4A" w14:textId="77777777" w:rsidR="009107B5" w:rsidRPr="009107B5" w:rsidRDefault="009107B5" w:rsidP="000D3677">
      <w:pPr>
        <w:jc w:val="both"/>
        <w:rPr>
          <w:lang w:val="de-DE"/>
        </w:rPr>
      </w:pPr>
      <w:r w:rsidRPr="009107B5">
        <w:rPr>
          <w:lang w:val="de-DE"/>
        </w:rPr>
        <w:tab/>
        <w:t>3. bei Widerruf oder Aussetzung der regionalen Versorgungsgenehmigung des Versorgers durch die zuständige Behörde spätestens fünf Tage vor dem Datum der Zahlung des Betrags durch die CREG,</w:t>
      </w:r>
    </w:p>
    <w:p w14:paraId="5F7A26D0" w14:textId="77777777" w:rsidR="009107B5" w:rsidRPr="009107B5" w:rsidRDefault="009107B5" w:rsidP="000D3677">
      <w:pPr>
        <w:jc w:val="both"/>
        <w:rPr>
          <w:lang w:val="de-DE"/>
        </w:rPr>
      </w:pPr>
    </w:p>
    <w:p w14:paraId="6C2FE0AA" w14:textId="77777777" w:rsidR="009107B5" w:rsidRPr="009107B5" w:rsidRDefault="009107B5" w:rsidP="000D3677">
      <w:pPr>
        <w:jc w:val="both"/>
        <w:rPr>
          <w:lang w:val="de-DE"/>
        </w:rPr>
      </w:pPr>
      <w:r w:rsidRPr="009107B5">
        <w:rPr>
          <w:lang w:val="de-DE"/>
        </w:rPr>
        <w:tab/>
        <w:t>4. bei Verweigerung, Aussetzung oder Entzug des Zugangs zum Verteilernetz durch die zuständige Behörde gegenüber dem Versorger spätestens fünf Tage vor dem Datum der Zahlung des Betrags durch die CREG.</w:t>
      </w:r>
    </w:p>
    <w:p w14:paraId="03CAC835" w14:textId="77777777" w:rsidR="009107B5" w:rsidRPr="009107B5" w:rsidRDefault="009107B5" w:rsidP="000D3677">
      <w:pPr>
        <w:jc w:val="both"/>
        <w:rPr>
          <w:lang w:val="de-DE"/>
        </w:rPr>
      </w:pPr>
    </w:p>
    <w:p w14:paraId="156F42D8" w14:textId="77777777" w:rsidR="009107B5" w:rsidRPr="009107B5" w:rsidRDefault="009107B5" w:rsidP="000D3677">
      <w:pPr>
        <w:jc w:val="both"/>
        <w:rPr>
          <w:lang w:val="de-DE"/>
        </w:rPr>
      </w:pPr>
      <w:r w:rsidRPr="009107B5">
        <w:rPr>
          <w:lang w:val="de-DE"/>
        </w:rPr>
        <w:tab/>
        <w:t>Beträge, die aufgrund des vorhergehenden Absatzes nicht von der CREG gezahlt werden, werden bei der Bestimmung der in Artikel 12 erwähnten endgültigen Abrechnung nicht abgezogen.</w:t>
      </w:r>
      <w:bookmarkEnd w:id="1"/>
      <w:r w:rsidRPr="009107B5">
        <w:rPr>
          <w:lang w:val="de-DE"/>
        </w:rPr>
        <w:t>"</w:t>
      </w:r>
    </w:p>
    <w:p w14:paraId="686404AD" w14:textId="77777777" w:rsidR="009107B5" w:rsidRPr="009107B5" w:rsidRDefault="009107B5" w:rsidP="000D3677">
      <w:pPr>
        <w:jc w:val="both"/>
        <w:rPr>
          <w:lang w:val="de-DE"/>
        </w:rPr>
      </w:pPr>
    </w:p>
    <w:p w14:paraId="60144121" w14:textId="77777777" w:rsidR="009107B5" w:rsidRPr="009107B5" w:rsidRDefault="009107B5" w:rsidP="000D3677">
      <w:pPr>
        <w:jc w:val="both"/>
        <w:rPr>
          <w:lang w:val="de-DE"/>
        </w:rPr>
      </w:pPr>
      <w:r w:rsidRPr="009107B5">
        <w:rPr>
          <w:lang w:val="de-DE"/>
        </w:rPr>
        <w:tab/>
        <w:t>2. Im früheren Absatz 3, der Absatz 6 wird, werden die Wörter "spätestens am 31. Oktober 2023" durch die Wörter "spätestens am 31. März 2024" ersetzt.</w:t>
      </w:r>
    </w:p>
    <w:p w14:paraId="0413787E" w14:textId="77777777" w:rsidR="009107B5" w:rsidRPr="009107B5" w:rsidRDefault="009107B5" w:rsidP="000D3677">
      <w:pPr>
        <w:jc w:val="both"/>
        <w:rPr>
          <w:lang w:val="de-DE"/>
        </w:rPr>
      </w:pPr>
    </w:p>
    <w:p w14:paraId="7A0223A8" w14:textId="77777777" w:rsidR="009107B5" w:rsidRPr="009107B5" w:rsidRDefault="009107B5" w:rsidP="000D3677">
      <w:pPr>
        <w:jc w:val="both"/>
        <w:rPr>
          <w:lang w:val="de-DE"/>
        </w:rPr>
      </w:pPr>
    </w:p>
    <w:p w14:paraId="3F1ED27A" w14:textId="77777777" w:rsidR="009107B5" w:rsidRPr="009107B5" w:rsidRDefault="009107B5" w:rsidP="00916DB8">
      <w:pPr>
        <w:jc w:val="center"/>
        <w:rPr>
          <w:lang w:val="de-DE"/>
        </w:rPr>
      </w:pPr>
      <w:r w:rsidRPr="009107B5">
        <w:rPr>
          <w:lang w:val="de-DE"/>
        </w:rPr>
        <w:t xml:space="preserve">KAPITEL 3 - </w:t>
      </w:r>
      <w:r w:rsidRPr="009107B5">
        <w:rPr>
          <w:i/>
          <w:lang w:val="de-DE"/>
        </w:rPr>
        <w:t>Schlussbestimmungen</w:t>
      </w:r>
    </w:p>
    <w:p w14:paraId="1C7D6245" w14:textId="77777777" w:rsidR="009107B5" w:rsidRPr="009107B5" w:rsidRDefault="009107B5" w:rsidP="000D3677">
      <w:pPr>
        <w:jc w:val="both"/>
        <w:rPr>
          <w:lang w:val="de-DE"/>
        </w:rPr>
      </w:pPr>
    </w:p>
    <w:p w14:paraId="112FC3A4" w14:textId="77777777" w:rsidR="009107B5" w:rsidRPr="009107B5" w:rsidRDefault="009107B5" w:rsidP="000D3677">
      <w:pPr>
        <w:jc w:val="both"/>
        <w:rPr>
          <w:lang w:val="de-DE"/>
        </w:rPr>
      </w:pPr>
    </w:p>
    <w:p w14:paraId="7071247F" w14:textId="77777777" w:rsidR="009107B5" w:rsidRPr="009107B5" w:rsidRDefault="009107B5" w:rsidP="000D3677">
      <w:pPr>
        <w:jc w:val="both"/>
        <w:rPr>
          <w:lang w:val="de-DE"/>
        </w:rPr>
      </w:pPr>
      <w:r w:rsidRPr="009107B5">
        <w:rPr>
          <w:lang w:val="de-DE"/>
        </w:rPr>
        <w:tab/>
      </w:r>
      <w:r w:rsidRPr="009107B5">
        <w:rPr>
          <w:b/>
          <w:lang w:val="de-DE"/>
        </w:rPr>
        <w:t>Art. 3 </w:t>
      </w:r>
      <w:r w:rsidRPr="009107B5">
        <w:rPr>
          <w:lang w:val="de-DE"/>
        </w:rPr>
        <w:t xml:space="preserve">- Vorliegender Erlass tritt am Tag seiner Veröffentlichung im </w:t>
      </w:r>
      <w:r w:rsidRPr="009107B5">
        <w:rPr>
          <w:i/>
          <w:lang w:val="de-DE"/>
        </w:rPr>
        <w:t>Belgischen Staatsblatt</w:t>
      </w:r>
      <w:r w:rsidRPr="009107B5">
        <w:rPr>
          <w:lang w:val="de-DE"/>
        </w:rPr>
        <w:t xml:space="preserve"> in Kraft.</w:t>
      </w:r>
    </w:p>
    <w:p w14:paraId="3F9205A3" w14:textId="77777777" w:rsidR="009107B5" w:rsidRPr="009107B5" w:rsidRDefault="009107B5" w:rsidP="000D3677">
      <w:pPr>
        <w:jc w:val="both"/>
        <w:rPr>
          <w:lang w:val="de-DE"/>
        </w:rPr>
      </w:pPr>
    </w:p>
    <w:p w14:paraId="5FEF0E76" w14:textId="77777777" w:rsidR="009107B5" w:rsidRPr="009107B5" w:rsidRDefault="009107B5" w:rsidP="000D3677">
      <w:pPr>
        <w:jc w:val="both"/>
        <w:rPr>
          <w:lang w:val="de-DE"/>
        </w:rPr>
      </w:pPr>
    </w:p>
    <w:p w14:paraId="710AB34F" w14:textId="77777777" w:rsidR="009107B5" w:rsidRPr="009107B5" w:rsidRDefault="009107B5" w:rsidP="000D3677">
      <w:pPr>
        <w:jc w:val="both"/>
        <w:rPr>
          <w:lang w:val="de-DE"/>
        </w:rPr>
      </w:pPr>
      <w:r w:rsidRPr="009107B5">
        <w:rPr>
          <w:lang w:val="de-DE"/>
        </w:rPr>
        <w:tab/>
      </w:r>
      <w:r w:rsidRPr="009107B5">
        <w:rPr>
          <w:b/>
          <w:lang w:val="de-DE"/>
        </w:rPr>
        <w:t>Art. 4 </w:t>
      </w:r>
      <w:r w:rsidRPr="009107B5">
        <w:rPr>
          <w:lang w:val="de-DE"/>
        </w:rPr>
        <w:t>- Die für Wirtschaft beziehungsweise Energie zuständigen Minister sind, jeweils für ihren Bereich, mit der Ausführung des vorliegenden Erlasses beauftragt.</w:t>
      </w:r>
    </w:p>
    <w:p w14:paraId="428DD3DC" w14:textId="77777777" w:rsidR="009107B5" w:rsidRPr="009107B5" w:rsidRDefault="009107B5" w:rsidP="000D3677">
      <w:pPr>
        <w:jc w:val="both"/>
        <w:rPr>
          <w:lang w:val="de-DE"/>
        </w:rPr>
      </w:pPr>
    </w:p>
    <w:p w14:paraId="560589FE" w14:textId="77777777" w:rsidR="009107B5" w:rsidRPr="009107B5" w:rsidRDefault="009107B5" w:rsidP="000D3677">
      <w:pPr>
        <w:jc w:val="both"/>
        <w:rPr>
          <w:lang w:val="de-DE"/>
        </w:rPr>
      </w:pPr>
    </w:p>
    <w:p w14:paraId="2D8BC4C5" w14:textId="77777777" w:rsidR="009107B5" w:rsidRPr="009107B5" w:rsidRDefault="009107B5" w:rsidP="000D3677">
      <w:pPr>
        <w:jc w:val="both"/>
        <w:rPr>
          <w:lang w:val="de-DE"/>
        </w:rPr>
      </w:pPr>
      <w:r w:rsidRPr="009107B5">
        <w:rPr>
          <w:lang w:val="de-DE"/>
        </w:rPr>
        <w:tab/>
        <w:t>Gegeben zu Ciergnon, den 28. Februar 2022</w:t>
      </w:r>
    </w:p>
    <w:p w14:paraId="660877D4" w14:textId="77777777" w:rsidR="009107B5" w:rsidRPr="009107B5" w:rsidRDefault="009107B5" w:rsidP="000D3677">
      <w:pPr>
        <w:jc w:val="both"/>
        <w:rPr>
          <w:lang w:val="de-DE"/>
        </w:rPr>
      </w:pPr>
    </w:p>
    <w:p w14:paraId="6DE9FE0B" w14:textId="77777777" w:rsidR="009107B5" w:rsidRPr="009107B5" w:rsidRDefault="009107B5" w:rsidP="000D3677">
      <w:pPr>
        <w:jc w:val="both"/>
        <w:rPr>
          <w:lang w:val="de-DE"/>
        </w:rPr>
      </w:pPr>
    </w:p>
    <w:p w14:paraId="44C3D9C4" w14:textId="77777777" w:rsidR="009107B5" w:rsidRPr="009107B5" w:rsidRDefault="009107B5" w:rsidP="00916DB8">
      <w:pPr>
        <w:jc w:val="center"/>
        <w:rPr>
          <w:lang w:val="de-DE"/>
        </w:rPr>
      </w:pPr>
      <w:r w:rsidRPr="009107B5">
        <w:rPr>
          <w:lang w:val="de-DE"/>
        </w:rPr>
        <w:t>PHILIPPE</w:t>
      </w:r>
    </w:p>
    <w:p w14:paraId="28861217" w14:textId="77777777" w:rsidR="009107B5" w:rsidRPr="009107B5" w:rsidRDefault="009107B5" w:rsidP="00916DB8">
      <w:pPr>
        <w:jc w:val="center"/>
        <w:rPr>
          <w:lang w:val="de-DE"/>
        </w:rPr>
      </w:pPr>
    </w:p>
    <w:p w14:paraId="3A70C6AF" w14:textId="77777777" w:rsidR="009107B5" w:rsidRPr="009107B5" w:rsidRDefault="009107B5" w:rsidP="00916DB8">
      <w:pPr>
        <w:jc w:val="center"/>
        <w:rPr>
          <w:lang w:val="de-DE"/>
        </w:rPr>
      </w:pPr>
      <w:r w:rsidRPr="009107B5">
        <w:rPr>
          <w:lang w:val="de-DE"/>
        </w:rPr>
        <w:t>Von Königs wegen:</w:t>
      </w:r>
    </w:p>
    <w:p w14:paraId="1383089C" w14:textId="77777777" w:rsidR="009107B5" w:rsidRPr="009107B5" w:rsidRDefault="009107B5" w:rsidP="00916DB8">
      <w:pPr>
        <w:jc w:val="center"/>
        <w:rPr>
          <w:lang w:val="de-DE"/>
        </w:rPr>
      </w:pPr>
    </w:p>
    <w:p w14:paraId="24EE04C4" w14:textId="77777777" w:rsidR="009107B5" w:rsidRPr="009107B5" w:rsidRDefault="009107B5" w:rsidP="00916DB8">
      <w:pPr>
        <w:jc w:val="center"/>
        <w:rPr>
          <w:lang w:val="de-DE"/>
        </w:rPr>
      </w:pPr>
      <w:r w:rsidRPr="009107B5">
        <w:rPr>
          <w:lang w:val="de-DE"/>
        </w:rPr>
        <w:t>Der Minister der Wirtschaft</w:t>
      </w:r>
    </w:p>
    <w:p w14:paraId="5A39A09A" w14:textId="77777777" w:rsidR="009107B5" w:rsidRPr="009107B5" w:rsidRDefault="009107B5" w:rsidP="00916DB8">
      <w:pPr>
        <w:jc w:val="center"/>
        <w:rPr>
          <w:lang w:val="de-DE"/>
        </w:rPr>
      </w:pPr>
      <w:r w:rsidRPr="009107B5">
        <w:rPr>
          <w:lang w:val="de-DE"/>
        </w:rPr>
        <w:t>P.-Y. DERMAGNE</w:t>
      </w:r>
    </w:p>
    <w:p w14:paraId="6FD32622" w14:textId="77777777" w:rsidR="009107B5" w:rsidRPr="009107B5" w:rsidRDefault="009107B5" w:rsidP="00916DB8">
      <w:pPr>
        <w:jc w:val="center"/>
        <w:rPr>
          <w:lang w:val="de-DE"/>
        </w:rPr>
      </w:pPr>
    </w:p>
    <w:p w14:paraId="126ADFAA" w14:textId="77777777" w:rsidR="009107B5" w:rsidRPr="009107B5" w:rsidRDefault="009107B5" w:rsidP="00916DB8">
      <w:pPr>
        <w:jc w:val="center"/>
        <w:rPr>
          <w:lang w:val="de-DE"/>
        </w:rPr>
      </w:pPr>
      <w:r w:rsidRPr="009107B5">
        <w:rPr>
          <w:lang w:val="de-DE"/>
        </w:rPr>
        <w:t>Die Ministerin der Energie</w:t>
      </w:r>
    </w:p>
    <w:p w14:paraId="2913333B" w14:textId="77777777" w:rsidR="009107B5" w:rsidRPr="000D3677" w:rsidRDefault="009107B5" w:rsidP="00916DB8">
      <w:pPr>
        <w:jc w:val="center"/>
      </w:pPr>
      <w:r>
        <w:t>T. VAN DER STRAETEN</w:t>
      </w:r>
    </w:p>
    <w:p w14:paraId="5BA52A37" w14:textId="77777777" w:rsidR="00AA0401" w:rsidRPr="007C7CFE" w:rsidRDefault="00AA0401" w:rsidP="00A94F33">
      <w:pPr>
        <w:jc w:val="both"/>
        <w:rPr>
          <w:lang w:val="de-DE"/>
        </w:rPr>
      </w:pPr>
    </w:p>
    <w:sectPr w:rsidR="00AA0401" w:rsidRPr="007C7CFE" w:rsidSect="00906DF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137DC0"/>
    <w:rsid w:val="0022531C"/>
    <w:rsid w:val="00266D2A"/>
    <w:rsid w:val="002855B4"/>
    <w:rsid w:val="003333CD"/>
    <w:rsid w:val="0051470C"/>
    <w:rsid w:val="00682997"/>
    <w:rsid w:val="006F4381"/>
    <w:rsid w:val="007C7CFE"/>
    <w:rsid w:val="007D5F55"/>
    <w:rsid w:val="007E5F80"/>
    <w:rsid w:val="008327E5"/>
    <w:rsid w:val="009107B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D1C5"/>
  <w15:docId w15:val="{9BFD07C4-A7AE-4954-A5E3-E21FE491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7B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978</Words>
  <Characters>5793</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2023-03-08T09:08:00Z</cp:lastPrinted>
  <dcterms:created xsi:type="dcterms:W3CDTF">2023-03-08T09:06:00Z</dcterms:created>
  <dcterms:modified xsi:type="dcterms:W3CDTF">2023-03-08T09:21:00Z</dcterms:modified>
</cp:coreProperties>
</file>