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51C8E" w14:textId="77777777" w:rsidR="00A565DD" w:rsidRPr="00A565DD" w:rsidRDefault="00A565DD" w:rsidP="00A565DD">
      <w:pPr>
        <w:jc w:val="center"/>
        <w:rPr>
          <w:lang w:val="de-DE"/>
        </w:rPr>
      </w:pPr>
      <w:r w:rsidRPr="00A565DD">
        <w:rPr>
          <w:b/>
          <w:lang w:val="de-DE"/>
        </w:rPr>
        <w:t>24. FEBRUAR 2022 - Gesetz zur Abänderung des früheren Zivilgesetzbuches in Bezug auf die Verjährungsunterbrechung</w:t>
      </w:r>
    </w:p>
    <w:p w14:paraId="59FD9C85" w14:textId="77777777" w:rsidR="00233F36" w:rsidRPr="00A565DD" w:rsidRDefault="00233F36" w:rsidP="00127CA8">
      <w:pPr>
        <w:jc w:val="both"/>
        <w:rPr>
          <w:lang w:val="de-DE"/>
        </w:rPr>
      </w:pPr>
    </w:p>
    <w:p w14:paraId="716A8E9A" w14:textId="77777777" w:rsidR="00233F36" w:rsidRPr="00A565DD" w:rsidRDefault="00233F36">
      <w:pPr>
        <w:rPr>
          <w:lang w:val="de-DE"/>
        </w:rPr>
      </w:pPr>
    </w:p>
    <w:p w14:paraId="1FEDA68E" w14:textId="5076ACD3" w:rsidR="00233F36" w:rsidRPr="00A565DD" w:rsidRDefault="00233F36" w:rsidP="000F5F44">
      <w:pPr>
        <w:jc w:val="center"/>
        <w:rPr>
          <w:i/>
          <w:lang w:val="de-DE"/>
        </w:rPr>
      </w:pPr>
      <w:r w:rsidRPr="00A565DD">
        <w:rPr>
          <w:lang w:val="de-DE"/>
        </w:rPr>
        <w:t>(</w:t>
      </w:r>
      <w:r w:rsidRPr="00A565DD">
        <w:rPr>
          <w:i/>
          <w:lang w:val="de-DE"/>
        </w:rPr>
        <w:t xml:space="preserve">Belgisches Staatsblatt </w:t>
      </w:r>
      <w:r w:rsidRPr="00A565DD">
        <w:rPr>
          <w:lang w:val="de-DE"/>
        </w:rPr>
        <w:t xml:space="preserve">vom </w:t>
      </w:r>
      <w:r w:rsidR="00A565DD">
        <w:rPr>
          <w:lang w:val="de-DE"/>
        </w:rPr>
        <w:t>6. Februar 2025</w:t>
      </w:r>
      <w:r w:rsidRPr="00A565DD">
        <w:rPr>
          <w:lang w:val="de-DE"/>
        </w:rPr>
        <w:t>)</w:t>
      </w:r>
    </w:p>
    <w:p w14:paraId="7B1B4BC1" w14:textId="77777777" w:rsidR="00233F36" w:rsidRPr="00A565DD" w:rsidRDefault="00233F36" w:rsidP="000F5F44">
      <w:pPr>
        <w:jc w:val="center"/>
        <w:rPr>
          <w:lang w:val="de-DE"/>
        </w:rPr>
      </w:pPr>
    </w:p>
    <w:p w14:paraId="613637D4" w14:textId="77777777" w:rsidR="00233F36" w:rsidRPr="00A565DD" w:rsidRDefault="00233F36" w:rsidP="00CA081B">
      <w:pPr>
        <w:jc w:val="center"/>
        <w:rPr>
          <w:lang w:val="de-DE"/>
        </w:rPr>
      </w:pPr>
    </w:p>
    <w:p w14:paraId="78089EA6" w14:textId="77777777" w:rsidR="00233F36" w:rsidRPr="00A565DD" w:rsidRDefault="00233F36" w:rsidP="00CA081B">
      <w:pPr>
        <w:jc w:val="both"/>
        <w:rPr>
          <w:lang w:val="de-DE"/>
        </w:rPr>
      </w:pPr>
      <w:r w:rsidRPr="00A565DD">
        <w:rPr>
          <w:lang w:val="de-DE"/>
        </w:rPr>
        <w:t>Diese deutsche Übersetzung ist von der Zentralen Dienststelle für Deutsche Übersetzungen in Malmedy erstellt worden.</w:t>
      </w:r>
    </w:p>
    <w:p w14:paraId="7DBB2FF3" w14:textId="77777777" w:rsidR="00E1687C" w:rsidRPr="00A565DD" w:rsidRDefault="00E1687C" w:rsidP="00CA081B">
      <w:pPr>
        <w:jc w:val="both"/>
        <w:rPr>
          <w:lang w:val="de-DE"/>
        </w:rPr>
      </w:pPr>
    </w:p>
    <w:p w14:paraId="112B81FB" w14:textId="77777777" w:rsidR="00E1687C" w:rsidRPr="00A565DD" w:rsidRDefault="00E1687C" w:rsidP="00CA081B">
      <w:pPr>
        <w:jc w:val="both"/>
        <w:rPr>
          <w:lang w:val="de-DE"/>
        </w:rPr>
      </w:pPr>
    </w:p>
    <w:p w14:paraId="4D2621AC" w14:textId="77777777" w:rsidR="00233F36" w:rsidRPr="00A565DD" w:rsidRDefault="00233F36" w:rsidP="006F4381">
      <w:pPr>
        <w:jc w:val="both"/>
        <w:rPr>
          <w:lang w:val="de-DE"/>
        </w:rPr>
        <w:sectPr w:rsidR="00233F36" w:rsidRPr="00A565DD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54CE5676" w14:textId="77777777" w:rsidR="00A565DD" w:rsidRPr="00A565DD" w:rsidRDefault="00A565DD" w:rsidP="00D97B54">
      <w:pPr>
        <w:jc w:val="center"/>
        <w:rPr>
          <w:b/>
          <w:bCs/>
          <w:lang w:val="de-DE"/>
        </w:rPr>
      </w:pPr>
      <w:r w:rsidRPr="00A565DD">
        <w:rPr>
          <w:b/>
          <w:lang w:val="de-DE"/>
        </w:rPr>
        <w:lastRenderedPageBreak/>
        <w:t>FÖDERALER ÖFFENTLICHER DIENST JUSTIZ</w:t>
      </w:r>
    </w:p>
    <w:p w14:paraId="0AD7C270" w14:textId="77777777" w:rsidR="00A565DD" w:rsidRPr="00A565DD" w:rsidRDefault="00A565DD" w:rsidP="00D97B54">
      <w:pPr>
        <w:jc w:val="center"/>
        <w:rPr>
          <w:b/>
          <w:bCs/>
          <w:lang w:val="de-DE"/>
        </w:rPr>
      </w:pPr>
    </w:p>
    <w:p w14:paraId="124B06CD" w14:textId="77777777" w:rsidR="00A565DD" w:rsidRPr="00A565DD" w:rsidRDefault="00A565DD" w:rsidP="00D97B54">
      <w:pPr>
        <w:jc w:val="center"/>
        <w:rPr>
          <w:b/>
          <w:bCs/>
          <w:lang w:val="de-DE"/>
        </w:rPr>
      </w:pPr>
    </w:p>
    <w:p w14:paraId="63509E38" w14:textId="77777777" w:rsidR="00A565DD" w:rsidRPr="00A565DD" w:rsidRDefault="00A565DD" w:rsidP="00D97B54">
      <w:pPr>
        <w:jc w:val="center"/>
        <w:rPr>
          <w:lang w:val="de-DE"/>
        </w:rPr>
      </w:pPr>
      <w:r w:rsidRPr="00A565DD">
        <w:rPr>
          <w:b/>
          <w:lang w:val="de-DE"/>
        </w:rPr>
        <w:t>24. FEBRUAR 2022 - Gesetz zur Abänderung des früheren Zivilgesetzbuches in Bezug auf die Verjährungsunterbrechung</w:t>
      </w:r>
    </w:p>
    <w:p w14:paraId="26D2A994" w14:textId="77777777" w:rsidR="00A565DD" w:rsidRPr="00A565DD" w:rsidRDefault="00A565DD" w:rsidP="00D97B54">
      <w:pPr>
        <w:jc w:val="both"/>
        <w:rPr>
          <w:lang w:val="de-DE"/>
        </w:rPr>
      </w:pPr>
    </w:p>
    <w:p w14:paraId="7AC0676E" w14:textId="77777777" w:rsidR="00A565DD" w:rsidRPr="00A565DD" w:rsidRDefault="00A565DD" w:rsidP="00D97B54">
      <w:pPr>
        <w:jc w:val="both"/>
        <w:rPr>
          <w:lang w:val="de-DE"/>
        </w:rPr>
      </w:pPr>
    </w:p>
    <w:p w14:paraId="424CF0E7" w14:textId="77777777" w:rsidR="00A565DD" w:rsidRPr="00A565DD" w:rsidRDefault="00A565DD" w:rsidP="00D97B54">
      <w:pPr>
        <w:ind w:left="1440" w:firstLine="720"/>
        <w:jc w:val="both"/>
        <w:rPr>
          <w:lang w:val="de-DE"/>
        </w:rPr>
      </w:pPr>
      <w:r w:rsidRPr="00A565DD">
        <w:rPr>
          <w:lang w:val="de-DE"/>
        </w:rPr>
        <w:t>PHILIPPE, König der Belgier,</w:t>
      </w:r>
    </w:p>
    <w:p w14:paraId="1CC2B732" w14:textId="77777777" w:rsidR="00A565DD" w:rsidRPr="00A565DD" w:rsidRDefault="00A565DD" w:rsidP="00D97B54">
      <w:pPr>
        <w:jc w:val="both"/>
        <w:rPr>
          <w:lang w:val="de-DE"/>
        </w:rPr>
      </w:pPr>
    </w:p>
    <w:p w14:paraId="74FAB481" w14:textId="77777777" w:rsidR="00A565DD" w:rsidRPr="00A565DD" w:rsidRDefault="00A565DD" w:rsidP="00D97B54">
      <w:pPr>
        <w:ind w:left="720" w:firstLine="720"/>
        <w:jc w:val="both"/>
        <w:rPr>
          <w:lang w:val="de-DE"/>
        </w:rPr>
      </w:pPr>
      <w:r w:rsidRPr="00A565DD">
        <w:rPr>
          <w:lang w:val="de-DE"/>
        </w:rPr>
        <w:t>Allen Gegenwärtigen und Zukünftigen, Unser Gruß!</w:t>
      </w:r>
    </w:p>
    <w:p w14:paraId="50EBB3AC" w14:textId="77777777" w:rsidR="00A565DD" w:rsidRPr="00A565DD" w:rsidRDefault="00A565DD" w:rsidP="00D97B54">
      <w:pPr>
        <w:jc w:val="both"/>
        <w:rPr>
          <w:lang w:val="de-DE"/>
        </w:rPr>
      </w:pPr>
    </w:p>
    <w:p w14:paraId="7D589C3B" w14:textId="77777777" w:rsidR="00A565DD" w:rsidRPr="00A565DD" w:rsidRDefault="00A565DD" w:rsidP="00D97B54">
      <w:pPr>
        <w:jc w:val="both"/>
        <w:rPr>
          <w:lang w:val="de-DE"/>
        </w:rPr>
      </w:pPr>
    </w:p>
    <w:p w14:paraId="4B6E7FF7" w14:textId="77777777" w:rsidR="00A565DD" w:rsidRPr="00A565DD" w:rsidRDefault="00A565DD" w:rsidP="00D97B54">
      <w:pPr>
        <w:ind w:firstLine="720"/>
        <w:jc w:val="both"/>
        <w:rPr>
          <w:lang w:val="de-DE"/>
        </w:rPr>
      </w:pPr>
      <w:r w:rsidRPr="00A565DD">
        <w:rPr>
          <w:lang w:val="de-DE"/>
        </w:rPr>
        <w:t>Die Abgeordnetenkammer hat das Folgende angenommen und Wir sanktionieren es:</w:t>
      </w:r>
    </w:p>
    <w:p w14:paraId="692FFC5F" w14:textId="77777777" w:rsidR="00A565DD" w:rsidRPr="00A565DD" w:rsidRDefault="00A565DD" w:rsidP="00D97B54">
      <w:pPr>
        <w:jc w:val="both"/>
        <w:rPr>
          <w:lang w:val="de-DE"/>
        </w:rPr>
      </w:pPr>
    </w:p>
    <w:p w14:paraId="70F1B9F3" w14:textId="77777777" w:rsidR="00A565DD" w:rsidRPr="00A565DD" w:rsidRDefault="00A565DD" w:rsidP="00D97B54">
      <w:pPr>
        <w:jc w:val="both"/>
        <w:rPr>
          <w:lang w:val="de-DE"/>
        </w:rPr>
      </w:pPr>
    </w:p>
    <w:p w14:paraId="04779FA2" w14:textId="77777777" w:rsidR="00A565DD" w:rsidRPr="00A565DD" w:rsidRDefault="00A565DD" w:rsidP="00D97B54">
      <w:pPr>
        <w:ind w:firstLine="720"/>
        <w:jc w:val="both"/>
        <w:rPr>
          <w:lang w:val="de-DE"/>
        </w:rPr>
      </w:pPr>
      <w:r w:rsidRPr="00A565DD">
        <w:rPr>
          <w:b/>
          <w:lang w:val="de-DE"/>
        </w:rPr>
        <w:t>Artikel 1 -</w:t>
      </w:r>
      <w:r w:rsidRPr="00A565DD">
        <w:rPr>
          <w:lang w:val="de-DE"/>
        </w:rPr>
        <w:t xml:space="preserve"> Vorliegendes Gesetz regelt eine in Artikel 74 der Verfassung erwähnte Angelegenheit.</w:t>
      </w:r>
    </w:p>
    <w:p w14:paraId="7C33C32B" w14:textId="77777777" w:rsidR="00A565DD" w:rsidRPr="00A565DD" w:rsidRDefault="00A565DD" w:rsidP="00D97B54">
      <w:pPr>
        <w:jc w:val="both"/>
        <w:rPr>
          <w:lang w:val="de-DE"/>
        </w:rPr>
      </w:pPr>
    </w:p>
    <w:p w14:paraId="68D34719" w14:textId="77777777" w:rsidR="00A565DD" w:rsidRPr="00A565DD" w:rsidRDefault="00A565DD" w:rsidP="00D97B54">
      <w:pPr>
        <w:jc w:val="both"/>
        <w:rPr>
          <w:lang w:val="de-DE"/>
        </w:rPr>
      </w:pPr>
    </w:p>
    <w:p w14:paraId="0C5B7B4D" w14:textId="77777777" w:rsidR="00A565DD" w:rsidRPr="00A565DD" w:rsidRDefault="00A565DD" w:rsidP="00D97B54">
      <w:pPr>
        <w:ind w:firstLine="720"/>
        <w:jc w:val="both"/>
        <w:rPr>
          <w:lang w:val="de-DE"/>
        </w:rPr>
      </w:pPr>
      <w:r w:rsidRPr="00A565DD">
        <w:rPr>
          <w:b/>
          <w:lang w:val="de-DE"/>
        </w:rPr>
        <w:t>Art. 2 -</w:t>
      </w:r>
      <w:r w:rsidRPr="00A565DD">
        <w:rPr>
          <w:lang w:val="de-DE"/>
        </w:rPr>
        <w:t xml:space="preserve"> In Artikel 2244 § 1 des früheren Zivilgesetzbuches, zuletzt abgeändert durch das Gesetz vom 6. Juli 2017, werden in Absatz 3 zwischen den Wörtern "beim Staatsrat" und den Wörtern ", was die Klage" die Wörter "oder bei einem vom Staat, von den Gemeinschaften oder den Regionen eingerichteten Verwaltungsgericht" eingefügt.</w:t>
      </w:r>
    </w:p>
    <w:p w14:paraId="2C95FE0F" w14:textId="77777777" w:rsidR="00A565DD" w:rsidRPr="00A565DD" w:rsidRDefault="00A565DD" w:rsidP="00D97B54">
      <w:pPr>
        <w:jc w:val="both"/>
        <w:rPr>
          <w:lang w:val="de-DE"/>
        </w:rPr>
      </w:pPr>
    </w:p>
    <w:p w14:paraId="11404B10" w14:textId="77777777" w:rsidR="00A565DD" w:rsidRPr="00A565DD" w:rsidRDefault="00A565DD" w:rsidP="00D97B54">
      <w:pPr>
        <w:jc w:val="both"/>
        <w:rPr>
          <w:lang w:val="de-DE"/>
        </w:rPr>
      </w:pPr>
    </w:p>
    <w:p w14:paraId="6A8C4E78" w14:textId="77777777" w:rsidR="00A565DD" w:rsidRPr="00A565DD" w:rsidRDefault="00A565DD" w:rsidP="00D97B54">
      <w:pPr>
        <w:ind w:firstLine="720"/>
        <w:jc w:val="both"/>
        <w:rPr>
          <w:lang w:val="de-DE"/>
        </w:rPr>
      </w:pPr>
      <w:r w:rsidRPr="00A565DD">
        <w:rPr>
          <w:b/>
          <w:lang w:val="de-DE"/>
        </w:rPr>
        <w:t>Art. 3 -</w:t>
      </w:r>
      <w:r w:rsidRPr="00A565DD">
        <w:rPr>
          <w:lang w:val="de-DE"/>
        </w:rPr>
        <w:t xml:space="preserve"> Vorliegendes Gesetz ist auf Nichtigkeitsklagen anwendbar, die vor seinem Inkrafttreten bei einem vom Staat, von den Gemeinschaften oder den Regionen eingerichteten Verwaltungsgericht eingereicht wurden.</w:t>
      </w:r>
    </w:p>
    <w:p w14:paraId="23AB5180" w14:textId="73D10DAA" w:rsidR="00A565DD" w:rsidRDefault="00A565DD">
      <w:pPr>
        <w:rPr>
          <w:lang w:val="de-DE"/>
        </w:rPr>
      </w:pPr>
    </w:p>
    <w:p w14:paraId="25D28538" w14:textId="77777777" w:rsidR="00A565DD" w:rsidRPr="00A565DD" w:rsidRDefault="00A565DD">
      <w:pPr>
        <w:rPr>
          <w:lang w:val="de-DE"/>
        </w:rPr>
      </w:pPr>
    </w:p>
    <w:p w14:paraId="7E62514C" w14:textId="77777777" w:rsidR="00A565DD" w:rsidRPr="00A565DD" w:rsidRDefault="00A565DD" w:rsidP="00D97B54">
      <w:pPr>
        <w:ind w:firstLine="720"/>
        <w:jc w:val="both"/>
        <w:rPr>
          <w:lang w:val="de-DE"/>
        </w:rPr>
      </w:pPr>
      <w:r w:rsidRPr="00A565DD">
        <w:rPr>
          <w:lang w:val="de-DE"/>
        </w:rPr>
        <w:t>Vorliegendes Gesetz ist jedoch nicht anwendbar, wenn die Schadenersatzklage vor seinem Inkrafttreten durch eine formell rechtskräftig gewordene Entscheidung, gegen die keine Kassationsbeschwerde eingelegt wurde, für verjährt erklärt wurde.</w:t>
      </w:r>
    </w:p>
    <w:p w14:paraId="1CD5BA7C" w14:textId="77777777" w:rsidR="00A565DD" w:rsidRPr="00A565DD" w:rsidRDefault="00A565DD" w:rsidP="00D97B54">
      <w:pPr>
        <w:jc w:val="both"/>
        <w:rPr>
          <w:lang w:val="de-DE"/>
        </w:rPr>
      </w:pPr>
    </w:p>
    <w:p w14:paraId="4E5FF3D9" w14:textId="77777777" w:rsidR="00A565DD" w:rsidRPr="00A565DD" w:rsidRDefault="00A565DD" w:rsidP="00D97B54">
      <w:pPr>
        <w:jc w:val="both"/>
        <w:rPr>
          <w:lang w:val="de-DE"/>
        </w:rPr>
      </w:pPr>
    </w:p>
    <w:p w14:paraId="521AACA3" w14:textId="77777777" w:rsidR="00A565DD" w:rsidRPr="00A565DD" w:rsidRDefault="00A565DD" w:rsidP="00D97B54">
      <w:pPr>
        <w:ind w:firstLine="720"/>
        <w:jc w:val="both"/>
        <w:rPr>
          <w:lang w:val="de-DE"/>
        </w:rPr>
      </w:pPr>
      <w:r w:rsidRPr="00A565DD">
        <w:rPr>
          <w:lang w:val="de-DE"/>
        </w:rPr>
        <w:t xml:space="preserve">Wir fertigen das vorliegende Gesetz aus und ordnen an, dass es mit dem Staatssiegel versehen und durch das </w:t>
      </w:r>
      <w:r w:rsidRPr="00A565DD">
        <w:rPr>
          <w:i/>
          <w:iCs/>
          <w:lang w:val="de-DE"/>
        </w:rPr>
        <w:t>Belgische Staatsblatt</w:t>
      </w:r>
      <w:r w:rsidRPr="00A565DD">
        <w:rPr>
          <w:lang w:val="de-DE"/>
        </w:rPr>
        <w:t xml:space="preserve"> veröffentlicht wird.</w:t>
      </w:r>
    </w:p>
    <w:p w14:paraId="645DDD21" w14:textId="77777777" w:rsidR="00A565DD" w:rsidRPr="00A565DD" w:rsidRDefault="00A565DD">
      <w:pPr>
        <w:rPr>
          <w:lang w:val="de-DE"/>
        </w:rPr>
      </w:pPr>
    </w:p>
    <w:p w14:paraId="7FF914C0" w14:textId="77777777" w:rsidR="00A565DD" w:rsidRPr="00A565DD" w:rsidRDefault="00A565DD">
      <w:pPr>
        <w:rPr>
          <w:lang w:val="de-DE"/>
        </w:rPr>
      </w:pPr>
    </w:p>
    <w:p w14:paraId="119DFAD2" w14:textId="77777777" w:rsidR="00A565DD" w:rsidRPr="00A565DD" w:rsidRDefault="00A565DD" w:rsidP="00D97B54">
      <w:pPr>
        <w:ind w:firstLine="720"/>
        <w:jc w:val="both"/>
        <w:rPr>
          <w:lang w:val="de-DE"/>
        </w:rPr>
      </w:pPr>
      <w:r w:rsidRPr="00A565DD">
        <w:rPr>
          <w:lang w:val="de-DE"/>
        </w:rPr>
        <w:t>Gegeben zu Brüssel, den 24. Februar 2022</w:t>
      </w:r>
    </w:p>
    <w:p w14:paraId="74AC0182" w14:textId="77777777" w:rsidR="00A565DD" w:rsidRPr="00A565DD" w:rsidRDefault="00A565DD" w:rsidP="00D97B54">
      <w:pPr>
        <w:jc w:val="both"/>
        <w:rPr>
          <w:lang w:val="de-DE"/>
        </w:rPr>
      </w:pPr>
    </w:p>
    <w:p w14:paraId="05C2D36A" w14:textId="77777777" w:rsidR="00A565DD" w:rsidRPr="00A565DD" w:rsidRDefault="00A565DD" w:rsidP="00D97B54">
      <w:pPr>
        <w:jc w:val="both"/>
        <w:rPr>
          <w:lang w:val="de-DE"/>
        </w:rPr>
      </w:pPr>
    </w:p>
    <w:p w14:paraId="1E352E4D" w14:textId="77777777" w:rsidR="00A565DD" w:rsidRPr="00A565DD" w:rsidRDefault="00A565DD" w:rsidP="00D97B54">
      <w:pPr>
        <w:jc w:val="center"/>
        <w:rPr>
          <w:lang w:val="de-DE"/>
        </w:rPr>
      </w:pPr>
      <w:r w:rsidRPr="00A565DD">
        <w:rPr>
          <w:lang w:val="de-DE"/>
        </w:rPr>
        <w:t>PHILIPPE</w:t>
      </w:r>
    </w:p>
    <w:p w14:paraId="793DFA90" w14:textId="77777777" w:rsidR="00A565DD" w:rsidRPr="00A565DD" w:rsidRDefault="00A565DD" w:rsidP="00D97B54">
      <w:pPr>
        <w:jc w:val="center"/>
        <w:rPr>
          <w:lang w:val="de-DE"/>
        </w:rPr>
      </w:pPr>
    </w:p>
    <w:p w14:paraId="59C26829" w14:textId="77777777" w:rsidR="00A565DD" w:rsidRPr="00A565DD" w:rsidRDefault="00A565DD" w:rsidP="00D97B54">
      <w:pPr>
        <w:jc w:val="center"/>
        <w:rPr>
          <w:lang w:val="de-DE"/>
        </w:rPr>
      </w:pPr>
      <w:r w:rsidRPr="00A565DD">
        <w:rPr>
          <w:lang w:val="de-DE"/>
        </w:rPr>
        <w:t>Von Königs wegen:</w:t>
      </w:r>
    </w:p>
    <w:p w14:paraId="1222E4DC" w14:textId="77777777" w:rsidR="00A565DD" w:rsidRPr="00A565DD" w:rsidRDefault="00A565DD" w:rsidP="00D97B54">
      <w:pPr>
        <w:jc w:val="center"/>
        <w:rPr>
          <w:lang w:val="de-DE"/>
        </w:rPr>
      </w:pPr>
    </w:p>
    <w:p w14:paraId="5FB277FA" w14:textId="77777777" w:rsidR="00A565DD" w:rsidRPr="00A565DD" w:rsidRDefault="00A565DD" w:rsidP="00D97B54">
      <w:pPr>
        <w:jc w:val="center"/>
        <w:rPr>
          <w:lang w:val="de-DE"/>
        </w:rPr>
      </w:pPr>
      <w:r w:rsidRPr="00A565DD">
        <w:rPr>
          <w:lang w:val="de-DE"/>
        </w:rPr>
        <w:t>Der Minister der Justiz</w:t>
      </w:r>
    </w:p>
    <w:p w14:paraId="5CB1AA87" w14:textId="77777777" w:rsidR="00A565DD" w:rsidRPr="00A565DD" w:rsidRDefault="00A565DD" w:rsidP="00D97B54">
      <w:pPr>
        <w:jc w:val="center"/>
        <w:rPr>
          <w:lang w:val="de-DE"/>
        </w:rPr>
      </w:pPr>
      <w:r w:rsidRPr="00A565DD">
        <w:rPr>
          <w:lang w:val="de-DE"/>
        </w:rPr>
        <w:t>V. VAN QUICKENBORNE</w:t>
      </w:r>
    </w:p>
    <w:p w14:paraId="26E7EEC9" w14:textId="77777777" w:rsidR="00A565DD" w:rsidRPr="00A565DD" w:rsidRDefault="00A565DD" w:rsidP="00D97B54">
      <w:pPr>
        <w:jc w:val="center"/>
        <w:rPr>
          <w:lang w:val="de-DE"/>
        </w:rPr>
      </w:pPr>
    </w:p>
    <w:p w14:paraId="2AC06485" w14:textId="77777777" w:rsidR="00A565DD" w:rsidRPr="00A565DD" w:rsidRDefault="00A565DD" w:rsidP="00D97B54">
      <w:pPr>
        <w:jc w:val="center"/>
        <w:rPr>
          <w:lang w:val="de-DE"/>
        </w:rPr>
      </w:pPr>
      <w:r w:rsidRPr="00A565DD">
        <w:rPr>
          <w:lang w:val="de-DE"/>
        </w:rPr>
        <w:t>Mit dem Staatssiegel versehen:</w:t>
      </w:r>
    </w:p>
    <w:p w14:paraId="31DD1171" w14:textId="77777777" w:rsidR="00A565DD" w:rsidRPr="00A565DD" w:rsidRDefault="00A565DD" w:rsidP="00D97B54">
      <w:pPr>
        <w:jc w:val="center"/>
        <w:rPr>
          <w:lang w:val="de-DE"/>
        </w:rPr>
      </w:pPr>
    </w:p>
    <w:p w14:paraId="08F2EEB3" w14:textId="77777777" w:rsidR="00A565DD" w:rsidRPr="00A565DD" w:rsidRDefault="00A565DD" w:rsidP="00D97B54">
      <w:pPr>
        <w:jc w:val="center"/>
        <w:rPr>
          <w:lang w:val="de-DE"/>
        </w:rPr>
      </w:pPr>
      <w:r w:rsidRPr="00A565DD">
        <w:rPr>
          <w:lang w:val="de-DE"/>
        </w:rPr>
        <w:t>Der Minister der Justiz</w:t>
      </w:r>
    </w:p>
    <w:p w14:paraId="4AE692C2" w14:textId="5831F9FF" w:rsidR="00233F36" w:rsidRPr="00A565DD" w:rsidRDefault="00A565DD" w:rsidP="00A565DD">
      <w:pPr>
        <w:jc w:val="center"/>
        <w:rPr>
          <w:lang w:val="de-DE"/>
        </w:rPr>
      </w:pPr>
      <w:r w:rsidRPr="00A565DD">
        <w:rPr>
          <w:lang w:val="de-DE"/>
        </w:rPr>
        <w:t>V. VAN QUICKENBORNE</w:t>
      </w:r>
    </w:p>
    <w:sectPr w:rsidR="00233F36" w:rsidRPr="00A565DD" w:rsidSect="00A565DD">
      <w:pgSz w:w="11906" w:h="16838" w:code="9"/>
      <w:pgMar w:top="1135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375813149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400CF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96483E"/>
    <w:rsid w:val="00A565DD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F7F9A2"/>
  <w15:docId w15:val="{4AA91F35-0FC0-4673-AD12-EC47DE153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5DD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247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dcterms:created xsi:type="dcterms:W3CDTF">2025-02-26T10:30:00Z</dcterms:created>
  <dcterms:modified xsi:type="dcterms:W3CDTF">2025-02-26T10:35:00Z</dcterms:modified>
</cp:coreProperties>
</file>