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E52B7E" w14:textId="718B8DF2" w:rsidR="00806E25" w:rsidRPr="00D308A5" w:rsidRDefault="000511F3">
      <w:pPr>
        <w:rPr>
          <w:lang w:val="de-DE"/>
        </w:rPr>
      </w:pPr>
      <w:r w:rsidRPr="00C366D1">
        <w:rPr>
          <w:b/>
          <w:lang w:val="de-DE"/>
        </w:rPr>
        <w:t>22. DEZEMBER 2021 - Ministerieller Erlass über die Herstellung von und den Handel mit Nahrungsergänzungsmitteln, die andere Stoffe als Nährstoffe und Pflanzen oder Pflanzenpräparate enthalten</w:t>
      </w:r>
    </w:p>
    <w:p w14:paraId="5FC26E3E" w14:textId="77777777" w:rsidR="00806E25" w:rsidRPr="00D308A5" w:rsidRDefault="00806E25">
      <w:pPr>
        <w:rPr>
          <w:lang w:val="de-DE"/>
        </w:rPr>
      </w:pPr>
    </w:p>
    <w:p w14:paraId="410C28D3" w14:textId="77777777" w:rsidR="00806E25" w:rsidRPr="00D308A5" w:rsidRDefault="00806E25">
      <w:pPr>
        <w:rPr>
          <w:lang w:val="de-DE"/>
        </w:rPr>
      </w:pPr>
    </w:p>
    <w:p w14:paraId="0A86FA80" w14:textId="77777777" w:rsidR="00806E25" w:rsidRPr="00D308A5" w:rsidRDefault="00806E25" w:rsidP="000F5F44">
      <w:pPr>
        <w:jc w:val="center"/>
        <w:rPr>
          <w:lang w:val="de-DE"/>
        </w:rPr>
      </w:pPr>
      <w:r w:rsidRPr="00D308A5">
        <w:rPr>
          <w:lang w:val="de-DE"/>
        </w:rPr>
        <w:t>Inoffizielle Koordinierung</w:t>
      </w:r>
    </w:p>
    <w:p w14:paraId="7744BDCA" w14:textId="77777777" w:rsidR="00806E25" w:rsidRPr="00D308A5" w:rsidRDefault="00806E25" w:rsidP="000F5F44">
      <w:pPr>
        <w:jc w:val="center"/>
        <w:rPr>
          <w:lang w:val="de-DE"/>
        </w:rPr>
      </w:pPr>
    </w:p>
    <w:p w14:paraId="2331DE8D" w14:textId="77777777" w:rsidR="00806E25" w:rsidRPr="005B1B62" w:rsidRDefault="00806E25" w:rsidP="000F5F44">
      <w:pPr>
        <w:jc w:val="center"/>
        <w:rPr>
          <w:lang w:val="de-DE"/>
        </w:rPr>
      </w:pPr>
    </w:p>
    <w:p w14:paraId="4B339DEA" w14:textId="5041BC50" w:rsidR="00806E25" w:rsidRPr="00D308A5" w:rsidRDefault="00806E25" w:rsidP="000F5F44">
      <w:pPr>
        <w:jc w:val="both"/>
        <w:rPr>
          <w:lang w:val="de-DE"/>
        </w:rPr>
      </w:pPr>
      <w:r w:rsidRPr="00D308A5">
        <w:rPr>
          <w:i/>
          <w:lang w:val="de-DE"/>
        </w:rPr>
        <w:t xml:space="preserve">Im Belgischen Staatsblatt vom </w:t>
      </w:r>
      <w:r w:rsidR="000511F3">
        <w:rPr>
          <w:i/>
          <w:lang w:val="de-DE"/>
        </w:rPr>
        <w:t>1. Juni 2023</w:t>
      </w:r>
      <w:r w:rsidRPr="00D308A5">
        <w:rPr>
          <w:i/>
          <w:lang w:val="de-DE"/>
        </w:rPr>
        <w:t xml:space="preserve"> ist die deutsche Übersetzung dieses </w:t>
      </w:r>
      <w:r w:rsidR="000511F3">
        <w:rPr>
          <w:i/>
          <w:lang w:val="de-DE"/>
        </w:rPr>
        <w:t>Erlasses</w:t>
      </w:r>
      <w:r w:rsidRPr="00D308A5">
        <w:rPr>
          <w:i/>
          <w:lang w:val="de-DE"/>
        </w:rPr>
        <w:t xml:space="preserve"> als inoffizielle Koordinierung veröffentlicht worden, und zwar unter Berücksichtigung der Abänderungen durch:</w:t>
      </w:r>
    </w:p>
    <w:p w14:paraId="163DF9EB" w14:textId="77777777" w:rsidR="00806E25" w:rsidRPr="00D308A5" w:rsidRDefault="00806E25" w:rsidP="000F5F44">
      <w:pPr>
        <w:jc w:val="both"/>
        <w:rPr>
          <w:lang w:val="de-DE"/>
        </w:rPr>
      </w:pPr>
    </w:p>
    <w:p w14:paraId="0E88D6C0" w14:textId="7E80BBB9" w:rsidR="00806E25" w:rsidRDefault="000511F3" w:rsidP="000F5F44">
      <w:pPr>
        <w:jc w:val="both"/>
        <w:rPr>
          <w:lang w:val="de-DE"/>
        </w:rPr>
      </w:pPr>
      <w:r>
        <w:rPr>
          <w:lang w:val="de-DE"/>
        </w:rPr>
        <w:t>den Ministeriellen Erlass vom 17. Juni 2022</w:t>
      </w:r>
      <w:r w:rsidRPr="00AB3D69">
        <w:rPr>
          <w:lang w:val="de-DE"/>
        </w:rPr>
        <w:t xml:space="preserve"> </w:t>
      </w:r>
      <w:r>
        <w:rPr>
          <w:lang w:val="de-DE"/>
        </w:rPr>
        <w:t xml:space="preserve">zur Abänderung des Ministeriellen Erlasses vom 22. Dezember 2021 </w:t>
      </w:r>
      <w:r w:rsidRPr="000A4D77">
        <w:rPr>
          <w:lang w:val="de-DE"/>
        </w:rPr>
        <w:t>über die Herstellung von und den Handel mit Nahrungsergänzungsmitteln, die andere Stoffe als Nährstoffe und Pflanzen oder Pflanzenpräparate enthalten</w:t>
      </w:r>
      <w:r>
        <w:rPr>
          <w:lang w:val="de-DE"/>
        </w:rPr>
        <w:t>.</w:t>
      </w:r>
    </w:p>
    <w:p w14:paraId="6554A357" w14:textId="77777777" w:rsidR="000511F3" w:rsidRPr="00D308A5" w:rsidRDefault="000511F3" w:rsidP="000F5F44">
      <w:pPr>
        <w:jc w:val="both"/>
        <w:rPr>
          <w:lang w:val="de-DE"/>
        </w:rPr>
      </w:pPr>
    </w:p>
    <w:p w14:paraId="32A33C52" w14:textId="77777777" w:rsidR="00806E25" w:rsidRPr="00D308A5" w:rsidRDefault="00806E25" w:rsidP="000F5F44">
      <w:pPr>
        <w:jc w:val="both"/>
        <w:rPr>
          <w:lang w:val="de-DE"/>
        </w:rPr>
      </w:pPr>
      <w:r w:rsidRPr="00D308A5">
        <w:rPr>
          <w:lang w:val="de-DE"/>
        </w:rPr>
        <w:t>Diese inoffizielle Koordinierung ist von der Zentralen Dienststelle für Deutsche Übersetzungen in Malmedy erstellt worden.</w:t>
      </w:r>
    </w:p>
    <w:p w14:paraId="3B4DF4F3" w14:textId="77777777" w:rsidR="00806E25" w:rsidRPr="00D308A5" w:rsidRDefault="00806E25" w:rsidP="000F5F44">
      <w:pPr>
        <w:jc w:val="both"/>
        <w:rPr>
          <w:lang w:val="de-DE"/>
        </w:rPr>
        <w:sectPr w:rsidR="00806E25" w:rsidRPr="00D308A5" w:rsidSect="0051470C">
          <w:pgSz w:w="11906" w:h="16838" w:code="9"/>
          <w:pgMar w:top="1418" w:right="1418" w:bottom="1418" w:left="1418" w:header="709" w:footer="709" w:gutter="0"/>
          <w:cols w:space="708"/>
          <w:vAlign w:val="center"/>
          <w:docGrid w:linePitch="360"/>
        </w:sectPr>
      </w:pPr>
    </w:p>
    <w:p w14:paraId="0A456C55" w14:textId="77777777" w:rsidR="000511F3" w:rsidRPr="00C366D1" w:rsidRDefault="000511F3" w:rsidP="00C366D1">
      <w:pPr>
        <w:jc w:val="center"/>
        <w:rPr>
          <w:b/>
          <w:lang w:val="de-DE"/>
        </w:rPr>
      </w:pPr>
      <w:r w:rsidRPr="00C366D1">
        <w:rPr>
          <w:b/>
          <w:lang w:val="de-DE"/>
        </w:rPr>
        <w:lastRenderedPageBreak/>
        <w:t>FÖDERALER ÖFFENTLICHER DIENST VOLKSGESUNDHEIT, SICHERHEIT DER NAHRUNGSMITTELKETTE UND UMWELT</w:t>
      </w:r>
    </w:p>
    <w:p w14:paraId="2459B7F8" w14:textId="77777777" w:rsidR="000511F3" w:rsidRPr="00C366D1" w:rsidRDefault="000511F3" w:rsidP="00C366D1">
      <w:pPr>
        <w:jc w:val="center"/>
        <w:rPr>
          <w:b/>
          <w:lang w:val="de-DE"/>
        </w:rPr>
      </w:pPr>
    </w:p>
    <w:p w14:paraId="20F37CB0" w14:textId="77777777" w:rsidR="000511F3" w:rsidRPr="00C366D1" w:rsidRDefault="000511F3" w:rsidP="00C366D1">
      <w:pPr>
        <w:rPr>
          <w:b/>
          <w:lang w:val="de-DE"/>
        </w:rPr>
      </w:pPr>
    </w:p>
    <w:p w14:paraId="38032C60" w14:textId="77777777" w:rsidR="000511F3" w:rsidRPr="00C366D1" w:rsidRDefault="000511F3" w:rsidP="00C366D1">
      <w:pPr>
        <w:jc w:val="both"/>
        <w:rPr>
          <w:b/>
          <w:lang w:val="de-DE"/>
        </w:rPr>
      </w:pPr>
      <w:r w:rsidRPr="00C366D1">
        <w:rPr>
          <w:b/>
          <w:lang w:val="de-DE"/>
        </w:rPr>
        <w:t>22. DEZEMBER 2021 - Ministerieller Erlass über die Herstellung von und den Handel mit Nahrungsergänzungsmitteln, die andere Stoffe als Nährstoffe und Pflanzen oder Pflanzenpräparate enthalten</w:t>
      </w:r>
    </w:p>
    <w:p w14:paraId="6CCA40CE" w14:textId="77777777" w:rsidR="000511F3" w:rsidRPr="00C366D1" w:rsidRDefault="000511F3" w:rsidP="00C366D1">
      <w:pPr>
        <w:rPr>
          <w:lang w:val="de-DE"/>
        </w:rPr>
      </w:pPr>
    </w:p>
    <w:p w14:paraId="26250830" w14:textId="77777777" w:rsidR="000511F3" w:rsidRPr="00C366D1" w:rsidRDefault="000511F3" w:rsidP="00C366D1">
      <w:pPr>
        <w:jc w:val="both"/>
        <w:rPr>
          <w:lang w:val="de-DE"/>
        </w:rPr>
      </w:pPr>
    </w:p>
    <w:p w14:paraId="75B7DBE5" w14:textId="77777777" w:rsidR="000511F3" w:rsidRPr="00C366D1" w:rsidRDefault="000511F3" w:rsidP="00C366D1">
      <w:pPr>
        <w:jc w:val="both"/>
        <w:rPr>
          <w:lang w:val="de-DE"/>
        </w:rPr>
      </w:pPr>
      <w:r w:rsidRPr="00C366D1">
        <w:rPr>
          <w:lang w:val="de-DE"/>
        </w:rPr>
        <w:tab/>
      </w:r>
      <w:r w:rsidRPr="00C366D1">
        <w:rPr>
          <w:b/>
          <w:lang w:val="de-DE"/>
        </w:rPr>
        <w:t>Artikel 1</w:t>
      </w:r>
      <w:r w:rsidRPr="00C366D1">
        <w:rPr>
          <w:lang w:val="de-DE"/>
        </w:rPr>
        <w:t xml:space="preserve"> - Es ist verboten, Nahrungsergänzungsmittel, die aus einem oder mehreren anderen Stoffen bestehen beziehungsweise einen oder mehrere andere Stoffe enthalten, in den Verkehr zu bringen, wenn die in der Anlage zu vorliegendem Erlass gestellten Anforderungen nicht erfüllt sind.</w:t>
      </w:r>
    </w:p>
    <w:p w14:paraId="297BE4D1" w14:textId="77777777" w:rsidR="000511F3" w:rsidRPr="00C366D1" w:rsidRDefault="000511F3" w:rsidP="00C366D1">
      <w:pPr>
        <w:jc w:val="both"/>
        <w:rPr>
          <w:lang w:val="de-DE"/>
        </w:rPr>
      </w:pPr>
    </w:p>
    <w:p w14:paraId="1105ECE3" w14:textId="77777777" w:rsidR="000511F3" w:rsidRPr="00C366D1" w:rsidRDefault="000511F3" w:rsidP="00C366D1">
      <w:pPr>
        <w:jc w:val="both"/>
        <w:rPr>
          <w:lang w:val="de-DE"/>
        </w:rPr>
      </w:pPr>
    </w:p>
    <w:p w14:paraId="2B5D7477" w14:textId="77777777" w:rsidR="000511F3" w:rsidRPr="000511F3" w:rsidRDefault="000511F3" w:rsidP="00C366D1">
      <w:pPr>
        <w:jc w:val="both"/>
        <w:rPr>
          <w:lang w:val="de-DE"/>
        </w:rPr>
      </w:pPr>
      <w:r w:rsidRPr="00C366D1">
        <w:rPr>
          <w:lang w:val="de-DE"/>
        </w:rPr>
        <w:tab/>
      </w:r>
      <w:r w:rsidRPr="00C366D1">
        <w:rPr>
          <w:b/>
          <w:bCs/>
          <w:lang w:val="de-DE"/>
        </w:rPr>
        <w:t>Art. 2 -</w:t>
      </w:r>
      <w:r w:rsidRPr="00C366D1">
        <w:rPr>
          <w:lang w:val="de-DE"/>
        </w:rPr>
        <w:t xml:space="preserve"> Der Ministerielle Erlass vom 19. Februar 2009 über die Herstellung von und den Handel mit Nahrungsergänzungsmitteln, die andere Stoffe als Nährstoffe und Pflanzen oder Pflanzenpräparate enthalten, abgeändert durch den Ministeriellen Erlass vom 26. </w:t>
      </w:r>
      <w:r w:rsidRPr="000511F3">
        <w:rPr>
          <w:lang w:val="de-DE"/>
        </w:rPr>
        <w:t>Oktober 2018, wird aufgehoben.</w:t>
      </w:r>
    </w:p>
    <w:p w14:paraId="3B49D551" w14:textId="77777777" w:rsidR="000511F3" w:rsidRPr="000511F3" w:rsidRDefault="000511F3" w:rsidP="00C366D1">
      <w:pPr>
        <w:jc w:val="both"/>
        <w:rPr>
          <w:lang w:val="de-DE"/>
        </w:rPr>
      </w:pPr>
    </w:p>
    <w:p w14:paraId="1A896755" w14:textId="77777777" w:rsidR="000511F3" w:rsidRPr="000511F3" w:rsidRDefault="000511F3" w:rsidP="00C366D1">
      <w:pPr>
        <w:jc w:val="both"/>
        <w:rPr>
          <w:lang w:val="de-DE"/>
        </w:rPr>
      </w:pPr>
    </w:p>
    <w:p w14:paraId="244DF8BB" w14:textId="77777777" w:rsidR="000511F3" w:rsidRPr="000511F3" w:rsidRDefault="000511F3" w:rsidP="00C366D1">
      <w:pPr>
        <w:jc w:val="both"/>
        <w:rPr>
          <w:lang w:val="de-DE"/>
        </w:rPr>
      </w:pPr>
      <w:r w:rsidRPr="000511F3">
        <w:rPr>
          <w:lang w:val="de-DE"/>
        </w:rPr>
        <w:tab/>
        <w:t>Brüssel, den 22. Dezember 2021</w:t>
      </w:r>
    </w:p>
    <w:p w14:paraId="5E4BD108" w14:textId="77777777" w:rsidR="000511F3" w:rsidRPr="000511F3" w:rsidRDefault="000511F3" w:rsidP="00C366D1">
      <w:pPr>
        <w:jc w:val="both"/>
        <w:rPr>
          <w:lang w:val="de-DE"/>
        </w:rPr>
      </w:pPr>
    </w:p>
    <w:p w14:paraId="1D9F1B77" w14:textId="77777777" w:rsidR="000511F3" w:rsidRPr="000511F3" w:rsidRDefault="000511F3" w:rsidP="00C366D1">
      <w:pPr>
        <w:jc w:val="both"/>
        <w:rPr>
          <w:lang w:val="de-DE"/>
        </w:rPr>
      </w:pPr>
    </w:p>
    <w:p w14:paraId="7BED6BDC" w14:textId="77777777" w:rsidR="000511F3" w:rsidRPr="000511F3" w:rsidRDefault="000511F3" w:rsidP="00C366D1">
      <w:pPr>
        <w:jc w:val="center"/>
        <w:rPr>
          <w:lang w:val="de-DE"/>
        </w:rPr>
      </w:pPr>
      <w:r w:rsidRPr="000511F3">
        <w:rPr>
          <w:lang w:val="de-DE"/>
        </w:rPr>
        <w:t>F. VANDENBROUCKE</w:t>
      </w:r>
    </w:p>
    <w:p w14:paraId="5E4FC9A3" w14:textId="77777777" w:rsidR="000511F3" w:rsidRPr="000511F3" w:rsidRDefault="000511F3" w:rsidP="00C366D1">
      <w:pPr>
        <w:jc w:val="center"/>
        <w:rPr>
          <w:lang w:val="de-DE"/>
        </w:rPr>
      </w:pPr>
    </w:p>
    <w:p w14:paraId="35F74FA7" w14:textId="77777777" w:rsidR="000511F3" w:rsidRPr="000511F3" w:rsidRDefault="000511F3" w:rsidP="00C366D1">
      <w:pPr>
        <w:jc w:val="center"/>
        <w:rPr>
          <w:lang w:val="de-DE"/>
        </w:rPr>
      </w:pPr>
    </w:p>
    <w:p w14:paraId="6BB7808C" w14:textId="77777777" w:rsidR="000511F3" w:rsidRPr="000511F3" w:rsidRDefault="000511F3" w:rsidP="00C366D1">
      <w:pPr>
        <w:jc w:val="center"/>
        <w:rPr>
          <w:lang w:val="de-DE"/>
        </w:rPr>
      </w:pPr>
    </w:p>
    <w:p w14:paraId="79CB749D" w14:textId="77777777" w:rsidR="000511F3" w:rsidRPr="000511F3" w:rsidRDefault="000511F3" w:rsidP="00C366D1">
      <w:pPr>
        <w:jc w:val="center"/>
        <w:rPr>
          <w:lang w:val="de-DE"/>
        </w:rPr>
        <w:sectPr w:rsidR="000511F3" w:rsidRPr="000511F3">
          <w:pgSz w:w="11906" w:h="16838"/>
          <w:pgMar w:top="1417" w:right="1417" w:bottom="1417" w:left="1417" w:header="708" w:footer="708" w:gutter="0"/>
          <w:cols w:space="708"/>
          <w:docGrid w:linePitch="360"/>
        </w:sectPr>
      </w:pPr>
    </w:p>
    <w:p w14:paraId="0D45B1AF" w14:textId="77777777" w:rsidR="000511F3" w:rsidRPr="00C366D1" w:rsidRDefault="000511F3" w:rsidP="00C366D1">
      <w:pPr>
        <w:jc w:val="center"/>
        <w:rPr>
          <w:lang w:val="de-DE"/>
        </w:rPr>
      </w:pPr>
      <w:r w:rsidRPr="00C366D1">
        <w:rPr>
          <w:lang w:val="de-DE"/>
        </w:rPr>
        <w:lastRenderedPageBreak/>
        <w:t>Anlage</w:t>
      </w:r>
    </w:p>
    <w:p w14:paraId="45BE49C9" w14:textId="77777777" w:rsidR="000511F3" w:rsidRPr="00C366D1" w:rsidRDefault="000511F3" w:rsidP="00C366D1">
      <w:pPr>
        <w:jc w:val="center"/>
        <w:rPr>
          <w:lang w:val="de-DE"/>
        </w:rPr>
      </w:pPr>
    </w:p>
    <w:p w14:paraId="30217B3D" w14:textId="77777777" w:rsidR="000511F3" w:rsidRPr="00C366D1" w:rsidRDefault="000511F3" w:rsidP="00C366D1">
      <w:pPr>
        <w:jc w:val="both"/>
        <w:rPr>
          <w:i/>
          <w:lang w:val="de-DE"/>
        </w:rPr>
      </w:pPr>
      <w:r w:rsidRPr="00C366D1">
        <w:rPr>
          <w:i/>
          <w:lang w:val="de-DE"/>
        </w:rPr>
        <w:t>[Anlage abgeändert durch Art. 1 des M.E. vom 17. Juni 2022 (B.S. vom 11. Juli 2022)]</w:t>
      </w:r>
    </w:p>
    <w:p w14:paraId="0F819720" w14:textId="77777777" w:rsidR="000511F3" w:rsidRPr="00C366D1" w:rsidRDefault="000511F3" w:rsidP="00C366D1">
      <w:pPr>
        <w:jc w:val="center"/>
        <w:rPr>
          <w:lang w:val="de-DE"/>
        </w:rPr>
      </w:pPr>
    </w:p>
    <w:p w14:paraId="798F506F" w14:textId="77777777" w:rsidR="000511F3" w:rsidRPr="00C366D1" w:rsidRDefault="000511F3" w:rsidP="00C366D1">
      <w:pPr>
        <w:jc w:val="center"/>
        <w:rPr>
          <w:lang w:val="de-DE"/>
        </w:rPr>
      </w:pPr>
    </w:p>
    <w:p w14:paraId="0A0D99CE" w14:textId="77777777" w:rsidR="000511F3" w:rsidRPr="00C366D1" w:rsidRDefault="000511F3" w:rsidP="00C366D1">
      <w:pPr>
        <w:jc w:val="center"/>
        <w:rPr>
          <w:lang w:val="de-DE"/>
        </w:rPr>
      </w:pPr>
      <w:r w:rsidRPr="00C366D1">
        <w:rPr>
          <w:u w:val="single"/>
          <w:lang w:val="de-DE"/>
        </w:rPr>
        <w:t>Liste anderer Stoffe, deren Verwendung in Nahrungsergänzungsmitteln verboten ist</w:t>
      </w:r>
    </w:p>
    <w:p w14:paraId="46D22178" w14:textId="77777777" w:rsidR="000511F3" w:rsidRPr="00C366D1" w:rsidRDefault="000511F3" w:rsidP="00C366D1">
      <w:pPr>
        <w:jc w:val="both"/>
        <w:rPr>
          <w:lang w:val="de-DE"/>
        </w:rPr>
      </w:pPr>
    </w:p>
    <w:p w14:paraId="065AC3D3" w14:textId="77777777" w:rsidR="000511F3" w:rsidRPr="00C366D1" w:rsidRDefault="000511F3" w:rsidP="00C366D1">
      <w:pPr>
        <w:ind w:left="-426"/>
        <w:jc w:val="both"/>
        <w:rPr>
          <w:lang w:val="de-DE"/>
        </w:rPr>
      </w:pPr>
      <w:r w:rsidRPr="00C366D1">
        <w:rPr>
          <w:lang w:val="de-DE"/>
        </w:rPr>
        <w:t>- andere Stoffe, die in Nahrungsergänzungsmitteln verwendet oder diesen beigefügt werden und die diesen Nahrungsergänzungsmitteln therapeutische oder heilende Wirkung gegen Krankheiten zuschreiben oder diesen Nahrungsergänzungsmitteln Eigenschaften zur Wiederherstellung, Besserung oder Beeinflussung organischer Funktionen zuschreiben.</w:t>
      </w:r>
    </w:p>
    <w:p w14:paraId="63173736" w14:textId="77777777" w:rsidR="000511F3" w:rsidRPr="00C366D1" w:rsidRDefault="000511F3" w:rsidP="00C366D1">
      <w:pPr>
        <w:jc w:val="both"/>
        <w:rPr>
          <w:lang w:val="de-DE"/>
        </w:rPr>
      </w:pPr>
    </w:p>
    <w:p w14:paraId="0CAE105A" w14:textId="77777777" w:rsidR="000511F3" w:rsidRPr="00C366D1" w:rsidRDefault="000511F3" w:rsidP="00C366D1">
      <w:pPr>
        <w:ind w:left="-426"/>
        <w:jc w:val="both"/>
        <w:rPr>
          <w:lang w:val="de-DE"/>
        </w:rPr>
      </w:pPr>
      <w:r w:rsidRPr="00C366D1">
        <w:rPr>
          <w:u w:val="single"/>
          <w:lang w:val="de-DE"/>
        </w:rPr>
        <w:t>Liste anderer Stoffe, deren Verwendung in Nahrungsergänzungsmitteln an Bedingungen gebunden ist</w:t>
      </w:r>
    </w:p>
    <w:p w14:paraId="0CB5F83B" w14:textId="77777777" w:rsidR="000511F3" w:rsidRPr="00C366D1" w:rsidRDefault="000511F3" w:rsidP="00C366D1">
      <w:pPr>
        <w:jc w:val="both"/>
        <w:rPr>
          <w:lang w:val="de-DE"/>
        </w:rPr>
      </w:pPr>
    </w:p>
    <w:tbl>
      <w:tblPr>
        <w:tblStyle w:val="Grilledutableau"/>
        <w:tblW w:w="15071" w:type="dxa"/>
        <w:tblInd w:w="-431" w:type="dxa"/>
        <w:tblLook w:val="04A0" w:firstRow="1" w:lastRow="0" w:firstColumn="1" w:lastColumn="0" w:noHBand="0" w:noVBand="1"/>
      </w:tblPr>
      <w:tblGrid>
        <w:gridCol w:w="2972"/>
        <w:gridCol w:w="3827"/>
        <w:gridCol w:w="4117"/>
        <w:gridCol w:w="4117"/>
        <w:gridCol w:w="38"/>
      </w:tblGrid>
      <w:tr w:rsidR="000511F3" w:rsidRPr="000511F3" w14:paraId="1C8866F8" w14:textId="77777777" w:rsidTr="00F24DF8">
        <w:trPr>
          <w:trHeight w:val="285"/>
        </w:trPr>
        <w:tc>
          <w:tcPr>
            <w:tcW w:w="2972" w:type="dxa"/>
            <w:vMerge w:val="restart"/>
          </w:tcPr>
          <w:p w14:paraId="3C00B75E" w14:textId="77777777" w:rsidR="000511F3" w:rsidRDefault="000511F3" w:rsidP="00F24DF8">
            <w:pPr>
              <w:jc w:val="both"/>
            </w:pPr>
            <w:r>
              <w:t>Anderer Stoff:</w:t>
            </w:r>
          </w:p>
        </w:tc>
        <w:tc>
          <w:tcPr>
            <w:tcW w:w="12099" w:type="dxa"/>
            <w:gridSpan w:val="4"/>
          </w:tcPr>
          <w:p w14:paraId="02875304" w14:textId="77777777" w:rsidR="000511F3" w:rsidRPr="00C366D1" w:rsidRDefault="000511F3" w:rsidP="00F24DF8">
            <w:pPr>
              <w:jc w:val="both"/>
              <w:rPr>
                <w:lang w:val="de-DE"/>
              </w:rPr>
            </w:pPr>
            <w:r w:rsidRPr="00C366D1">
              <w:rPr>
                <w:lang w:val="de-DE"/>
              </w:rPr>
              <w:t>Nahrungsergänzungsmittel, die andere Stoffe enthalten, dürfen nur in den Verkehr gebracht werden, wenn folgende Bedingungen erfüllt sind:</w:t>
            </w:r>
          </w:p>
        </w:tc>
      </w:tr>
      <w:tr w:rsidR="000511F3" w14:paraId="3DFF07DA" w14:textId="77777777" w:rsidTr="00F24DF8">
        <w:trPr>
          <w:gridAfter w:val="1"/>
          <w:wAfter w:w="38" w:type="dxa"/>
          <w:trHeight w:val="285"/>
        </w:trPr>
        <w:tc>
          <w:tcPr>
            <w:tcW w:w="2972" w:type="dxa"/>
            <w:vMerge/>
          </w:tcPr>
          <w:p w14:paraId="37E2F982" w14:textId="77777777" w:rsidR="000511F3" w:rsidRPr="00C366D1" w:rsidRDefault="000511F3" w:rsidP="00F24DF8">
            <w:pPr>
              <w:jc w:val="both"/>
              <w:rPr>
                <w:lang w:val="de-DE"/>
              </w:rPr>
            </w:pPr>
          </w:p>
        </w:tc>
        <w:tc>
          <w:tcPr>
            <w:tcW w:w="3827" w:type="dxa"/>
          </w:tcPr>
          <w:p w14:paraId="198AD0A9" w14:textId="77777777" w:rsidR="000511F3" w:rsidRPr="00C366D1" w:rsidRDefault="000511F3" w:rsidP="00F24DF8">
            <w:pPr>
              <w:jc w:val="both"/>
              <w:rPr>
                <w:lang w:val="de-DE"/>
              </w:rPr>
            </w:pPr>
            <w:r w:rsidRPr="00C366D1">
              <w:rPr>
                <w:lang w:val="de-DE"/>
              </w:rPr>
              <w:t>Die Aufnahme der in der Kennzeichnung, Aufmachung oder Werbung empfohlenen täglichen Verzehrmenge muss dazu führen, dass die aufgenommene Menge des anderen Stoffes folgendem Mindest- bzw. Höchstgehalt entspricht:</w:t>
            </w:r>
          </w:p>
        </w:tc>
        <w:tc>
          <w:tcPr>
            <w:tcW w:w="4117" w:type="dxa"/>
          </w:tcPr>
          <w:p w14:paraId="7D73B477" w14:textId="77777777" w:rsidR="000511F3" w:rsidRPr="00C366D1" w:rsidRDefault="000511F3" w:rsidP="00F24DF8">
            <w:pPr>
              <w:jc w:val="both"/>
              <w:rPr>
                <w:lang w:val="de-DE"/>
              </w:rPr>
            </w:pPr>
            <w:r w:rsidRPr="00C366D1">
              <w:rPr>
                <w:lang w:val="de-DE"/>
              </w:rPr>
              <w:t>Unbeschadet der allgemeinen und spezifischen Bestimmungen in Bezug auf die Kennzeichnung und Aufmachung von Nahrungsmitteln und die Werbung für diese Nahrungsmittel muss die Kennzeichnung der Nahrungsergänzungsmittel nachstehenden Warnhinweis enthalten:</w:t>
            </w:r>
          </w:p>
        </w:tc>
        <w:tc>
          <w:tcPr>
            <w:tcW w:w="4117" w:type="dxa"/>
          </w:tcPr>
          <w:p w14:paraId="5ADF2799" w14:textId="77777777" w:rsidR="000511F3" w:rsidRDefault="000511F3" w:rsidP="00F24DF8">
            <w:pPr>
              <w:jc w:val="both"/>
            </w:pPr>
            <w:r>
              <w:t>Sonstige Bedingungen:</w:t>
            </w:r>
          </w:p>
        </w:tc>
      </w:tr>
      <w:tr w:rsidR="000511F3" w:rsidRPr="000511F3" w14:paraId="6547712B" w14:textId="77777777" w:rsidTr="00F24DF8">
        <w:trPr>
          <w:gridAfter w:val="1"/>
          <w:wAfter w:w="38" w:type="dxa"/>
          <w:trHeight w:val="567"/>
        </w:trPr>
        <w:tc>
          <w:tcPr>
            <w:tcW w:w="2972" w:type="dxa"/>
          </w:tcPr>
          <w:p w14:paraId="7BDD05EA" w14:textId="77777777" w:rsidR="000511F3" w:rsidRDefault="000511F3" w:rsidP="00F24DF8">
            <w:pPr>
              <w:jc w:val="both"/>
            </w:pPr>
            <w:r>
              <w:t>Koffein</w:t>
            </w:r>
          </w:p>
        </w:tc>
        <w:tc>
          <w:tcPr>
            <w:tcW w:w="3827" w:type="dxa"/>
          </w:tcPr>
          <w:p w14:paraId="6938EC66" w14:textId="77777777" w:rsidR="000511F3" w:rsidRDefault="000511F3" w:rsidP="00F24DF8">
            <w:pPr>
              <w:jc w:val="both"/>
            </w:pPr>
            <w:r>
              <w:t>Höchstens: 80 mg/Tag (Gesamtgehalt)</w:t>
            </w:r>
          </w:p>
        </w:tc>
        <w:tc>
          <w:tcPr>
            <w:tcW w:w="4117" w:type="dxa"/>
          </w:tcPr>
          <w:p w14:paraId="47D1F1C7" w14:textId="77777777" w:rsidR="000511F3" w:rsidRDefault="000511F3" w:rsidP="00F24DF8">
            <w:pPr>
              <w:jc w:val="both"/>
            </w:pPr>
          </w:p>
        </w:tc>
        <w:tc>
          <w:tcPr>
            <w:tcW w:w="4117" w:type="dxa"/>
          </w:tcPr>
          <w:p w14:paraId="5C352846" w14:textId="77777777" w:rsidR="000511F3" w:rsidRPr="00C366D1" w:rsidRDefault="000511F3" w:rsidP="00F24DF8">
            <w:pPr>
              <w:jc w:val="both"/>
              <w:rPr>
                <w:lang w:val="de-DE"/>
              </w:rPr>
            </w:pPr>
            <w:r w:rsidRPr="00C366D1">
              <w:rPr>
                <w:lang w:val="de-DE"/>
              </w:rPr>
              <w:t>Die Kennzeichnung muss Anhang III Nr. 4.2 der Verordnung (EU) Nr. 1169/2011 betreffend die Information der Verbraucher über Lebensmittel entsprechen.</w:t>
            </w:r>
          </w:p>
          <w:p w14:paraId="7E56DC1E" w14:textId="77777777" w:rsidR="000511F3" w:rsidRPr="00C366D1" w:rsidRDefault="000511F3" w:rsidP="00F24DF8">
            <w:pPr>
              <w:jc w:val="both"/>
              <w:rPr>
                <w:lang w:val="de-DE"/>
              </w:rPr>
            </w:pPr>
            <w:r w:rsidRPr="00C366D1">
              <w:rPr>
                <w:lang w:val="de-DE"/>
              </w:rPr>
              <w:t>Gemäß diesen Bestimmungen entspricht der Koffeingehalt dem Gesamtgehalt, einschließlich des Koffeins aus anderen Quellen, unter anderem Pflanzen.</w:t>
            </w:r>
          </w:p>
        </w:tc>
      </w:tr>
      <w:tr w:rsidR="000511F3" w:rsidRPr="00C366D1" w14:paraId="4CF9B391" w14:textId="77777777" w:rsidTr="00F24DF8">
        <w:trPr>
          <w:gridAfter w:val="1"/>
          <w:wAfter w:w="38" w:type="dxa"/>
          <w:trHeight w:val="567"/>
        </w:trPr>
        <w:tc>
          <w:tcPr>
            <w:tcW w:w="2972" w:type="dxa"/>
          </w:tcPr>
          <w:p w14:paraId="00CD6BA5" w14:textId="77777777" w:rsidR="000511F3" w:rsidRDefault="000511F3" w:rsidP="00F24DF8">
            <w:pPr>
              <w:jc w:val="both"/>
            </w:pPr>
            <w:r>
              <w:lastRenderedPageBreak/>
              <w:t>Cholin</w:t>
            </w:r>
          </w:p>
        </w:tc>
        <w:tc>
          <w:tcPr>
            <w:tcW w:w="3827" w:type="dxa"/>
          </w:tcPr>
          <w:p w14:paraId="63A7576E" w14:textId="77777777" w:rsidR="000511F3" w:rsidRPr="00C366D1" w:rsidRDefault="000511F3" w:rsidP="00F24DF8">
            <w:pPr>
              <w:jc w:val="both"/>
              <w:rPr>
                <w:lang w:val="de-DE"/>
              </w:rPr>
            </w:pPr>
            <w:r w:rsidRPr="00C366D1">
              <w:rPr>
                <w:lang w:val="de-DE"/>
              </w:rPr>
              <w:t>Mindestens: 75 mg/Tag</w:t>
            </w:r>
          </w:p>
          <w:p w14:paraId="25D20389" w14:textId="77777777" w:rsidR="000511F3" w:rsidRPr="00C366D1" w:rsidRDefault="000511F3" w:rsidP="00F24DF8">
            <w:pPr>
              <w:jc w:val="both"/>
              <w:rPr>
                <w:lang w:val="de-DE"/>
              </w:rPr>
            </w:pPr>
            <w:r w:rsidRPr="00C366D1">
              <w:rPr>
                <w:lang w:val="de-DE"/>
              </w:rPr>
              <w:t>Höchstens: 1500 mg/Tag</w:t>
            </w:r>
          </w:p>
        </w:tc>
        <w:tc>
          <w:tcPr>
            <w:tcW w:w="4117" w:type="dxa"/>
          </w:tcPr>
          <w:p w14:paraId="04DE6548" w14:textId="77777777" w:rsidR="000511F3" w:rsidRPr="00C366D1" w:rsidRDefault="000511F3" w:rsidP="00F24DF8">
            <w:pPr>
              <w:jc w:val="both"/>
              <w:rPr>
                <w:lang w:val="de-DE"/>
              </w:rPr>
            </w:pPr>
          </w:p>
        </w:tc>
        <w:tc>
          <w:tcPr>
            <w:tcW w:w="4117" w:type="dxa"/>
          </w:tcPr>
          <w:p w14:paraId="62E02BB5" w14:textId="77777777" w:rsidR="000511F3" w:rsidRPr="00C366D1" w:rsidRDefault="000511F3" w:rsidP="00F24DF8">
            <w:pPr>
              <w:jc w:val="both"/>
              <w:rPr>
                <w:lang w:val="de-DE"/>
              </w:rPr>
            </w:pPr>
          </w:p>
        </w:tc>
      </w:tr>
      <w:tr w:rsidR="000511F3" w:rsidRPr="000511F3" w14:paraId="0B9BF00C" w14:textId="77777777" w:rsidTr="00F24DF8">
        <w:trPr>
          <w:gridAfter w:val="1"/>
          <w:wAfter w:w="38" w:type="dxa"/>
          <w:trHeight w:val="567"/>
        </w:trPr>
        <w:tc>
          <w:tcPr>
            <w:tcW w:w="2972" w:type="dxa"/>
          </w:tcPr>
          <w:p w14:paraId="226AA256" w14:textId="77777777" w:rsidR="000511F3" w:rsidRDefault="000511F3" w:rsidP="00F24DF8">
            <w:pPr>
              <w:jc w:val="both"/>
            </w:pPr>
            <w:r>
              <w:t>Carnitin</w:t>
            </w:r>
          </w:p>
        </w:tc>
        <w:tc>
          <w:tcPr>
            <w:tcW w:w="3827" w:type="dxa"/>
          </w:tcPr>
          <w:p w14:paraId="6FE27CDB" w14:textId="77777777" w:rsidR="000511F3" w:rsidRDefault="000511F3" w:rsidP="00F24DF8">
            <w:pPr>
              <w:jc w:val="both"/>
            </w:pPr>
          </w:p>
        </w:tc>
        <w:tc>
          <w:tcPr>
            <w:tcW w:w="4117" w:type="dxa"/>
          </w:tcPr>
          <w:p w14:paraId="5EDCBF90" w14:textId="77777777" w:rsidR="000511F3" w:rsidRDefault="000511F3" w:rsidP="00F24DF8">
            <w:pPr>
              <w:jc w:val="both"/>
            </w:pPr>
          </w:p>
        </w:tc>
        <w:tc>
          <w:tcPr>
            <w:tcW w:w="4117" w:type="dxa"/>
          </w:tcPr>
          <w:p w14:paraId="55ADE7A1" w14:textId="77777777" w:rsidR="000511F3" w:rsidRPr="00C366D1" w:rsidRDefault="000511F3" w:rsidP="00F24DF8">
            <w:pPr>
              <w:jc w:val="both"/>
              <w:rPr>
                <w:lang w:val="de-DE"/>
              </w:rPr>
            </w:pPr>
            <w:r w:rsidRPr="00C366D1">
              <w:rPr>
                <w:lang w:val="de-DE"/>
              </w:rPr>
              <w:t>Carnitin muss zu mindestens 99 % in Form des L-Enantiomers vorliegen.</w:t>
            </w:r>
          </w:p>
        </w:tc>
      </w:tr>
      <w:tr w:rsidR="000511F3" w:rsidRPr="00C366D1" w14:paraId="4D9C0389" w14:textId="77777777" w:rsidTr="00F24DF8">
        <w:trPr>
          <w:gridAfter w:val="1"/>
          <w:wAfter w:w="38" w:type="dxa"/>
          <w:trHeight w:val="567"/>
        </w:trPr>
        <w:tc>
          <w:tcPr>
            <w:tcW w:w="2972" w:type="dxa"/>
          </w:tcPr>
          <w:p w14:paraId="7854A6B1" w14:textId="77777777" w:rsidR="000511F3" w:rsidRDefault="000511F3" w:rsidP="00F24DF8">
            <w:pPr>
              <w:jc w:val="both"/>
            </w:pPr>
            <w:r>
              <w:t>Lutein</w:t>
            </w:r>
          </w:p>
        </w:tc>
        <w:tc>
          <w:tcPr>
            <w:tcW w:w="3827" w:type="dxa"/>
          </w:tcPr>
          <w:p w14:paraId="628BC631" w14:textId="77777777" w:rsidR="000511F3" w:rsidRPr="00C366D1" w:rsidRDefault="000511F3" w:rsidP="00F24DF8">
            <w:pPr>
              <w:jc w:val="both"/>
              <w:rPr>
                <w:lang w:val="de-DE"/>
              </w:rPr>
            </w:pPr>
            <w:r w:rsidRPr="00C366D1">
              <w:rPr>
                <w:lang w:val="de-DE"/>
              </w:rPr>
              <w:t>Mindestens: 2 mg/Tag</w:t>
            </w:r>
          </w:p>
          <w:p w14:paraId="273F233D" w14:textId="77777777" w:rsidR="000511F3" w:rsidRPr="00C366D1" w:rsidRDefault="000511F3" w:rsidP="00F24DF8">
            <w:pPr>
              <w:jc w:val="both"/>
              <w:rPr>
                <w:lang w:val="de-DE"/>
              </w:rPr>
            </w:pPr>
            <w:r w:rsidRPr="00C366D1">
              <w:rPr>
                <w:lang w:val="de-DE"/>
              </w:rPr>
              <w:t>[Höchstens: 20 mg/Tag]</w:t>
            </w:r>
          </w:p>
        </w:tc>
        <w:tc>
          <w:tcPr>
            <w:tcW w:w="4117" w:type="dxa"/>
          </w:tcPr>
          <w:p w14:paraId="3C37A20B" w14:textId="77777777" w:rsidR="000511F3" w:rsidRPr="00C366D1" w:rsidRDefault="000511F3" w:rsidP="00F24DF8">
            <w:pPr>
              <w:jc w:val="both"/>
              <w:rPr>
                <w:lang w:val="de-DE"/>
              </w:rPr>
            </w:pPr>
          </w:p>
        </w:tc>
        <w:tc>
          <w:tcPr>
            <w:tcW w:w="4117" w:type="dxa"/>
          </w:tcPr>
          <w:p w14:paraId="3D505364" w14:textId="77777777" w:rsidR="000511F3" w:rsidRPr="00C366D1" w:rsidRDefault="000511F3" w:rsidP="00F24DF8">
            <w:pPr>
              <w:jc w:val="both"/>
              <w:rPr>
                <w:lang w:val="de-DE"/>
              </w:rPr>
            </w:pPr>
          </w:p>
        </w:tc>
      </w:tr>
      <w:tr w:rsidR="000511F3" w:rsidRPr="000511F3" w14:paraId="2D9ADEB9" w14:textId="77777777" w:rsidTr="00F24DF8">
        <w:trPr>
          <w:gridAfter w:val="1"/>
          <w:wAfter w:w="38" w:type="dxa"/>
          <w:trHeight w:val="567"/>
        </w:trPr>
        <w:tc>
          <w:tcPr>
            <w:tcW w:w="2972" w:type="dxa"/>
          </w:tcPr>
          <w:p w14:paraId="7540814C" w14:textId="77777777" w:rsidR="000511F3" w:rsidRDefault="000511F3" w:rsidP="00F24DF8">
            <w:pPr>
              <w:jc w:val="both"/>
            </w:pPr>
            <w:r>
              <w:t>Lycopin</w:t>
            </w:r>
          </w:p>
        </w:tc>
        <w:tc>
          <w:tcPr>
            <w:tcW w:w="3827" w:type="dxa"/>
          </w:tcPr>
          <w:p w14:paraId="46AD3B58" w14:textId="77777777" w:rsidR="000511F3" w:rsidRPr="00C366D1" w:rsidRDefault="000511F3" w:rsidP="00F24DF8">
            <w:pPr>
              <w:jc w:val="both"/>
              <w:rPr>
                <w:lang w:val="de-DE"/>
              </w:rPr>
            </w:pPr>
            <w:r w:rsidRPr="00C366D1">
              <w:rPr>
                <w:lang w:val="de-DE"/>
              </w:rPr>
              <w:t>Mindestens: 2,5 mg/Tag</w:t>
            </w:r>
          </w:p>
          <w:p w14:paraId="7ECA66D2" w14:textId="77777777" w:rsidR="000511F3" w:rsidRPr="00C366D1" w:rsidRDefault="000511F3" w:rsidP="00F24DF8">
            <w:pPr>
              <w:jc w:val="both"/>
              <w:rPr>
                <w:lang w:val="de-DE"/>
              </w:rPr>
            </w:pPr>
            <w:r w:rsidRPr="00C366D1">
              <w:rPr>
                <w:lang w:val="de-DE"/>
              </w:rPr>
              <w:t>Höchstens: 15 mg/Tag</w:t>
            </w:r>
          </w:p>
        </w:tc>
        <w:tc>
          <w:tcPr>
            <w:tcW w:w="4117" w:type="dxa"/>
          </w:tcPr>
          <w:p w14:paraId="35D78DE9" w14:textId="77777777" w:rsidR="000511F3" w:rsidRPr="00C366D1" w:rsidRDefault="000511F3" w:rsidP="00F24DF8">
            <w:pPr>
              <w:jc w:val="both"/>
              <w:rPr>
                <w:lang w:val="de-DE"/>
              </w:rPr>
            </w:pPr>
          </w:p>
        </w:tc>
        <w:tc>
          <w:tcPr>
            <w:tcW w:w="4117" w:type="dxa"/>
          </w:tcPr>
          <w:p w14:paraId="296BF4CB" w14:textId="77777777" w:rsidR="000511F3" w:rsidRPr="00C366D1" w:rsidRDefault="000511F3" w:rsidP="00F24DF8">
            <w:pPr>
              <w:jc w:val="both"/>
              <w:rPr>
                <w:lang w:val="de-DE"/>
              </w:rPr>
            </w:pPr>
            <w:r w:rsidRPr="00C366D1">
              <w:rPr>
                <w:lang w:val="de-DE"/>
              </w:rPr>
              <w:t>Nur Erzeugnisse, die der Verordnung (EU) Nr. 2015/2283 über neuartige Lebensmittel entsprechen, werden zugelassen.</w:t>
            </w:r>
          </w:p>
        </w:tc>
      </w:tr>
      <w:tr w:rsidR="000511F3" w:rsidRPr="000511F3" w14:paraId="29F0A151" w14:textId="77777777" w:rsidTr="00F24DF8">
        <w:trPr>
          <w:gridAfter w:val="1"/>
          <w:wAfter w:w="38" w:type="dxa"/>
          <w:trHeight w:val="567"/>
        </w:trPr>
        <w:tc>
          <w:tcPr>
            <w:tcW w:w="2972" w:type="dxa"/>
          </w:tcPr>
          <w:p w14:paraId="295F23EB" w14:textId="77777777" w:rsidR="000511F3" w:rsidRPr="00C366D1" w:rsidRDefault="000511F3" w:rsidP="00F24DF8">
            <w:pPr>
              <w:jc w:val="both"/>
              <w:rPr>
                <w:lang w:val="de-DE"/>
              </w:rPr>
            </w:pPr>
            <w:r w:rsidRPr="00C366D1">
              <w:rPr>
                <w:lang w:val="de-DE"/>
              </w:rPr>
              <w:t>Monacolin-K-Quellen, die nicht durch Verordnung (EG) Nr. 1925/2006 über den Zusatz von Vitaminen und Mineralstoffen sowie bestimmten anderen Stoffen zu Lebensmitteln geregelt sind</w:t>
            </w:r>
          </w:p>
        </w:tc>
        <w:tc>
          <w:tcPr>
            <w:tcW w:w="3827" w:type="dxa"/>
          </w:tcPr>
          <w:p w14:paraId="41F1B780" w14:textId="77777777" w:rsidR="000511F3" w:rsidRPr="00C366D1" w:rsidRDefault="000511F3" w:rsidP="00F24DF8">
            <w:pPr>
              <w:rPr>
                <w:lang w:val="de-DE"/>
              </w:rPr>
            </w:pPr>
            <w:r w:rsidRPr="00C366D1">
              <w:rPr>
                <w:lang w:val="de-DE"/>
              </w:rPr>
              <w:t>Höchstens: 10 mg/Tag Monacolin K</w:t>
            </w:r>
          </w:p>
        </w:tc>
        <w:tc>
          <w:tcPr>
            <w:tcW w:w="4117" w:type="dxa"/>
          </w:tcPr>
          <w:p w14:paraId="71198E20" w14:textId="77777777" w:rsidR="000511F3" w:rsidRDefault="000511F3" w:rsidP="00F24DF8">
            <w:pPr>
              <w:jc w:val="both"/>
            </w:pPr>
            <w:r w:rsidRPr="00C366D1">
              <w:rPr>
                <w:lang w:val="de-DE"/>
              </w:rPr>
              <w:t xml:space="preserve">Auf der Umverpackung anzugeben: "Dieses Erzeugnis ist nicht geeignet für schwangere oder stillende Frauen, Kinder und Jugendliche, Personen über 70 Jahre, Personen mit Leber-, Nieren- oder Muskelproblemen, Personen, die Arzneimittel einnehmen, die zu Wechselwirkungen führen können (z.B. cholesterinsenkende Mittel), sowie für Personen mit Statinunverträglichkeit. </w:t>
            </w:r>
            <w:r>
              <w:t>Im Zweifelsfall fragen Sie Ihren Arzt oder Apotheker."</w:t>
            </w:r>
          </w:p>
        </w:tc>
        <w:tc>
          <w:tcPr>
            <w:tcW w:w="4117" w:type="dxa"/>
          </w:tcPr>
          <w:p w14:paraId="7C6E5FA7" w14:textId="77777777" w:rsidR="000511F3" w:rsidRPr="00C366D1" w:rsidRDefault="000511F3" w:rsidP="00F24DF8">
            <w:pPr>
              <w:jc w:val="both"/>
              <w:rPr>
                <w:lang w:val="de-DE"/>
              </w:rPr>
            </w:pPr>
            <w:r w:rsidRPr="00C366D1">
              <w:rPr>
                <w:lang w:val="de-DE"/>
              </w:rPr>
              <w:t>Nur Erzeugnisse, die der Verordnung (EU) Nr. 2015/2283 über neuartige Lebensmittel entsprechen, werden zugelassen.</w:t>
            </w:r>
          </w:p>
          <w:p w14:paraId="31587797" w14:textId="77777777" w:rsidR="000511F3" w:rsidRPr="00C366D1" w:rsidRDefault="000511F3" w:rsidP="00F24DF8">
            <w:pPr>
              <w:jc w:val="both"/>
              <w:rPr>
                <w:lang w:val="de-DE"/>
              </w:rPr>
            </w:pPr>
            <w:r w:rsidRPr="00C366D1">
              <w:rPr>
                <w:lang w:val="de-DE"/>
              </w:rPr>
              <w:t>Die Monacolin-K-Dosis muss genormt sein (maximale Abweichung 10 %). Der Monacolin-K-Gehalt muss in der Notifikationsakte angegeben werden.</w:t>
            </w:r>
          </w:p>
        </w:tc>
      </w:tr>
      <w:tr w:rsidR="000511F3" w:rsidRPr="00C366D1" w14:paraId="4F633CC4" w14:textId="77777777" w:rsidTr="00F24DF8">
        <w:trPr>
          <w:gridAfter w:val="1"/>
          <w:wAfter w:w="38" w:type="dxa"/>
          <w:trHeight w:val="567"/>
        </w:trPr>
        <w:tc>
          <w:tcPr>
            <w:tcW w:w="2972" w:type="dxa"/>
          </w:tcPr>
          <w:p w14:paraId="0F696284" w14:textId="77777777" w:rsidR="000511F3" w:rsidRDefault="000511F3" w:rsidP="00F24DF8">
            <w:pPr>
              <w:jc w:val="both"/>
            </w:pPr>
            <w:r>
              <w:t>Ubichinon</w:t>
            </w:r>
          </w:p>
        </w:tc>
        <w:tc>
          <w:tcPr>
            <w:tcW w:w="3827" w:type="dxa"/>
          </w:tcPr>
          <w:p w14:paraId="58F51D5F" w14:textId="77777777" w:rsidR="000511F3" w:rsidRPr="00C366D1" w:rsidRDefault="000511F3" w:rsidP="00F24DF8">
            <w:pPr>
              <w:jc w:val="both"/>
              <w:rPr>
                <w:lang w:val="de-DE"/>
              </w:rPr>
            </w:pPr>
            <w:r w:rsidRPr="00C366D1">
              <w:rPr>
                <w:lang w:val="de-DE"/>
              </w:rPr>
              <w:t>Mindestens: 4 mg/Tag</w:t>
            </w:r>
          </w:p>
          <w:p w14:paraId="4E74A0EC" w14:textId="77777777" w:rsidR="000511F3" w:rsidRPr="00C366D1" w:rsidRDefault="000511F3" w:rsidP="00F24DF8">
            <w:pPr>
              <w:rPr>
                <w:lang w:val="de-DE"/>
              </w:rPr>
            </w:pPr>
            <w:r w:rsidRPr="00C366D1">
              <w:rPr>
                <w:lang w:val="de-DE"/>
              </w:rPr>
              <w:t>Höchstens: 200 mg/Tag</w:t>
            </w:r>
          </w:p>
        </w:tc>
        <w:tc>
          <w:tcPr>
            <w:tcW w:w="4117" w:type="dxa"/>
          </w:tcPr>
          <w:p w14:paraId="6B4E6EA6" w14:textId="77777777" w:rsidR="000511F3" w:rsidRPr="00C366D1" w:rsidRDefault="000511F3" w:rsidP="00F24DF8">
            <w:pPr>
              <w:jc w:val="both"/>
              <w:rPr>
                <w:lang w:val="de-DE"/>
              </w:rPr>
            </w:pPr>
          </w:p>
        </w:tc>
        <w:tc>
          <w:tcPr>
            <w:tcW w:w="4117" w:type="dxa"/>
          </w:tcPr>
          <w:p w14:paraId="3AF7CC3E" w14:textId="77777777" w:rsidR="000511F3" w:rsidRPr="00C366D1" w:rsidRDefault="000511F3" w:rsidP="00F24DF8">
            <w:pPr>
              <w:jc w:val="both"/>
              <w:rPr>
                <w:lang w:val="de-DE"/>
              </w:rPr>
            </w:pPr>
          </w:p>
        </w:tc>
      </w:tr>
    </w:tbl>
    <w:p w14:paraId="2D1F07AB" w14:textId="77777777" w:rsidR="000511F3" w:rsidRPr="00C366D1" w:rsidRDefault="000511F3" w:rsidP="00C366D1">
      <w:pPr>
        <w:jc w:val="both"/>
        <w:rPr>
          <w:lang w:val="de-DE"/>
        </w:rPr>
      </w:pPr>
    </w:p>
    <w:p w14:paraId="1A75E425" w14:textId="77777777" w:rsidR="000511F3" w:rsidRPr="00C366D1" w:rsidRDefault="000511F3" w:rsidP="00C366D1">
      <w:pPr>
        <w:jc w:val="both"/>
        <w:rPr>
          <w:lang w:val="de-DE"/>
        </w:rPr>
      </w:pPr>
    </w:p>
    <w:p w14:paraId="37BE1BAF" w14:textId="77777777" w:rsidR="000511F3" w:rsidRPr="00C366D1" w:rsidRDefault="000511F3" w:rsidP="00C366D1">
      <w:pPr>
        <w:jc w:val="both"/>
        <w:rPr>
          <w:lang w:val="de-DE"/>
        </w:rPr>
      </w:pPr>
    </w:p>
    <w:p w14:paraId="1338E3EA" w14:textId="77777777" w:rsidR="000511F3" w:rsidRDefault="000511F3" w:rsidP="00C366D1">
      <w:pPr>
        <w:jc w:val="both"/>
        <w:rPr>
          <w:lang w:val="de-DE"/>
        </w:rPr>
      </w:pPr>
    </w:p>
    <w:p w14:paraId="38BADBFB" w14:textId="77777777" w:rsidR="00806E25" w:rsidRPr="00D308A5" w:rsidRDefault="00806E25" w:rsidP="000F5F44">
      <w:pPr>
        <w:jc w:val="both"/>
        <w:rPr>
          <w:lang w:val="de-DE"/>
        </w:rPr>
      </w:pPr>
    </w:p>
    <w:sectPr w:rsidR="00806E25" w:rsidRPr="00D308A5" w:rsidSect="005C081F">
      <w:pgSz w:w="16838" w:h="11906" w:orient="landscape"/>
      <w:pgMar w:top="127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511F3"/>
    <w:rsid w:val="000F5F44"/>
    <w:rsid w:val="0011292F"/>
    <w:rsid w:val="001A797A"/>
    <w:rsid w:val="00261E98"/>
    <w:rsid w:val="00266D2A"/>
    <w:rsid w:val="0051470C"/>
    <w:rsid w:val="005B1B62"/>
    <w:rsid w:val="00744EA9"/>
    <w:rsid w:val="007D5F55"/>
    <w:rsid w:val="00806E25"/>
    <w:rsid w:val="00841371"/>
    <w:rsid w:val="00B96F99"/>
    <w:rsid w:val="00BB0109"/>
    <w:rsid w:val="00D22132"/>
    <w:rsid w:val="00D308A5"/>
    <w:rsid w:val="00DC1548"/>
    <w:rsid w:val="00E323F1"/>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9C5F024"/>
  <w15:docId w15:val="{ABF6C719-2C7F-4687-99A4-3EA97817D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0511F3"/>
    <w:rPr>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578</Words>
  <Characters>4061</Characters>
  <Application>Microsoft Office Word</Application>
  <DocSecurity>0</DocSecurity>
  <Lines>33</Lines>
  <Paragraphs>9</Paragraphs>
  <ScaleCrop>false</ScaleCrop>
  <Company/>
  <LinksUpToDate>false</LinksUpToDate>
  <CharactersWithSpaces>4630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3</cp:revision>
  <dcterms:created xsi:type="dcterms:W3CDTF">2023-07-11T07:17:00Z</dcterms:created>
  <dcterms:modified xsi:type="dcterms:W3CDTF">2023-07-11T07:20:00Z</dcterms:modified>
</cp:coreProperties>
</file>