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A11E2F" w:rsidP="00786C4F">
      <w:pPr>
        <w:jc w:val="both"/>
        <w:rPr>
          <w:lang w:val="de-DE"/>
        </w:rPr>
      </w:pPr>
      <w:r w:rsidRPr="00A11E2F">
        <w:rPr>
          <w:b/>
          <w:lang w:val="de-DE"/>
        </w:rPr>
        <w:t>2. DEZEMBER 2021 - Gesetz zur Abänderung des Gesetzes vom 15. April 1994 über den Schutz der Bevölkerung und der Umwelt gegen die Gefahren ionisierender Strahlungen und über die Föderalagentur für Nuklearkontrolle im Hinblick auf die Zuständigkeiten dieser Föderalagentur in Bezug auf die in Artikel 179 § 2 Nr. 4 des Gesetzes vom 8. August 1980 über die Haushaltsvorschläge 1979-1980 erwähnten allgemeinen Regeln und Annahmekriterien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11E2F">
        <w:rPr>
          <w:lang w:val="de-DE"/>
        </w:rPr>
        <w:t>3.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11E2F" w:rsidRPr="00A11E2F" w:rsidRDefault="00A11E2F" w:rsidP="00A9148E">
      <w:pPr>
        <w:jc w:val="center"/>
        <w:rPr>
          <w:b/>
          <w:lang w:val="de-DE"/>
        </w:rPr>
      </w:pPr>
      <w:r w:rsidRPr="00A11E2F">
        <w:rPr>
          <w:b/>
          <w:lang w:val="de-DE"/>
        </w:rPr>
        <w:lastRenderedPageBreak/>
        <w:t>FÖDERALER ÖFFENTLICHER DIENST INNERES</w:t>
      </w:r>
    </w:p>
    <w:p w:rsidR="00A11E2F" w:rsidRPr="00A11E2F" w:rsidRDefault="00A11E2F" w:rsidP="00A9148E">
      <w:pPr>
        <w:jc w:val="center"/>
        <w:rPr>
          <w:b/>
          <w:lang w:val="de-DE"/>
        </w:rPr>
      </w:pPr>
      <w:r w:rsidRPr="00A11E2F">
        <w:rPr>
          <w:b/>
          <w:lang w:val="de-DE"/>
        </w:rPr>
        <w:t>UND FÖDERALAGENTUR FÜR NUKLEARKONTROLLE</w:t>
      </w:r>
    </w:p>
    <w:p w:rsidR="00A11E2F" w:rsidRPr="00A11E2F" w:rsidRDefault="00A11E2F" w:rsidP="00A9148E">
      <w:pPr>
        <w:rPr>
          <w:lang w:val="de-DE"/>
        </w:rPr>
      </w:pPr>
    </w:p>
    <w:p w:rsidR="00A11E2F" w:rsidRPr="00A11E2F" w:rsidRDefault="00A11E2F" w:rsidP="00A9148E">
      <w:pPr>
        <w:rPr>
          <w:lang w:val="de-DE"/>
        </w:rPr>
      </w:pPr>
    </w:p>
    <w:p w:rsidR="00A11E2F" w:rsidRPr="00A11E2F" w:rsidRDefault="00A11E2F" w:rsidP="00A11E2F">
      <w:pPr>
        <w:jc w:val="both"/>
        <w:rPr>
          <w:b/>
          <w:lang w:val="de-DE"/>
        </w:rPr>
      </w:pPr>
      <w:r w:rsidRPr="00A11E2F">
        <w:rPr>
          <w:b/>
          <w:lang w:val="de-DE"/>
        </w:rPr>
        <w:t>2. DEZEMBER 2021 - Gesetz zur Abänderung des Gesetzes vom 15. April 1994 über den Schutz der Bevölkerung und der Umwelt gegen die Gefahren ionisierender Strahlungen und über die Föderalagentur für Nuklearkontrolle im Hinblick auf die Zuständigkeiten dieser Föderalagentur in Bezug auf die in Artikel 179 § 2 Nr. 4 des Gesetzes vom 8. August 1980 über die Haushaltsvorschläge 1979-1980 erwähnten allgemeinen Regeln und Annahmekriterien</w:t>
      </w:r>
    </w:p>
    <w:p w:rsidR="00A11E2F" w:rsidRPr="00A11E2F" w:rsidRDefault="00A11E2F" w:rsidP="00A11E2F">
      <w:pPr>
        <w:jc w:val="both"/>
        <w:rPr>
          <w:lang w:val="de-DE"/>
        </w:rPr>
      </w:pPr>
    </w:p>
    <w:p w:rsidR="00A11E2F" w:rsidRPr="00A11E2F" w:rsidRDefault="00A11E2F" w:rsidP="00A11E2F">
      <w:pPr>
        <w:jc w:val="both"/>
        <w:rPr>
          <w:lang w:val="de-DE"/>
        </w:rPr>
      </w:pPr>
    </w:p>
    <w:p w:rsidR="00A11E2F" w:rsidRPr="00A11E2F" w:rsidRDefault="00A11E2F" w:rsidP="00A11E2F">
      <w:pPr>
        <w:jc w:val="both"/>
        <w:rPr>
          <w:lang w:val="de-DE"/>
        </w:rPr>
      </w:pPr>
      <w:r w:rsidRPr="00A11E2F">
        <w:rPr>
          <w:lang w:val="de-DE"/>
        </w:rPr>
        <w:tab/>
      </w:r>
      <w:r w:rsidRPr="00A11E2F">
        <w:rPr>
          <w:lang w:val="de-DE"/>
        </w:rPr>
        <w:tab/>
      </w:r>
      <w:r w:rsidRPr="00A11E2F">
        <w:rPr>
          <w:lang w:val="de-DE"/>
        </w:rPr>
        <w:tab/>
        <w:t>PHILIPPE, König der Belgier,</w:t>
      </w:r>
    </w:p>
    <w:p w:rsidR="00A11E2F" w:rsidRPr="00A11E2F" w:rsidRDefault="00A11E2F" w:rsidP="00A11E2F">
      <w:pPr>
        <w:jc w:val="both"/>
        <w:rPr>
          <w:lang w:val="de-DE"/>
        </w:rPr>
      </w:pPr>
    </w:p>
    <w:p w:rsidR="00A11E2F" w:rsidRPr="00A11E2F" w:rsidRDefault="00A11E2F" w:rsidP="00A11E2F">
      <w:pPr>
        <w:jc w:val="both"/>
        <w:rPr>
          <w:lang w:val="de-DE"/>
        </w:rPr>
      </w:pPr>
      <w:r w:rsidRPr="00A11E2F">
        <w:rPr>
          <w:lang w:val="de-DE"/>
        </w:rPr>
        <w:tab/>
      </w:r>
      <w:r w:rsidRPr="00A11E2F">
        <w:rPr>
          <w:lang w:val="de-DE"/>
        </w:rPr>
        <w:tab/>
        <w:t>Allen Gegenwärtigen und Zukünftigen, Unser Gruß!</w:t>
      </w:r>
    </w:p>
    <w:p w:rsidR="00A11E2F" w:rsidRPr="00A11E2F" w:rsidRDefault="00A11E2F" w:rsidP="00A11E2F">
      <w:pPr>
        <w:jc w:val="both"/>
        <w:rPr>
          <w:lang w:val="de-DE"/>
        </w:rPr>
      </w:pPr>
    </w:p>
    <w:p w:rsidR="00A11E2F" w:rsidRPr="00A11E2F" w:rsidRDefault="00A11E2F" w:rsidP="00A11E2F">
      <w:pPr>
        <w:jc w:val="both"/>
        <w:rPr>
          <w:lang w:val="de-DE"/>
        </w:rPr>
      </w:pPr>
    </w:p>
    <w:p w:rsidR="00A11E2F" w:rsidRPr="00A11E2F" w:rsidRDefault="00A11E2F" w:rsidP="00A11E2F">
      <w:pPr>
        <w:ind w:firstLine="708"/>
        <w:jc w:val="both"/>
        <w:rPr>
          <w:lang w:val="de-DE"/>
        </w:rPr>
      </w:pPr>
      <w:r w:rsidRPr="00A11E2F">
        <w:rPr>
          <w:lang w:val="de-DE"/>
        </w:rPr>
        <w:t>Die Abgeordnetenkammer hat das Folgende angenommen und Wir sanktionieren es:</w:t>
      </w:r>
    </w:p>
    <w:p w:rsidR="00A11E2F" w:rsidRPr="00A11E2F" w:rsidRDefault="00A11E2F" w:rsidP="00A11E2F">
      <w:pPr>
        <w:jc w:val="both"/>
        <w:rPr>
          <w:lang w:val="de-DE"/>
        </w:rPr>
      </w:pPr>
    </w:p>
    <w:p w:rsidR="00A11E2F" w:rsidRPr="00A11E2F" w:rsidRDefault="00A11E2F" w:rsidP="00A9148E">
      <w:pPr>
        <w:rPr>
          <w:lang w:val="de-DE"/>
        </w:rPr>
      </w:pPr>
    </w:p>
    <w:p w:rsidR="00A11E2F" w:rsidRPr="00A11E2F" w:rsidRDefault="00A11E2F" w:rsidP="00916714">
      <w:pPr>
        <w:jc w:val="center"/>
        <w:rPr>
          <w:lang w:val="de-DE"/>
        </w:rPr>
      </w:pPr>
      <w:r w:rsidRPr="00A11E2F">
        <w:rPr>
          <w:lang w:val="de-DE"/>
        </w:rPr>
        <w:t xml:space="preserve">KAPITEL 1 - </w:t>
      </w:r>
      <w:r w:rsidRPr="00A11E2F">
        <w:rPr>
          <w:i/>
          <w:iCs/>
          <w:lang w:val="de-DE"/>
        </w:rPr>
        <w:t>Allgemeine Bestimmung</w:t>
      </w:r>
    </w:p>
    <w:p w:rsidR="00A11E2F" w:rsidRPr="00A11E2F" w:rsidRDefault="00A11E2F" w:rsidP="00A9148E">
      <w:pPr>
        <w:rPr>
          <w:lang w:val="de-DE"/>
        </w:rPr>
      </w:pPr>
    </w:p>
    <w:p w:rsidR="00A11E2F" w:rsidRPr="00A11E2F" w:rsidRDefault="00A11E2F" w:rsidP="00A9148E">
      <w:pPr>
        <w:rPr>
          <w:lang w:val="de-DE"/>
        </w:rPr>
      </w:pPr>
    </w:p>
    <w:p w:rsidR="00A11E2F" w:rsidRPr="00A11E2F" w:rsidRDefault="00A11E2F" w:rsidP="00A11E2F">
      <w:pPr>
        <w:jc w:val="both"/>
        <w:rPr>
          <w:lang w:val="de-DE"/>
        </w:rPr>
      </w:pPr>
      <w:r w:rsidRPr="00A11E2F">
        <w:rPr>
          <w:lang w:val="de-DE"/>
        </w:rPr>
        <w:tab/>
      </w:r>
      <w:r w:rsidRPr="00A11E2F">
        <w:rPr>
          <w:b/>
          <w:lang w:val="de-DE"/>
        </w:rPr>
        <w:t>Artikel 1 -</w:t>
      </w:r>
      <w:r w:rsidRPr="00A11E2F">
        <w:rPr>
          <w:lang w:val="de-DE"/>
        </w:rPr>
        <w:t xml:space="preserve"> Vorliegendes Gesetz regelt eine in Artikel 74 der Verfassung erwähnte Angelegenheit.</w:t>
      </w:r>
    </w:p>
    <w:p w:rsidR="00A11E2F" w:rsidRPr="00A11E2F" w:rsidRDefault="00A11E2F" w:rsidP="00A9148E">
      <w:pPr>
        <w:rPr>
          <w:lang w:val="de-DE"/>
        </w:rPr>
      </w:pPr>
    </w:p>
    <w:p w:rsidR="00A11E2F" w:rsidRPr="00A11E2F" w:rsidRDefault="00A11E2F" w:rsidP="00A9148E">
      <w:pPr>
        <w:rPr>
          <w:lang w:val="de-DE"/>
        </w:rPr>
      </w:pPr>
    </w:p>
    <w:p w:rsidR="00A11E2F" w:rsidRPr="00A11E2F" w:rsidRDefault="00A11E2F" w:rsidP="005052FF">
      <w:pPr>
        <w:jc w:val="center"/>
        <w:rPr>
          <w:lang w:val="de-DE"/>
        </w:rPr>
      </w:pPr>
      <w:r w:rsidRPr="00A11E2F">
        <w:rPr>
          <w:lang w:val="de-DE"/>
        </w:rPr>
        <w:t xml:space="preserve">KAPITEL 2 - </w:t>
      </w:r>
      <w:r w:rsidRPr="00A11E2F">
        <w:rPr>
          <w:i/>
          <w:lang w:val="de-DE"/>
        </w:rPr>
        <w:t>Abänderungsbestimmungen</w:t>
      </w:r>
    </w:p>
    <w:p w:rsidR="00A11E2F" w:rsidRPr="00A11E2F" w:rsidRDefault="00A11E2F" w:rsidP="007B274A">
      <w:pPr>
        <w:rPr>
          <w:lang w:val="de-DE"/>
        </w:rPr>
      </w:pPr>
    </w:p>
    <w:p w:rsidR="00A11E2F" w:rsidRPr="00A11E2F" w:rsidRDefault="00A11E2F" w:rsidP="007B274A">
      <w:pPr>
        <w:rPr>
          <w:lang w:val="de-DE"/>
        </w:rPr>
      </w:pPr>
    </w:p>
    <w:p w:rsidR="00A11E2F" w:rsidRPr="00A11E2F" w:rsidRDefault="00A11E2F" w:rsidP="00A11E2F">
      <w:pPr>
        <w:ind w:firstLine="708"/>
        <w:jc w:val="both"/>
        <w:rPr>
          <w:lang w:val="de-DE"/>
        </w:rPr>
      </w:pPr>
      <w:r w:rsidRPr="00A11E2F">
        <w:rPr>
          <w:b/>
          <w:lang w:val="de-DE"/>
        </w:rPr>
        <w:t>Art. 2 -</w:t>
      </w:r>
      <w:r w:rsidRPr="00A11E2F">
        <w:rPr>
          <w:lang w:val="de-DE"/>
        </w:rPr>
        <w:t xml:space="preserve"> In Kapitel III des Gesetzes vom 15. April 1994 über den Schutz der Bevölkerung und der Umwelt gegen die Gefahren ionisierender Strahlungen und über die Föderalagentur für Nuklearkontrolle wird nach Artikel 15</w:t>
      </w:r>
      <w:r w:rsidRPr="00A11E2F">
        <w:rPr>
          <w:i/>
          <w:iCs/>
          <w:lang w:val="de-DE"/>
        </w:rPr>
        <w:t>ter</w:t>
      </w:r>
      <w:r w:rsidRPr="00A11E2F">
        <w:rPr>
          <w:lang w:val="de-DE"/>
        </w:rPr>
        <w:t xml:space="preserve"> ein Abschnitt 1</w:t>
      </w:r>
      <w:r w:rsidRPr="00A11E2F">
        <w:rPr>
          <w:i/>
          <w:iCs/>
          <w:lang w:val="de-DE"/>
        </w:rPr>
        <w:t>bis</w:t>
      </w:r>
      <w:r w:rsidRPr="00A11E2F">
        <w:rPr>
          <w:lang w:val="de-DE"/>
        </w:rPr>
        <w:t xml:space="preserve"> mit der Überschrift "Abschnitt 1</w:t>
      </w:r>
      <w:r w:rsidRPr="00A11E2F">
        <w:rPr>
          <w:i/>
          <w:iCs/>
          <w:lang w:val="de-DE"/>
        </w:rPr>
        <w:t>bis</w:t>
      </w:r>
      <w:r w:rsidRPr="00A11E2F">
        <w:rPr>
          <w:lang w:val="de-DE"/>
        </w:rPr>
        <w:t xml:space="preserve"> - Zuständigkeit in Sachen allgemeine Regeln und Annahmekriterien" eingefügt.</w:t>
      </w:r>
    </w:p>
    <w:p w:rsidR="00A11E2F" w:rsidRPr="00A11E2F" w:rsidRDefault="00A11E2F" w:rsidP="00A11E2F">
      <w:pPr>
        <w:jc w:val="both"/>
        <w:rPr>
          <w:lang w:val="de-DE"/>
        </w:rPr>
      </w:pPr>
    </w:p>
    <w:p w:rsidR="00A11E2F" w:rsidRPr="00A11E2F" w:rsidRDefault="00A11E2F" w:rsidP="00A11E2F">
      <w:pPr>
        <w:jc w:val="both"/>
        <w:rPr>
          <w:lang w:val="de-DE"/>
        </w:rPr>
      </w:pPr>
    </w:p>
    <w:p w:rsidR="00A11E2F" w:rsidRPr="00A11E2F" w:rsidRDefault="00A11E2F" w:rsidP="00A11E2F">
      <w:pPr>
        <w:ind w:firstLine="708"/>
        <w:jc w:val="both"/>
        <w:rPr>
          <w:lang w:val="de-DE"/>
        </w:rPr>
      </w:pPr>
      <w:r w:rsidRPr="00A11E2F">
        <w:rPr>
          <w:b/>
          <w:lang w:val="de-DE"/>
        </w:rPr>
        <w:t>Art. 3 -</w:t>
      </w:r>
      <w:r w:rsidRPr="00A11E2F">
        <w:rPr>
          <w:lang w:val="de-DE"/>
        </w:rPr>
        <w:t xml:space="preserve"> In Abschnitt 1</w:t>
      </w:r>
      <w:r w:rsidRPr="00A11E2F">
        <w:rPr>
          <w:i/>
          <w:iCs/>
          <w:lang w:val="de-DE"/>
        </w:rPr>
        <w:t>bis</w:t>
      </w:r>
      <w:r w:rsidRPr="00A11E2F">
        <w:rPr>
          <w:lang w:val="de-DE"/>
        </w:rPr>
        <w:t>, eingefügt durch Artikel 2, wird ein Artikel 15</w:t>
      </w:r>
      <w:r w:rsidRPr="00A11E2F">
        <w:rPr>
          <w:i/>
          <w:iCs/>
          <w:lang w:val="de-DE"/>
        </w:rPr>
        <w:t>quater</w:t>
      </w:r>
      <w:r w:rsidRPr="00A11E2F">
        <w:rPr>
          <w:lang w:val="de-DE"/>
        </w:rPr>
        <w:t xml:space="preserve"> mit folgendem Wortlaut eingefügt:</w:t>
      </w:r>
    </w:p>
    <w:p w:rsidR="00A11E2F" w:rsidRPr="00A11E2F" w:rsidRDefault="00A11E2F" w:rsidP="00A11E2F">
      <w:pPr>
        <w:ind w:firstLine="708"/>
        <w:jc w:val="both"/>
        <w:rPr>
          <w:lang w:val="de-DE"/>
        </w:rPr>
      </w:pPr>
    </w:p>
    <w:p w:rsidR="00A11E2F" w:rsidRPr="00A11E2F" w:rsidRDefault="00A11E2F" w:rsidP="00A11E2F">
      <w:pPr>
        <w:ind w:firstLine="708"/>
        <w:jc w:val="both"/>
        <w:rPr>
          <w:lang w:val="de-DE"/>
        </w:rPr>
      </w:pPr>
      <w:r w:rsidRPr="00A11E2F">
        <w:rPr>
          <w:lang w:val="de-DE"/>
        </w:rPr>
        <w:t>"Art. 15</w:t>
      </w:r>
      <w:r w:rsidRPr="00A11E2F">
        <w:rPr>
          <w:i/>
          <w:iCs/>
          <w:lang w:val="de-DE"/>
        </w:rPr>
        <w:t>quater</w:t>
      </w:r>
      <w:r w:rsidRPr="00A11E2F">
        <w:rPr>
          <w:lang w:val="de-DE"/>
        </w:rPr>
        <w:t xml:space="preserve"> - Die Agentur gibt der Nationalen Einrichtung für Radioaktive Abfälle und Spaltmaterialien (NERAS) eine Stellungnahme zu dem Vorschlag für allgemeine Regeln ab, die gemäß Artikel 179 § 2 Nr. 4 und 8 des Gesetzes vom 8. August 1980 über die Haushaltsvorschläge 1979-1980 festgelegt worden sind, und zwar innerhalb einer Frist von sechzig Kalendertagen ab dem Tag nach Erhalt des Vorschlags.</w:t>
      </w:r>
    </w:p>
    <w:p w:rsidR="00A11E2F" w:rsidRPr="00A11E2F" w:rsidRDefault="00A11E2F" w:rsidP="00A11E2F">
      <w:pPr>
        <w:ind w:firstLine="708"/>
        <w:jc w:val="both"/>
        <w:rPr>
          <w:lang w:val="de-DE"/>
        </w:rPr>
      </w:pPr>
    </w:p>
    <w:p w:rsidR="00A11E2F" w:rsidRPr="00A11E2F" w:rsidRDefault="00A11E2F" w:rsidP="00A11E2F">
      <w:pPr>
        <w:ind w:firstLine="708"/>
        <w:jc w:val="both"/>
        <w:rPr>
          <w:lang w:val="de-DE"/>
        </w:rPr>
      </w:pPr>
      <w:r w:rsidRPr="00A11E2F">
        <w:rPr>
          <w:lang w:val="de-DE"/>
        </w:rPr>
        <w:t>Die Stellungnahme der Agentur ist verbindlich in Bezug auf die Überprüfung der Übereinstimmung zwischen den allgemeinen Regeln und den Bestimmungen des vorliegenden Gesetzes und seiner Ausführungserlasse."</w:t>
      </w:r>
    </w:p>
    <w:p w:rsidR="00A11E2F" w:rsidRPr="00A11E2F" w:rsidRDefault="00A11E2F" w:rsidP="00A11E2F">
      <w:pPr>
        <w:jc w:val="both"/>
        <w:rPr>
          <w:lang w:val="de-DE"/>
        </w:rPr>
      </w:pPr>
    </w:p>
    <w:p w:rsidR="00A11E2F" w:rsidRPr="00A11E2F" w:rsidRDefault="00A11E2F" w:rsidP="00A11E2F">
      <w:pPr>
        <w:jc w:val="both"/>
        <w:rPr>
          <w:lang w:val="de-DE"/>
        </w:rPr>
      </w:pPr>
    </w:p>
    <w:p w:rsidR="00A11E2F" w:rsidRPr="00A11E2F" w:rsidRDefault="00A11E2F" w:rsidP="00A11E2F">
      <w:pPr>
        <w:ind w:firstLine="708"/>
        <w:jc w:val="both"/>
        <w:rPr>
          <w:lang w:val="de-DE"/>
        </w:rPr>
      </w:pPr>
      <w:r w:rsidRPr="00A11E2F">
        <w:rPr>
          <w:b/>
          <w:lang w:val="de-DE"/>
        </w:rPr>
        <w:t>Art. 4 -</w:t>
      </w:r>
      <w:r w:rsidRPr="00A11E2F">
        <w:rPr>
          <w:lang w:val="de-DE"/>
        </w:rPr>
        <w:t xml:space="preserve"> In denselben Abschnitt 1</w:t>
      </w:r>
      <w:r w:rsidRPr="00A11E2F">
        <w:rPr>
          <w:i/>
          <w:iCs/>
          <w:lang w:val="de-DE"/>
        </w:rPr>
        <w:t>bis</w:t>
      </w:r>
      <w:r w:rsidRPr="00A11E2F">
        <w:rPr>
          <w:lang w:val="de-DE"/>
        </w:rPr>
        <w:t xml:space="preserve"> wird ein Artikel 15</w:t>
      </w:r>
      <w:r w:rsidRPr="00A11E2F">
        <w:rPr>
          <w:i/>
          <w:iCs/>
          <w:lang w:val="de-DE"/>
        </w:rPr>
        <w:t>quinquies</w:t>
      </w:r>
      <w:r w:rsidRPr="00A11E2F">
        <w:rPr>
          <w:lang w:val="de-DE"/>
        </w:rPr>
        <w:t xml:space="preserve"> mit folgendem Wortlaut eingefügt:</w:t>
      </w:r>
    </w:p>
    <w:p w:rsidR="00A11E2F" w:rsidRPr="00A11E2F" w:rsidRDefault="00A11E2F" w:rsidP="00A11E2F">
      <w:pPr>
        <w:ind w:firstLine="708"/>
        <w:jc w:val="both"/>
        <w:rPr>
          <w:lang w:val="de-DE"/>
        </w:rPr>
      </w:pPr>
    </w:p>
    <w:p w:rsidR="00A11E2F" w:rsidRPr="00A11E2F" w:rsidRDefault="00A11E2F" w:rsidP="00A11E2F">
      <w:pPr>
        <w:ind w:firstLine="708"/>
        <w:jc w:val="both"/>
        <w:rPr>
          <w:lang w:val="de-DE"/>
        </w:rPr>
      </w:pPr>
      <w:r w:rsidRPr="00A11E2F">
        <w:rPr>
          <w:lang w:val="de-DE"/>
        </w:rPr>
        <w:t>"Art. 15</w:t>
      </w:r>
      <w:r w:rsidRPr="00A11E2F">
        <w:rPr>
          <w:i/>
          <w:iCs/>
          <w:lang w:val="de-DE"/>
        </w:rPr>
        <w:t>quinquies</w:t>
      </w:r>
      <w:r w:rsidRPr="00A11E2F">
        <w:rPr>
          <w:lang w:val="de-DE"/>
        </w:rPr>
        <w:t xml:space="preserve"> - Die Agentur untersucht auf formaler Ebene die Übereinstimmung zwischen den Annahmekriterien und:</w:t>
      </w:r>
    </w:p>
    <w:p w:rsidR="00A11E2F" w:rsidRPr="00A11E2F" w:rsidRDefault="00A11E2F" w:rsidP="00A11E2F">
      <w:pPr>
        <w:jc w:val="both"/>
        <w:rPr>
          <w:lang w:val="de-DE"/>
        </w:rPr>
      </w:pPr>
    </w:p>
    <w:p w:rsidR="00A11E2F" w:rsidRPr="00A11E2F" w:rsidRDefault="00A11E2F" w:rsidP="00A11E2F">
      <w:pPr>
        <w:ind w:firstLine="708"/>
        <w:jc w:val="both"/>
        <w:rPr>
          <w:lang w:val="de-DE"/>
        </w:rPr>
      </w:pPr>
      <w:r>
        <w:rPr>
          <w:lang w:val="de-DE"/>
        </w:rPr>
        <w:t>1. </w:t>
      </w:r>
      <w:r w:rsidRPr="00A11E2F">
        <w:rPr>
          <w:lang w:val="de-DE"/>
        </w:rPr>
        <w:t>den in Artikel 15</w:t>
      </w:r>
      <w:r w:rsidRPr="00A11E2F">
        <w:rPr>
          <w:i/>
          <w:iCs/>
          <w:lang w:val="de-DE"/>
        </w:rPr>
        <w:t>quater</w:t>
      </w:r>
      <w:r w:rsidRPr="00A11E2F">
        <w:rPr>
          <w:lang w:val="de-DE"/>
        </w:rPr>
        <w:t xml:space="preserve"> erwähnten allgemeinen Regeln,</w:t>
      </w:r>
    </w:p>
    <w:p w:rsidR="00A11E2F" w:rsidRPr="00A11E2F" w:rsidRDefault="00A11E2F" w:rsidP="00A11E2F">
      <w:pPr>
        <w:jc w:val="both"/>
        <w:rPr>
          <w:lang w:val="de-DE"/>
        </w:rPr>
      </w:pPr>
    </w:p>
    <w:p w:rsidR="00A11E2F" w:rsidRPr="00A11E2F" w:rsidRDefault="00A11E2F" w:rsidP="00A11E2F">
      <w:pPr>
        <w:ind w:firstLine="708"/>
        <w:jc w:val="both"/>
        <w:rPr>
          <w:lang w:val="de-DE"/>
        </w:rPr>
      </w:pPr>
      <w:r>
        <w:rPr>
          <w:lang w:val="de-DE"/>
        </w:rPr>
        <w:t>2. </w:t>
      </w:r>
      <w:r w:rsidRPr="00A11E2F">
        <w:rPr>
          <w:lang w:val="de-DE"/>
        </w:rPr>
        <w:t>den aufgrund von Artikel 16 ausgestellten Errichtungs- und Betriebsgenehmigungen.</w:t>
      </w:r>
    </w:p>
    <w:p w:rsidR="00A11E2F" w:rsidRPr="00A11E2F" w:rsidRDefault="00A11E2F" w:rsidP="00A11E2F">
      <w:pPr>
        <w:jc w:val="both"/>
        <w:rPr>
          <w:lang w:val="de-DE"/>
        </w:rPr>
      </w:pPr>
    </w:p>
    <w:p w:rsidR="00A11E2F" w:rsidRPr="00A11E2F" w:rsidRDefault="00A11E2F" w:rsidP="00A11E2F">
      <w:pPr>
        <w:ind w:firstLine="708"/>
        <w:jc w:val="both"/>
        <w:rPr>
          <w:lang w:val="de-DE"/>
        </w:rPr>
      </w:pPr>
      <w:r w:rsidRPr="00A11E2F">
        <w:rPr>
          <w:lang w:val="de-DE"/>
        </w:rPr>
        <w:t>Die Agentur notifiziert der NERAS schriftlich die Abweichungen, woraufhin diese ihren Vorschlag innerhalb einer Frist von neunzig Kalendertagen nach dieser Notifizierung überarbeitet.</w:t>
      </w:r>
    </w:p>
    <w:p w:rsidR="00A11E2F" w:rsidRPr="00A11E2F" w:rsidRDefault="00A11E2F" w:rsidP="00A11E2F">
      <w:pPr>
        <w:jc w:val="both"/>
        <w:rPr>
          <w:lang w:val="de-DE"/>
        </w:rPr>
      </w:pPr>
    </w:p>
    <w:p w:rsidR="00A11E2F" w:rsidRPr="00F16EB0" w:rsidRDefault="00A11E2F" w:rsidP="00A11E2F">
      <w:pPr>
        <w:ind w:firstLine="708"/>
        <w:jc w:val="both"/>
        <w:rPr>
          <w:spacing w:val="-2"/>
          <w:lang w:val="de-DE"/>
        </w:rPr>
      </w:pPr>
      <w:r w:rsidRPr="00F16EB0">
        <w:rPr>
          <w:spacing w:val="-2"/>
          <w:lang w:val="de-DE"/>
        </w:rPr>
        <w:t>Der überarbeitete Vorschlag wird der Agentur erneut zur Stellungnahme vorgelegt. Die Agentur verfügt über eine Frist von dreißig Kalendertagen, um eine neue Stellungnahme abzugeben."</w:t>
      </w:r>
    </w:p>
    <w:p w:rsidR="00A11E2F" w:rsidRPr="00A11E2F" w:rsidRDefault="00A11E2F" w:rsidP="00A11E2F">
      <w:pPr>
        <w:jc w:val="both"/>
        <w:rPr>
          <w:lang w:val="de-DE"/>
        </w:rPr>
      </w:pPr>
    </w:p>
    <w:p w:rsidR="00A11E2F" w:rsidRPr="00A11E2F" w:rsidRDefault="00A11E2F" w:rsidP="00A11E2F">
      <w:pPr>
        <w:jc w:val="both"/>
        <w:rPr>
          <w:lang w:val="de-DE"/>
        </w:rPr>
      </w:pPr>
    </w:p>
    <w:p w:rsidR="00A11E2F" w:rsidRPr="00A11E2F" w:rsidRDefault="00A11E2F" w:rsidP="00A11E2F">
      <w:pPr>
        <w:ind w:firstLine="708"/>
        <w:jc w:val="both"/>
        <w:rPr>
          <w:lang w:val="de-DE"/>
        </w:rPr>
      </w:pPr>
      <w:r w:rsidRPr="00A11E2F">
        <w:rPr>
          <w:b/>
          <w:lang w:val="de-DE"/>
        </w:rPr>
        <w:t>Art. 5 -</w:t>
      </w:r>
      <w:r w:rsidRPr="00A11E2F">
        <w:rPr>
          <w:lang w:val="de-DE"/>
        </w:rPr>
        <w:t xml:space="preserve"> In denselben Abschnitt 1</w:t>
      </w:r>
      <w:r w:rsidRPr="00A11E2F">
        <w:rPr>
          <w:i/>
          <w:iCs/>
          <w:lang w:val="de-DE"/>
        </w:rPr>
        <w:t>bis</w:t>
      </w:r>
      <w:r w:rsidRPr="00A11E2F">
        <w:rPr>
          <w:lang w:val="de-DE"/>
        </w:rPr>
        <w:t xml:space="preserve"> wird ein Artikel 15</w:t>
      </w:r>
      <w:r w:rsidRPr="00A11E2F">
        <w:rPr>
          <w:i/>
          <w:iCs/>
          <w:lang w:val="de-DE"/>
        </w:rPr>
        <w:t>sexies</w:t>
      </w:r>
      <w:r w:rsidRPr="00A11E2F">
        <w:rPr>
          <w:lang w:val="de-DE"/>
        </w:rPr>
        <w:t xml:space="preserve"> mit folgendem Wortlaut eingefügt:</w:t>
      </w:r>
    </w:p>
    <w:p w:rsidR="00A11E2F" w:rsidRPr="00A11E2F" w:rsidRDefault="00A11E2F" w:rsidP="00A11E2F">
      <w:pPr>
        <w:ind w:firstLine="708"/>
        <w:jc w:val="both"/>
        <w:rPr>
          <w:lang w:val="de-DE"/>
        </w:rPr>
      </w:pPr>
    </w:p>
    <w:p w:rsidR="00A11E2F" w:rsidRPr="00A11E2F" w:rsidRDefault="00A11E2F" w:rsidP="00A11E2F">
      <w:pPr>
        <w:ind w:firstLine="708"/>
        <w:jc w:val="both"/>
        <w:rPr>
          <w:lang w:val="de-DE"/>
        </w:rPr>
      </w:pPr>
      <w:r w:rsidRPr="00A11E2F">
        <w:rPr>
          <w:lang w:val="de-DE"/>
        </w:rPr>
        <w:t>"Art. 15</w:t>
      </w:r>
      <w:r w:rsidRPr="00A11E2F">
        <w:rPr>
          <w:i/>
          <w:iCs/>
          <w:lang w:val="de-DE"/>
        </w:rPr>
        <w:t>sexies</w:t>
      </w:r>
      <w:r w:rsidRPr="00A11E2F">
        <w:rPr>
          <w:lang w:val="de-DE"/>
        </w:rPr>
        <w:t xml:space="preserve"> - Wenn die Agentur im Rahmen der Ausübung der ihr durch vorliegendes Gesetz anvertrauten Zuständigkeiten feststellt, dass radioaktive Abfälle, die ein Betreiber erzeugt, herstellt, besitzt und/oder für die er verantwortlich ist, nicht die in Artikel 179 § 2 Nr. 4 und 8 des Gesetzes vom 8. August 1980 über die Haushaltsvorschläge 1979-1980 erwähnten Annahmekriterien erfüllen, setzt die Agentur unverzüglich die NERAS davon in Kenntnis."</w:t>
      </w:r>
    </w:p>
    <w:p w:rsidR="00A11E2F" w:rsidRPr="00A11E2F" w:rsidRDefault="00A11E2F" w:rsidP="00A11E2F">
      <w:pPr>
        <w:jc w:val="both"/>
        <w:rPr>
          <w:lang w:val="de-DE"/>
        </w:rPr>
      </w:pPr>
    </w:p>
    <w:p w:rsidR="00A11E2F" w:rsidRDefault="00A11E2F">
      <w:pPr>
        <w:rPr>
          <w:lang w:val="de-DE"/>
        </w:rPr>
      </w:pPr>
    </w:p>
    <w:p w:rsidR="00F16EB0" w:rsidRDefault="00F16EB0">
      <w:pPr>
        <w:rPr>
          <w:lang w:val="de-DE"/>
        </w:rPr>
      </w:pPr>
      <w:r>
        <w:rPr>
          <w:lang w:val="de-DE"/>
        </w:rPr>
        <w:br w:type="page"/>
      </w:r>
    </w:p>
    <w:p w:rsidR="00A11E2F" w:rsidRPr="00A11E2F" w:rsidRDefault="00A11E2F" w:rsidP="005052FF">
      <w:pPr>
        <w:jc w:val="center"/>
        <w:rPr>
          <w:lang w:val="de-DE"/>
        </w:rPr>
      </w:pPr>
      <w:bookmarkStart w:id="0" w:name="_GoBack"/>
      <w:bookmarkEnd w:id="0"/>
      <w:r w:rsidRPr="00A11E2F">
        <w:rPr>
          <w:lang w:val="de-DE"/>
        </w:rPr>
        <w:t xml:space="preserve">KAPITEL 3 - </w:t>
      </w:r>
      <w:r w:rsidRPr="00A11E2F">
        <w:rPr>
          <w:i/>
          <w:lang w:val="de-DE"/>
        </w:rPr>
        <w:t>Inkrafttreten</w:t>
      </w:r>
    </w:p>
    <w:p w:rsidR="00A11E2F" w:rsidRPr="00A11E2F" w:rsidRDefault="00A11E2F" w:rsidP="007B274A">
      <w:pPr>
        <w:rPr>
          <w:lang w:val="de-DE"/>
        </w:rPr>
      </w:pPr>
    </w:p>
    <w:p w:rsidR="00A11E2F" w:rsidRPr="00A11E2F" w:rsidRDefault="00A11E2F" w:rsidP="007B274A">
      <w:pPr>
        <w:rPr>
          <w:lang w:val="de-DE"/>
        </w:rPr>
      </w:pPr>
    </w:p>
    <w:p w:rsidR="00A11E2F" w:rsidRPr="00A11E2F" w:rsidRDefault="00A11E2F" w:rsidP="00A11E2F">
      <w:pPr>
        <w:ind w:firstLine="708"/>
        <w:jc w:val="both"/>
        <w:rPr>
          <w:lang w:val="de-DE"/>
        </w:rPr>
      </w:pPr>
      <w:r w:rsidRPr="00A11E2F">
        <w:rPr>
          <w:b/>
          <w:lang w:val="de-DE"/>
        </w:rPr>
        <w:t>Art. 6 -</w:t>
      </w:r>
      <w:r w:rsidRPr="00A11E2F">
        <w:rPr>
          <w:lang w:val="de-DE"/>
        </w:rPr>
        <w:t xml:space="preserve"> Der König legt das Datum des Inkrafttretens des vorliegenden Gesetzes fest.</w:t>
      </w:r>
    </w:p>
    <w:p w:rsidR="00A11E2F" w:rsidRPr="00A11E2F" w:rsidRDefault="00A11E2F" w:rsidP="00A11E2F">
      <w:pPr>
        <w:jc w:val="both"/>
        <w:rPr>
          <w:lang w:val="de-DE"/>
        </w:rPr>
      </w:pPr>
    </w:p>
    <w:p w:rsidR="00A11E2F" w:rsidRPr="00A11E2F" w:rsidRDefault="00A11E2F" w:rsidP="00A11E2F">
      <w:pPr>
        <w:jc w:val="both"/>
        <w:rPr>
          <w:lang w:val="de-DE"/>
        </w:rPr>
      </w:pPr>
    </w:p>
    <w:p w:rsidR="00A11E2F" w:rsidRPr="00A11E2F" w:rsidRDefault="00A11E2F" w:rsidP="00A11E2F">
      <w:pPr>
        <w:jc w:val="both"/>
        <w:rPr>
          <w:lang w:val="de-DE"/>
        </w:rPr>
      </w:pPr>
      <w:r w:rsidRPr="00A11E2F">
        <w:rPr>
          <w:lang w:val="de-DE"/>
        </w:rPr>
        <w:tab/>
        <w:t xml:space="preserve">Wir fertigen das vorliegende Gesetz aus und ordnen an, dass es mit dem Staatssiegel versehen und durch das </w:t>
      </w:r>
      <w:r w:rsidRPr="00A11E2F">
        <w:rPr>
          <w:i/>
          <w:iCs/>
          <w:lang w:val="de-DE"/>
        </w:rPr>
        <w:t>Belgische Staatsblatt</w:t>
      </w:r>
      <w:r w:rsidRPr="00A11E2F">
        <w:rPr>
          <w:lang w:val="de-DE"/>
        </w:rPr>
        <w:t xml:space="preserve"> veröffentlicht wird.</w:t>
      </w:r>
    </w:p>
    <w:p w:rsidR="00A11E2F" w:rsidRPr="00A11E2F" w:rsidRDefault="00A11E2F" w:rsidP="00A11E2F">
      <w:pPr>
        <w:jc w:val="both"/>
        <w:rPr>
          <w:lang w:val="de-DE"/>
        </w:rPr>
      </w:pPr>
    </w:p>
    <w:p w:rsidR="00A11E2F" w:rsidRPr="00A11E2F" w:rsidRDefault="00A11E2F" w:rsidP="00A11E2F">
      <w:pPr>
        <w:jc w:val="both"/>
        <w:rPr>
          <w:lang w:val="de-DE"/>
        </w:rPr>
      </w:pPr>
    </w:p>
    <w:p w:rsidR="00A11E2F" w:rsidRPr="00A11E2F" w:rsidRDefault="00A11E2F" w:rsidP="00A11E2F">
      <w:pPr>
        <w:jc w:val="both"/>
        <w:rPr>
          <w:lang w:val="de-DE"/>
        </w:rPr>
      </w:pPr>
      <w:r w:rsidRPr="00A11E2F">
        <w:rPr>
          <w:lang w:val="de-DE"/>
        </w:rPr>
        <w:tab/>
        <w:t>Gegeben zu Brüssel, den 2. Dezember 2021</w:t>
      </w:r>
    </w:p>
    <w:p w:rsidR="00A11E2F" w:rsidRPr="00A11E2F" w:rsidRDefault="00A11E2F" w:rsidP="00A9148E">
      <w:pPr>
        <w:rPr>
          <w:lang w:val="de-DE"/>
        </w:rPr>
      </w:pPr>
    </w:p>
    <w:p w:rsidR="00A11E2F" w:rsidRPr="00A11E2F" w:rsidRDefault="00A11E2F" w:rsidP="00A9148E">
      <w:pPr>
        <w:rPr>
          <w:lang w:val="de-DE"/>
        </w:rPr>
      </w:pPr>
    </w:p>
    <w:p w:rsidR="00A11E2F" w:rsidRPr="00A11E2F" w:rsidRDefault="00A11E2F" w:rsidP="00916714">
      <w:pPr>
        <w:jc w:val="center"/>
        <w:rPr>
          <w:lang w:val="de-DE"/>
        </w:rPr>
      </w:pPr>
      <w:r w:rsidRPr="00A11E2F">
        <w:rPr>
          <w:lang w:val="de-DE"/>
        </w:rPr>
        <w:t>PHILIPPE</w:t>
      </w:r>
    </w:p>
    <w:p w:rsidR="00A11E2F" w:rsidRPr="00A11E2F" w:rsidRDefault="00A11E2F" w:rsidP="00916714">
      <w:pPr>
        <w:jc w:val="center"/>
        <w:rPr>
          <w:lang w:val="de-DE"/>
        </w:rPr>
      </w:pPr>
    </w:p>
    <w:p w:rsidR="00A11E2F" w:rsidRPr="00A11E2F" w:rsidRDefault="00A11E2F" w:rsidP="00916714">
      <w:pPr>
        <w:jc w:val="center"/>
        <w:rPr>
          <w:lang w:val="de-DE"/>
        </w:rPr>
      </w:pPr>
      <w:r w:rsidRPr="00A11E2F">
        <w:rPr>
          <w:lang w:val="de-DE"/>
        </w:rPr>
        <w:t>Von Königs wegen:</w:t>
      </w:r>
    </w:p>
    <w:p w:rsidR="00A11E2F" w:rsidRPr="00A11E2F" w:rsidRDefault="00A11E2F" w:rsidP="00916714">
      <w:pPr>
        <w:jc w:val="center"/>
        <w:rPr>
          <w:lang w:val="de-DE"/>
        </w:rPr>
      </w:pPr>
    </w:p>
    <w:p w:rsidR="00A11E2F" w:rsidRPr="00A11E2F" w:rsidRDefault="00A11E2F" w:rsidP="00916714">
      <w:pPr>
        <w:jc w:val="center"/>
        <w:rPr>
          <w:lang w:val="de-DE"/>
        </w:rPr>
      </w:pPr>
      <w:r w:rsidRPr="00A11E2F">
        <w:rPr>
          <w:lang w:val="de-DE"/>
        </w:rPr>
        <w:t>Die Ministerin des Innern</w:t>
      </w:r>
    </w:p>
    <w:p w:rsidR="00A11E2F" w:rsidRPr="00A11E2F" w:rsidRDefault="00A11E2F" w:rsidP="00916714">
      <w:pPr>
        <w:jc w:val="center"/>
        <w:rPr>
          <w:lang w:val="de-DE"/>
        </w:rPr>
      </w:pPr>
      <w:r w:rsidRPr="00A11E2F">
        <w:rPr>
          <w:lang w:val="de-DE"/>
        </w:rPr>
        <w:t>A. VERLINDEN</w:t>
      </w:r>
    </w:p>
    <w:p w:rsidR="00A11E2F" w:rsidRPr="00A11E2F" w:rsidRDefault="00A11E2F" w:rsidP="00916714">
      <w:pPr>
        <w:jc w:val="center"/>
        <w:rPr>
          <w:lang w:val="de-DE"/>
        </w:rPr>
      </w:pPr>
    </w:p>
    <w:p w:rsidR="00A11E2F" w:rsidRPr="00A11E2F" w:rsidRDefault="00A11E2F" w:rsidP="007B274A">
      <w:pPr>
        <w:jc w:val="center"/>
        <w:rPr>
          <w:lang w:val="de-DE"/>
        </w:rPr>
      </w:pPr>
      <w:r w:rsidRPr="00A11E2F">
        <w:rPr>
          <w:lang w:val="de-DE"/>
        </w:rPr>
        <w:t>Mit dem Staatssiegel versehen:</w:t>
      </w:r>
    </w:p>
    <w:p w:rsidR="00A11E2F" w:rsidRPr="00A11E2F" w:rsidRDefault="00A11E2F" w:rsidP="007B274A">
      <w:pPr>
        <w:jc w:val="center"/>
        <w:rPr>
          <w:lang w:val="de-DE"/>
        </w:rPr>
      </w:pPr>
    </w:p>
    <w:p w:rsidR="00A11E2F" w:rsidRPr="00A11E2F" w:rsidRDefault="00A11E2F" w:rsidP="007B274A">
      <w:pPr>
        <w:jc w:val="center"/>
        <w:rPr>
          <w:lang w:val="de-DE"/>
        </w:rPr>
      </w:pPr>
      <w:r w:rsidRPr="00A11E2F">
        <w:rPr>
          <w:lang w:val="de-DE"/>
        </w:rPr>
        <w:t>Der Minister der Justiz</w:t>
      </w:r>
    </w:p>
    <w:p w:rsidR="00A11E2F" w:rsidRPr="00A11E2F" w:rsidRDefault="00A11E2F" w:rsidP="007B274A">
      <w:pPr>
        <w:jc w:val="center"/>
        <w:rPr>
          <w:lang w:val="de-DE"/>
        </w:rPr>
      </w:pPr>
      <w:r w:rsidRPr="00A11E2F">
        <w:rPr>
          <w:lang w:val="de-DE"/>
        </w:rPr>
        <w:t>V. VAN QUICKENBORNE</w:t>
      </w:r>
    </w:p>
    <w:p w:rsidR="00233F36" w:rsidRPr="00C80000" w:rsidRDefault="00233F36" w:rsidP="00E1687C">
      <w:pPr>
        <w:jc w:val="both"/>
        <w:rPr>
          <w:lang w:val="de-DE"/>
        </w:rPr>
      </w:pPr>
    </w:p>
    <w:sectPr w:rsidR="00233F36" w:rsidRPr="00C80000" w:rsidSect="0062521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11E2F"/>
    <w:rsid w:val="00AA413E"/>
    <w:rsid w:val="00AB18C3"/>
    <w:rsid w:val="00B27BE9"/>
    <w:rsid w:val="00B56114"/>
    <w:rsid w:val="00C43D43"/>
    <w:rsid w:val="00C80000"/>
    <w:rsid w:val="00CA081B"/>
    <w:rsid w:val="00DC56FB"/>
    <w:rsid w:val="00DD5F2F"/>
    <w:rsid w:val="00DD7277"/>
    <w:rsid w:val="00E1687C"/>
    <w:rsid w:val="00F16EB0"/>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311424"/>
  <w15:docId w15:val="{A6BACB9C-9CA8-4C70-9030-4111ACBD3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F16EB0"/>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6EB0"/>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603</Words>
  <Characters>3689</Characters>
  <Application>Microsoft Office Word</Application>
  <DocSecurity>0</DocSecurity>
  <Lines>30</Lines>
  <Paragraphs>8</Paragraphs>
  <ScaleCrop>false</ScaleCrop>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2022-10-20T06:42:00Z</cp:lastPrinted>
  <dcterms:created xsi:type="dcterms:W3CDTF">2022-10-20T06:41:00Z</dcterms:created>
  <dcterms:modified xsi:type="dcterms:W3CDTF">2022-10-20T06:43:00Z</dcterms:modified>
</cp:coreProperties>
</file>