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207EC" w:rsidP="00786C4F">
      <w:pPr>
        <w:jc w:val="both"/>
        <w:rPr>
          <w:lang w:val="de-DE"/>
        </w:rPr>
      </w:pPr>
      <w:r w:rsidRPr="001207EC">
        <w:rPr>
          <w:b/>
          <w:lang w:val="de-DE"/>
        </w:rPr>
        <w:t>21</w:t>
      </w:r>
      <w:bookmarkStart w:id="0" w:name="_GoBack"/>
      <w:bookmarkEnd w:id="0"/>
      <w:r w:rsidRPr="001207EC">
        <w:rPr>
          <w:b/>
          <w:lang w:val="de-DE"/>
        </w:rPr>
        <w:t>. OKTOBER 2021 - Ministerieller Erlass zur Abänderung des Ministeriellen Erlasses vom 1. Juli 2017 zur Ausführung des Königlichen Erlasses vom 19. April 2014 über die Erhebung und die Hinterlegung eines Geldbetrags bei der Feststellung der Verstöße in Sachen Straßenverkehr hinsichtlich der Zahlung mit Bank- oder Kreditkarte im Internet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207EC">
        <w:rPr>
          <w:lang w:val="de-DE"/>
        </w:rPr>
        <w:t>23.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207EC" w:rsidRPr="001207EC" w:rsidRDefault="001207EC" w:rsidP="00B10F89">
      <w:pPr>
        <w:jc w:val="center"/>
        <w:rPr>
          <w:b/>
          <w:bCs/>
          <w:lang w:val="de-DE"/>
        </w:rPr>
      </w:pPr>
      <w:r w:rsidRPr="001207EC">
        <w:rPr>
          <w:b/>
          <w:lang w:val="de-DE"/>
        </w:rPr>
        <w:lastRenderedPageBreak/>
        <w:t>FÖDERALER ÖFFENTLICHER DIENST JUSTIZ</w:t>
      </w:r>
    </w:p>
    <w:p w:rsidR="001207EC" w:rsidRPr="001207EC" w:rsidRDefault="001207EC" w:rsidP="00B10F89">
      <w:pPr>
        <w:jc w:val="center"/>
        <w:rPr>
          <w:b/>
          <w:bCs/>
          <w:lang w:val="de-DE"/>
        </w:rPr>
      </w:pPr>
    </w:p>
    <w:p w:rsidR="001207EC" w:rsidRPr="001207EC" w:rsidRDefault="001207EC" w:rsidP="00B10F89">
      <w:pPr>
        <w:jc w:val="center"/>
        <w:rPr>
          <w:b/>
          <w:bCs/>
          <w:lang w:val="de-DE"/>
        </w:rPr>
      </w:pPr>
    </w:p>
    <w:p w:rsidR="001207EC" w:rsidRPr="001207EC" w:rsidRDefault="001207EC" w:rsidP="000629BB">
      <w:pPr>
        <w:jc w:val="both"/>
        <w:rPr>
          <w:b/>
          <w:bCs/>
          <w:lang w:val="de-DE"/>
        </w:rPr>
      </w:pPr>
      <w:r w:rsidRPr="001207EC">
        <w:rPr>
          <w:b/>
          <w:lang w:val="de-DE"/>
        </w:rPr>
        <w:t>21. OKTOBER 2021 - Ministerieller Erlass zur Abänderung des Ministeriellen Erlasses vom 1. Juli 2017 zur Ausführung des Königlichen Erlasses vom 19. April 2014 über die Erhebung und die Hinterlegung eines Geldbetrags bei der Feststellung der Verstöße in Sachen Straßenverkehr hinsichtlich der Zahlung mit Bank- oder Kreditkarte im Internet</w:t>
      </w:r>
    </w:p>
    <w:p w:rsidR="001207EC" w:rsidRPr="001207EC" w:rsidRDefault="001207EC" w:rsidP="00B10F89">
      <w:pPr>
        <w:rPr>
          <w:lang w:val="de-DE"/>
        </w:rPr>
      </w:pPr>
    </w:p>
    <w:p w:rsidR="001207EC" w:rsidRPr="001207EC" w:rsidRDefault="001207EC" w:rsidP="00B10F89">
      <w:pPr>
        <w:rPr>
          <w:lang w:val="de-DE"/>
        </w:rPr>
      </w:pPr>
    </w:p>
    <w:p w:rsidR="001207EC" w:rsidRPr="001207EC" w:rsidRDefault="001207EC" w:rsidP="00EF6E42">
      <w:pPr>
        <w:jc w:val="both"/>
        <w:rPr>
          <w:lang w:val="de-DE"/>
        </w:rPr>
      </w:pPr>
      <w:r w:rsidRPr="001207EC">
        <w:rPr>
          <w:lang w:val="de-DE"/>
        </w:rPr>
        <w:tab/>
      </w:r>
      <w:r w:rsidRPr="001207EC">
        <w:rPr>
          <w:lang w:val="de-DE"/>
        </w:rPr>
        <w:tab/>
        <w:t>Der Minister der Justiz,</w:t>
      </w:r>
    </w:p>
    <w:p w:rsidR="001207EC" w:rsidRPr="001207EC" w:rsidRDefault="001207EC" w:rsidP="00EF6E42">
      <w:pPr>
        <w:jc w:val="both"/>
        <w:rPr>
          <w:lang w:val="de-DE"/>
        </w:rPr>
      </w:pPr>
    </w:p>
    <w:p w:rsidR="001207EC" w:rsidRPr="001207EC" w:rsidRDefault="001207EC" w:rsidP="00EF6E42">
      <w:pPr>
        <w:jc w:val="both"/>
        <w:rPr>
          <w:lang w:val="de-DE"/>
        </w:rPr>
      </w:pPr>
    </w:p>
    <w:p w:rsidR="001207EC" w:rsidRPr="001207EC" w:rsidRDefault="001207EC" w:rsidP="00EF6E42">
      <w:pPr>
        <w:jc w:val="both"/>
        <w:rPr>
          <w:bCs/>
          <w:lang w:val="de-DE"/>
        </w:rPr>
      </w:pPr>
      <w:r w:rsidRPr="001207EC">
        <w:rPr>
          <w:lang w:val="de-DE"/>
        </w:rPr>
        <w:tab/>
        <w:t>Aufgrund des Königlichen Erlasses vom 14. März 2006 zur Ausführung von Artikel 44/11/11 des Gesetzes vom 5. August 1992 über das Polizeiamt im Rahmen der Mitteilung bestimmter Daten an bpost im Hinblick auf die administrative Bearbeitung der sofortigen Erhebungen, abgeändert durch den Königlichen Erlass vom 28. Juni 2017;</w:t>
      </w:r>
    </w:p>
    <w:p w:rsidR="001207EC" w:rsidRPr="001207EC" w:rsidRDefault="001207EC" w:rsidP="00EF6E42">
      <w:pPr>
        <w:jc w:val="both"/>
        <w:rPr>
          <w:bCs/>
          <w:lang w:val="de-DE"/>
        </w:rPr>
      </w:pPr>
      <w:r w:rsidRPr="001207EC">
        <w:rPr>
          <w:lang w:val="de-DE"/>
        </w:rPr>
        <w:br/>
      </w:r>
      <w:r w:rsidRPr="001207EC">
        <w:rPr>
          <w:lang w:val="de-DE"/>
        </w:rPr>
        <w:tab/>
        <w:t>Aufgrund des Königlichen Erlasses vom 19. April 2014 über die Erhebung und die Hinterlegung eines Geldbetrags bei der Feststellung der Verstöße in Sachen Straßenverkehr, zuletzt abgeändert durch den Königlichen Erlass vom 2. März 2018;</w:t>
      </w:r>
    </w:p>
    <w:p w:rsidR="001207EC" w:rsidRPr="001207EC" w:rsidRDefault="001207EC" w:rsidP="00EF6E42">
      <w:pPr>
        <w:jc w:val="both"/>
        <w:rPr>
          <w:lang w:val="de-DE"/>
        </w:rPr>
      </w:pPr>
      <w:r w:rsidRPr="001207EC">
        <w:rPr>
          <w:lang w:val="de-DE"/>
        </w:rPr>
        <w:br/>
      </w:r>
      <w:r w:rsidRPr="001207EC">
        <w:rPr>
          <w:lang w:val="de-DE"/>
        </w:rPr>
        <w:tab/>
        <w:t>Aufgrund des Ministeriellen Erlasses vom 1. Juli 2017 zur Ausführung des Königlichen Erlasses vom 19. April 2014 über die Erhebung und die Hinterlegung eines Geldbetrags bei der Feststellung der Verstöße in Sachen Straßenverkehr hinsichtlich der Zahlung mit Bank- oder Kreditkarte im Internet, abgeändert durch den Ministeriellen Erlass vom 27. November 2018;</w:t>
      </w:r>
    </w:p>
    <w:p w:rsidR="001207EC" w:rsidRPr="001207EC" w:rsidRDefault="001207EC" w:rsidP="00EF6E42">
      <w:pPr>
        <w:jc w:val="both"/>
        <w:rPr>
          <w:lang w:val="de-DE"/>
        </w:rPr>
      </w:pPr>
    </w:p>
    <w:p w:rsidR="001207EC" w:rsidRPr="001207EC" w:rsidRDefault="001207EC" w:rsidP="00EF6E42">
      <w:pPr>
        <w:jc w:val="both"/>
        <w:rPr>
          <w:lang w:val="de-DE"/>
        </w:rPr>
      </w:pPr>
    </w:p>
    <w:p w:rsidR="001207EC" w:rsidRPr="001207EC" w:rsidRDefault="001207EC" w:rsidP="00EF6E42">
      <w:pPr>
        <w:jc w:val="both"/>
        <w:rPr>
          <w:lang w:val="de-DE"/>
        </w:rPr>
      </w:pPr>
      <w:r w:rsidRPr="001207EC">
        <w:rPr>
          <w:lang w:val="de-DE"/>
        </w:rPr>
        <w:tab/>
      </w:r>
      <w:r w:rsidRPr="001207EC">
        <w:rPr>
          <w:lang w:val="de-DE"/>
        </w:rPr>
        <w:tab/>
        <w:t>Erlässt:</w:t>
      </w:r>
    </w:p>
    <w:p w:rsidR="001207EC" w:rsidRPr="001207EC" w:rsidRDefault="001207EC" w:rsidP="00EF6E42">
      <w:pPr>
        <w:jc w:val="both"/>
        <w:rPr>
          <w:lang w:val="de-DE"/>
        </w:rPr>
      </w:pPr>
    </w:p>
    <w:p w:rsidR="001207EC" w:rsidRPr="001207EC" w:rsidRDefault="001207EC" w:rsidP="00EF6E42">
      <w:pPr>
        <w:jc w:val="both"/>
        <w:rPr>
          <w:lang w:val="de-DE"/>
        </w:rPr>
      </w:pPr>
    </w:p>
    <w:p w:rsidR="001207EC" w:rsidRPr="001207EC" w:rsidRDefault="001207EC" w:rsidP="005A2865">
      <w:pPr>
        <w:jc w:val="both"/>
        <w:rPr>
          <w:bCs/>
          <w:lang w:val="de-DE"/>
        </w:rPr>
      </w:pPr>
      <w:r w:rsidRPr="001207EC">
        <w:rPr>
          <w:lang w:val="de-DE"/>
        </w:rPr>
        <w:tab/>
      </w:r>
      <w:r w:rsidRPr="001207EC">
        <w:rPr>
          <w:b/>
          <w:bCs/>
          <w:lang w:val="de-DE"/>
        </w:rPr>
        <w:t>Artikel 1</w:t>
      </w:r>
      <w:r w:rsidRPr="001207EC">
        <w:rPr>
          <w:lang w:val="de-DE"/>
        </w:rPr>
        <w:t> - Artikel 2 § 2 des Ministeriellen Erlasses vom 1. Juli 2017 zur Ausführung des Königlichen Erlasses vom 19. April 2014 über die Erhebung und die Hinterlegung eines Geldbetrags bei der Feststellung der Verstöße in Sachen Straßenverkehr hinsichtlich der Zahlung mit Bank- oder Kreditkarte im Internet wird wie folgt abgeändert:</w:t>
      </w:r>
    </w:p>
    <w:p w:rsidR="001207EC" w:rsidRPr="001207EC" w:rsidRDefault="001207EC" w:rsidP="005A2865">
      <w:pPr>
        <w:jc w:val="both"/>
        <w:rPr>
          <w:bCs/>
          <w:lang w:val="de-DE"/>
        </w:rPr>
      </w:pPr>
      <w:r w:rsidRPr="001207EC">
        <w:rPr>
          <w:lang w:val="de-DE"/>
        </w:rPr>
        <w:br/>
      </w:r>
      <w:r w:rsidRPr="001207EC">
        <w:rPr>
          <w:lang w:val="de-DE"/>
        </w:rPr>
        <w:tab/>
        <w:t>1. die Wörter "www.verkeersboetes.be" werden durch die Wörter "justonweb.be/fines" ersetzt,</w:t>
      </w:r>
      <w:r w:rsidRPr="001207EC">
        <w:rPr>
          <w:lang w:val="de-DE"/>
        </w:rPr>
        <w:br/>
      </w:r>
    </w:p>
    <w:p w:rsidR="001207EC" w:rsidRPr="001207EC" w:rsidRDefault="001207EC" w:rsidP="005A2865">
      <w:pPr>
        <w:jc w:val="both"/>
        <w:rPr>
          <w:bCs/>
          <w:lang w:val="de-DE"/>
        </w:rPr>
      </w:pPr>
      <w:r w:rsidRPr="001207EC">
        <w:rPr>
          <w:lang w:val="de-DE"/>
        </w:rPr>
        <w:tab/>
        <w:t>2. die Wörter "www.amendesroutieres.be" werden durch die Wörter "justonweb.be/fines" ersetzt,</w:t>
      </w:r>
    </w:p>
    <w:p w:rsidR="001207EC" w:rsidRPr="001207EC" w:rsidRDefault="001207EC" w:rsidP="005A2865">
      <w:pPr>
        <w:jc w:val="both"/>
        <w:rPr>
          <w:bCs/>
          <w:lang w:val="de-DE"/>
        </w:rPr>
      </w:pPr>
      <w:r w:rsidRPr="001207EC">
        <w:rPr>
          <w:lang w:val="de-DE"/>
        </w:rPr>
        <w:br/>
      </w:r>
      <w:r w:rsidRPr="001207EC">
        <w:rPr>
          <w:lang w:val="de-DE"/>
        </w:rPr>
        <w:tab/>
        <w:t>3. die Wörter "www.verkehrsstrafen.be" werden durch die Wörter "justonweb.be/fines" ersetzt,</w:t>
      </w:r>
    </w:p>
    <w:p w:rsidR="001207EC" w:rsidRPr="001207EC" w:rsidRDefault="001207EC" w:rsidP="005A2865">
      <w:pPr>
        <w:jc w:val="both"/>
        <w:rPr>
          <w:lang w:val="de-DE"/>
        </w:rPr>
      </w:pPr>
      <w:r w:rsidRPr="001207EC">
        <w:rPr>
          <w:lang w:val="de-DE"/>
        </w:rPr>
        <w:br/>
      </w:r>
      <w:r w:rsidRPr="001207EC">
        <w:rPr>
          <w:lang w:val="de-DE"/>
        </w:rPr>
        <w:tab/>
        <w:t>4. die Wörter "www.trafficfines.be" werden durch die Wörter "justonweb.be/fines" ersetzt.</w:t>
      </w:r>
    </w:p>
    <w:p w:rsidR="001207EC" w:rsidRPr="001207EC" w:rsidRDefault="001207EC" w:rsidP="00EF6E42">
      <w:pPr>
        <w:jc w:val="both"/>
        <w:rPr>
          <w:lang w:val="de-DE"/>
        </w:rPr>
      </w:pPr>
    </w:p>
    <w:p w:rsidR="001207EC" w:rsidRPr="001207EC" w:rsidRDefault="001207EC" w:rsidP="00EF6E42">
      <w:pPr>
        <w:jc w:val="both"/>
        <w:rPr>
          <w:lang w:val="de-DE"/>
        </w:rPr>
      </w:pPr>
    </w:p>
    <w:p w:rsidR="00F733D1" w:rsidRDefault="00F733D1">
      <w:pPr>
        <w:rPr>
          <w:lang w:val="de-DE"/>
        </w:rPr>
      </w:pPr>
      <w:r>
        <w:rPr>
          <w:lang w:val="de-DE"/>
        </w:rPr>
        <w:br w:type="page"/>
      </w:r>
    </w:p>
    <w:p w:rsidR="001207EC" w:rsidRPr="001207EC" w:rsidRDefault="001207EC" w:rsidP="00EF6E42">
      <w:pPr>
        <w:jc w:val="both"/>
        <w:rPr>
          <w:lang w:val="de-DE"/>
        </w:rPr>
      </w:pPr>
      <w:r w:rsidRPr="001207EC">
        <w:rPr>
          <w:lang w:val="de-DE"/>
        </w:rPr>
        <w:tab/>
      </w:r>
      <w:r w:rsidRPr="001207EC">
        <w:rPr>
          <w:b/>
          <w:lang w:val="de-DE"/>
        </w:rPr>
        <w:t>Art. 2</w:t>
      </w:r>
      <w:r w:rsidRPr="001207EC">
        <w:rPr>
          <w:b/>
          <w:bCs/>
          <w:lang w:val="de-DE"/>
        </w:rPr>
        <w:t xml:space="preserve"> -</w:t>
      </w:r>
      <w:r w:rsidRPr="001207EC">
        <w:rPr>
          <w:lang w:val="de-DE"/>
        </w:rPr>
        <w:t>  Vorliegender Erlass tritt am 26. Oktober 2021 in Kraft.</w:t>
      </w:r>
    </w:p>
    <w:p w:rsidR="001207EC" w:rsidRPr="001207EC" w:rsidRDefault="001207EC" w:rsidP="00EF6E42">
      <w:pPr>
        <w:jc w:val="both"/>
        <w:rPr>
          <w:lang w:val="de-DE"/>
        </w:rPr>
      </w:pPr>
    </w:p>
    <w:p w:rsidR="001207EC" w:rsidRPr="001207EC" w:rsidRDefault="001207EC" w:rsidP="00A879B6">
      <w:pPr>
        <w:jc w:val="both"/>
        <w:rPr>
          <w:lang w:val="de-DE"/>
        </w:rPr>
      </w:pPr>
      <w:r w:rsidRPr="001207EC">
        <w:rPr>
          <w:lang w:val="de-DE"/>
        </w:rPr>
        <w:tab/>
      </w:r>
    </w:p>
    <w:p w:rsidR="001207EC" w:rsidRDefault="001207EC" w:rsidP="00A879B6">
      <w:pPr>
        <w:jc w:val="both"/>
      </w:pPr>
      <w:r w:rsidRPr="001207EC">
        <w:rPr>
          <w:lang w:val="de-DE"/>
        </w:rPr>
        <w:tab/>
        <w:t>Brüssel, den 21. </w:t>
      </w:r>
      <w:r>
        <w:t>Oktober 2021</w:t>
      </w:r>
    </w:p>
    <w:p w:rsidR="001207EC" w:rsidRPr="00EC2196" w:rsidRDefault="001207EC" w:rsidP="00A879B6">
      <w:pPr>
        <w:jc w:val="both"/>
      </w:pPr>
    </w:p>
    <w:p w:rsidR="001207EC" w:rsidRPr="00EC2196" w:rsidRDefault="001207EC" w:rsidP="00A879B6">
      <w:pPr>
        <w:jc w:val="center"/>
      </w:pPr>
    </w:p>
    <w:p w:rsidR="001207EC" w:rsidRPr="005A2865" w:rsidRDefault="001207EC" w:rsidP="00A879B6">
      <w:pPr>
        <w:jc w:val="center"/>
      </w:pPr>
      <w:r>
        <w:rPr>
          <w:b/>
        </w:rPr>
        <w:t> </w:t>
      </w:r>
      <w:r>
        <w:t>V. VAN QUICKENBORNE</w:t>
      </w:r>
    </w:p>
    <w:p w:rsidR="001207EC" w:rsidRDefault="001207EC" w:rsidP="00A879B6">
      <w:pPr>
        <w:jc w:val="center"/>
        <w:rPr>
          <w:lang w:val="fr-BE"/>
        </w:rPr>
      </w:pPr>
    </w:p>
    <w:p w:rsidR="00233F36" w:rsidRPr="00C80000" w:rsidRDefault="00233F36" w:rsidP="00E1687C">
      <w:pPr>
        <w:jc w:val="both"/>
        <w:rPr>
          <w:lang w:val="de-DE"/>
        </w:rPr>
      </w:pPr>
    </w:p>
    <w:sectPr w:rsidR="00233F36" w:rsidRPr="00C80000" w:rsidSect="006B51C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07EC"/>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733D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8A9309"/>
  <w15:docId w15:val="{EAB5A3AB-44B9-4C60-84FC-432EA3ECC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F733D1"/>
    <w:rPr>
      <w:rFonts w:ascii="Segoe UI" w:hAnsi="Segoe UI" w:cs="Segoe UI"/>
      <w:sz w:val="18"/>
      <w:szCs w:val="18"/>
    </w:rPr>
  </w:style>
  <w:style w:type="character" w:customStyle="1" w:styleId="TextedebullesCar">
    <w:name w:val="Texte de bulles Car"/>
    <w:basedOn w:val="Policepardfaut"/>
    <w:link w:val="Textedebulles"/>
    <w:uiPriority w:val="99"/>
    <w:semiHidden/>
    <w:rsid w:val="00F733D1"/>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339</Words>
  <Characters>2362</Characters>
  <Application>Microsoft Office Word</Application>
  <DocSecurity>0</DocSecurity>
  <Lines>62</Lines>
  <Paragraphs>18</Paragraphs>
  <ScaleCrop>false</ScaleCrop>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2022-06-09T09:14:00Z</cp:lastPrinted>
  <dcterms:created xsi:type="dcterms:W3CDTF">2022-06-09T09:13:00Z</dcterms:created>
  <dcterms:modified xsi:type="dcterms:W3CDTF">2022-06-09T09:14:00Z</dcterms:modified>
</cp:coreProperties>
</file>