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7F279" w14:textId="77777777" w:rsidR="005A13B1" w:rsidRPr="00754D50" w:rsidRDefault="005A13B1" w:rsidP="005A13B1">
      <w:pPr>
        <w:jc w:val="both"/>
        <w:rPr>
          <w:b/>
          <w:bCs/>
          <w:color w:val="000000"/>
          <w:lang w:val="de-DE"/>
        </w:rPr>
      </w:pPr>
      <w:r w:rsidRPr="00754D50">
        <w:rPr>
          <w:b/>
          <w:color w:val="000000"/>
          <w:lang w:val="de-DE"/>
        </w:rPr>
        <w:t>29. AUGUST 2021 - Königlicher Erlass über die Herstellung von und den Handel mit Nahrungsergänzungsmitteln, die andere Stoffe als Nährstoffe und Pflanzen oder Pflanzenpräparate enthalten</w:t>
      </w:r>
    </w:p>
    <w:p w14:paraId="1B1DE739" w14:textId="77777777" w:rsidR="00233F36" w:rsidRPr="00C80000" w:rsidRDefault="00233F36" w:rsidP="00127CA8">
      <w:pPr>
        <w:jc w:val="both"/>
        <w:rPr>
          <w:lang w:val="de-DE"/>
        </w:rPr>
      </w:pPr>
    </w:p>
    <w:p w14:paraId="653C3252" w14:textId="77777777" w:rsidR="00233F36" w:rsidRPr="00C80000" w:rsidRDefault="00233F36">
      <w:pPr>
        <w:rPr>
          <w:lang w:val="de-DE"/>
        </w:rPr>
      </w:pPr>
    </w:p>
    <w:p w14:paraId="516371F8"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A13B1">
        <w:rPr>
          <w:lang w:val="de-DE"/>
        </w:rPr>
        <w:t>13. Oktober 2022</w:t>
      </w:r>
      <w:r w:rsidRPr="00C80000">
        <w:rPr>
          <w:lang w:val="de-DE"/>
        </w:rPr>
        <w:t>)</w:t>
      </w:r>
    </w:p>
    <w:p w14:paraId="6F180C6F" w14:textId="77777777" w:rsidR="00233F36" w:rsidRPr="00127CA8" w:rsidRDefault="00233F36" w:rsidP="000F5F44">
      <w:pPr>
        <w:jc w:val="center"/>
        <w:rPr>
          <w:lang w:val="de-DE"/>
        </w:rPr>
      </w:pPr>
    </w:p>
    <w:p w14:paraId="08A1FA42" w14:textId="77777777" w:rsidR="00233F36" w:rsidRPr="00C80000" w:rsidRDefault="00233F36" w:rsidP="00CA081B">
      <w:pPr>
        <w:jc w:val="center"/>
        <w:rPr>
          <w:lang w:val="de-DE"/>
        </w:rPr>
      </w:pPr>
    </w:p>
    <w:p w14:paraId="393D9E44" w14:textId="77777777" w:rsidR="006122E1" w:rsidRPr="006122E1" w:rsidRDefault="006122E1" w:rsidP="006122E1">
      <w:pPr>
        <w:jc w:val="center"/>
        <w:rPr>
          <w:lang w:val="de-DE"/>
        </w:rPr>
      </w:pPr>
      <w:r w:rsidRPr="006122E1">
        <w:rPr>
          <w:lang w:val="de-DE"/>
        </w:rPr>
        <w:t>Konsolidierung</w:t>
      </w:r>
    </w:p>
    <w:p w14:paraId="0BED6621" w14:textId="77777777" w:rsidR="006122E1" w:rsidRPr="006122E1" w:rsidRDefault="006122E1" w:rsidP="006122E1">
      <w:pPr>
        <w:jc w:val="both"/>
        <w:rPr>
          <w:lang w:val="de-DE"/>
        </w:rPr>
      </w:pPr>
    </w:p>
    <w:p w14:paraId="2D73C825" w14:textId="77777777" w:rsidR="006122E1" w:rsidRPr="006122E1" w:rsidRDefault="006122E1" w:rsidP="006122E1">
      <w:pPr>
        <w:jc w:val="both"/>
        <w:rPr>
          <w:lang w:val="de-DE"/>
        </w:rPr>
      </w:pPr>
    </w:p>
    <w:p w14:paraId="4DD20A35" w14:textId="77777777" w:rsidR="006122E1" w:rsidRPr="006122E1" w:rsidRDefault="006122E1" w:rsidP="006122E1">
      <w:pPr>
        <w:jc w:val="both"/>
        <w:rPr>
          <w:b/>
          <w:bCs/>
          <w:lang w:val="de-DE"/>
        </w:rPr>
      </w:pPr>
      <w:r w:rsidRPr="006122E1">
        <w:rPr>
          <w:i/>
          <w:iCs/>
          <w:lang w:val="de-DE"/>
        </w:rPr>
        <w:t>Die vorliegende Konsolidierung enthält die Abänderungen, die vorgenommen worden sind durch:</w:t>
      </w:r>
    </w:p>
    <w:p w14:paraId="0DDE7A22" w14:textId="77777777" w:rsidR="006122E1" w:rsidRPr="006122E1" w:rsidRDefault="006122E1" w:rsidP="006122E1">
      <w:pPr>
        <w:jc w:val="both"/>
        <w:rPr>
          <w:lang w:val="de-DE"/>
        </w:rPr>
      </w:pPr>
    </w:p>
    <w:p w14:paraId="2B002CE4" w14:textId="5D5DF597" w:rsidR="006122E1" w:rsidRPr="006122E1" w:rsidRDefault="006122E1" w:rsidP="006122E1">
      <w:pPr>
        <w:jc w:val="both"/>
        <w:rPr>
          <w:iCs/>
          <w:lang w:val="de-DE"/>
        </w:rPr>
      </w:pPr>
      <w:r w:rsidRPr="006122E1">
        <w:rPr>
          <w:lang w:val="de-DE"/>
        </w:rPr>
        <w:t xml:space="preserve">die Artikel </w:t>
      </w:r>
      <w:r>
        <w:rPr>
          <w:lang w:val="de-DE"/>
        </w:rPr>
        <w:t>5</w:t>
      </w:r>
      <w:r w:rsidRPr="006122E1">
        <w:rPr>
          <w:lang w:val="de-DE"/>
        </w:rPr>
        <w:t xml:space="preserve"> bis </w:t>
      </w:r>
      <w:r>
        <w:rPr>
          <w:lang w:val="de-DE"/>
        </w:rPr>
        <w:t>8</w:t>
      </w:r>
      <w:r w:rsidRPr="006122E1">
        <w:rPr>
          <w:lang w:val="de-DE"/>
        </w:rPr>
        <w:t xml:space="preserve"> des Königlichen Erlasses vom 15. Dezember 2024 zur Abänderung der Königlichen Erlasse vom 30. Mai 2021 über die Inverkehrbringung von Nährstoffen und Nahrungsmitteln mit zugefügten Nährstoffen, vom 29. August 2021 über die Herstellung von und den Handel mit Nahrungsergänzungsmitteln, die andere Stoffe als Nährstoffe und Pflanzen oder Pflanzenpräparate enthalten, und vom 31. August 2021 über die Herstellung von und den Handel mit Lebensmitteln, die Pflanzen oder Pflanzenpräparate enthalten oder daraus bestehen  </w:t>
      </w:r>
      <w:r w:rsidRPr="006122E1">
        <w:rPr>
          <w:iCs/>
          <w:lang w:val="de-DE"/>
        </w:rPr>
        <w:t>(</w:t>
      </w:r>
      <w:r w:rsidRPr="006122E1">
        <w:rPr>
          <w:i/>
          <w:iCs/>
          <w:lang w:val="de-DE"/>
        </w:rPr>
        <w:t>Belgisches Staatsblatt</w:t>
      </w:r>
      <w:r w:rsidRPr="006122E1">
        <w:rPr>
          <w:iCs/>
          <w:lang w:val="de-DE"/>
        </w:rPr>
        <w:t xml:space="preserve"> vom 14. April 2026)</w:t>
      </w:r>
      <w:r w:rsidRPr="006122E1">
        <w:rPr>
          <w:lang w:val="de-DE"/>
        </w:rPr>
        <w:t>.</w:t>
      </w:r>
    </w:p>
    <w:p w14:paraId="40C6E5B1" w14:textId="77777777" w:rsidR="006122E1" w:rsidRPr="006122E1" w:rsidRDefault="006122E1" w:rsidP="006122E1">
      <w:pPr>
        <w:jc w:val="both"/>
        <w:rPr>
          <w:bCs/>
          <w:lang w:val="de-DE"/>
        </w:rPr>
      </w:pPr>
    </w:p>
    <w:p w14:paraId="490A7A3C" w14:textId="2966A05A" w:rsidR="00233F36" w:rsidRDefault="006122E1" w:rsidP="006122E1">
      <w:pPr>
        <w:jc w:val="both"/>
        <w:rPr>
          <w:lang w:val="de-DE"/>
        </w:rPr>
      </w:pPr>
      <w:r w:rsidRPr="006122E1">
        <w:rPr>
          <w:lang w:val="de-DE"/>
        </w:rPr>
        <w:t>Diese Konsolidierung ist von der Zentralen Dienststelle für Deutsche Übersetzungen in Malmedy erstellt worden</w:t>
      </w:r>
      <w:r w:rsidR="00233F36" w:rsidRPr="00C80000">
        <w:rPr>
          <w:lang w:val="de-DE"/>
        </w:rPr>
        <w:t>.</w:t>
      </w:r>
    </w:p>
    <w:p w14:paraId="32003BD8" w14:textId="77777777" w:rsidR="00E1687C" w:rsidRDefault="00E1687C" w:rsidP="00CA081B">
      <w:pPr>
        <w:jc w:val="both"/>
        <w:rPr>
          <w:lang w:val="de-DE"/>
        </w:rPr>
      </w:pPr>
    </w:p>
    <w:p w14:paraId="4E04A476" w14:textId="77777777" w:rsidR="00E1687C" w:rsidRPr="00C80000" w:rsidRDefault="00E1687C" w:rsidP="00CA081B">
      <w:pPr>
        <w:jc w:val="both"/>
        <w:rPr>
          <w:lang w:val="de-DE"/>
        </w:rPr>
      </w:pPr>
    </w:p>
    <w:p w14:paraId="2326184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77E850F" w14:textId="77777777" w:rsidR="00754D50" w:rsidRPr="00754D50" w:rsidRDefault="00754D50" w:rsidP="003F446D">
      <w:pPr>
        <w:jc w:val="center"/>
        <w:rPr>
          <w:b/>
          <w:bCs/>
          <w:color w:val="000000"/>
          <w:lang w:val="de-DE"/>
        </w:rPr>
      </w:pPr>
      <w:r w:rsidRPr="00754D50">
        <w:rPr>
          <w:b/>
          <w:color w:val="000000"/>
          <w:lang w:val="de-DE"/>
        </w:rPr>
        <w:lastRenderedPageBreak/>
        <w:t>FÖDERALER ÖFFENTLICHER DIENST VOLKSGESUNDHEIT, SICHERHEIT DER NAHRUNGSMITTELKETTE UND UMWELT</w:t>
      </w:r>
    </w:p>
    <w:p w14:paraId="1BC35071" w14:textId="77777777" w:rsidR="00754D50" w:rsidRPr="00754D50" w:rsidRDefault="00754D50" w:rsidP="003F446D">
      <w:pPr>
        <w:rPr>
          <w:bCs/>
          <w:color w:val="000000"/>
          <w:lang w:val="de-DE"/>
        </w:rPr>
      </w:pPr>
    </w:p>
    <w:p w14:paraId="2EF1B72C" w14:textId="77777777" w:rsidR="00754D50" w:rsidRPr="00754D50" w:rsidRDefault="00754D50" w:rsidP="003F446D">
      <w:pPr>
        <w:rPr>
          <w:bCs/>
          <w:color w:val="000000"/>
          <w:lang w:val="de-DE"/>
        </w:rPr>
      </w:pPr>
    </w:p>
    <w:p w14:paraId="0A0CEEB3" w14:textId="77777777" w:rsidR="00754D50" w:rsidRPr="00754D50" w:rsidRDefault="00754D50" w:rsidP="00E7026E">
      <w:pPr>
        <w:jc w:val="both"/>
        <w:rPr>
          <w:b/>
          <w:bCs/>
          <w:color w:val="000000"/>
          <w:lang w:val="de-DE"/>
        </w:rPr>
      </w:pPr>
      <w:r w:rsidRPr="00754D50">
        <w:rPr>
          <w:b/>
          <w:color w:val="000000"/>
          <w:lang w:val="de-DE"/>
        </w:rPr>
        <w:t>29. AUGUST 2021 - Königlicher Erlass über die Herstellung von und den Handel mit Nahrungsergänzungsmitteln, die andere Stoffe als Nährstoffe und Pflanzen oder Pflanzenpräparate enthalten</w:t>
      </w:r>
    </w:p>
    <w:p w14:paraId="2D2E0918" w14:textId="77777777" w:rsidR="00754D50" w:rsidRPr="00754D50" w:rsidRDefault="00754D50" w:rsidP="00E7026E">
      <w:pPr>
        <w:jc w:val="both"/>
        <w:rPr>
          <w:b/>
          <w:bCs/>
          <w:color w:val="000000"/>
          <w:lang w:val="de-DE"/>
        </w:rPr>
      </w:pPr>
    </w:p>
    <w:p w14:paraId="5A1F9CCF" w14:textId="77777777" w:rsidR="00754D50" w:rsidRPr="00754D50" w:rsidRDefault="00754D50" w:rsidP="003F446D">
      <w:pPr>
        <w:rPr>
          <w:bCs/>
          <w:color w:val="000000"/>
          <w:lang w:val="de-DE"/>
        </w:rPr>
      </w:pPr>
    </w:p>
    <w:p w14:paraId="09CF88CB" w14:textId="77777777" w:rsidR="00754D50" w:rsidRPr="00754D50" w:rsidRDefault="00754D50" w:rsidP="003F446D">
      <w:pPr>
        <w:rPr>
          <w:bCs/>
          <w:color w:val="000000"/>
          <w:lang w:val="de-DE"/>
        </w:rPr>
      </w:pPr>
      <w:r w:rsidRPr="00754D50">
        <w:rPr>
          <w:color w:val="000000"/>
          <w:lang w:val="de-DE"/>
        </w:rPr>
        <w:tab/>
      </w:r>
      <w:r w:rsidRPr="00754D50">
        <w:rPr>
          <w:color w:val="000000"/>
          <w:lang w:val="de-DE"/>
        </w:rPr>
        <w:tab/>
      </w:r>
      <w:r w:rsidRPr="00754D50">
        <w:rPr>
          <w:color w:val="000000"/>
          <w:lang w:val="de-DE"/>
        </w:rPr>
        <w:tab/>
        <w:t>PHILIPPE, König der Belgier,</w:t>
      </w:r>
    </w:p>
    <w:p w14:paraId="79BF942E" w14:textId="77777777" w:rsidR="00754D50" w:rsidRPr="00754D50" w:rsidRDefault="00754D50" w:rsidP="003F446D">
      <w:pPr>
        <w:rPr>
          <w:bCs/>
          <w:color w:val="000000"/>
          <w:lang w:val="de-DE"/>
        </w:rPr>
      </w:pPr>
    </w:p>
    <w:p w14:paraId="45A4B101" w14:textId="77777777" w:rsidR="00754D50" w:rsidRPr="00754D50" w:rsidRDefault="00754D50" w:rsidP="003F446D">
      <w:pPr>
        <w:rPr>
          <w:bCs/>
          <w:color w:val="000000"/>
          <w:lang w:val="de-DE"/>
        </w:rPr>
      </w:pPr>
      <w:r w:rsidRPr="00754D50">
        <w:rPr>
          <w:color w:val="000000"/>
          <w:lang w:val="de-DE"/>
        </w:rPr>
        <w:tab/>
      </w:r>
      <w:r w:rsidRPr="00754D50">
        <w:rPr>
          <w:color w:val="000000"/>
          <w:lang w:val="de-DE"/>
        </w:rPr>
        <w:tab/>
        <w:t xml:space="preserve">Allen Gegenwärtigen und </w:t>
      </w:r>
      <w:r w:rsidR="005A13B1" w:rsidRPr="00754D50">
        <w:rPr>
          <w:color w:val="000000"/>
          <w:lang w:val="de-DE"/>
        </w:rPr>
        <w:t>zukünftigen</w:t>
      </w:r>
      <w:r w:rsidRPr="00754D50">
        <w:rPr>
          <w:color w:val="000000"/>
          <w:lang w:val="de-DE"/>
        </w:rPr>
        <w:t>, Unser Gruß!</w:t>
      </w:r>
    </w:p>
    <w:p w14:paraId="5A275CC9" w14:textId="77777777" w:rsidR="00754D50" w:rsidRPr="00754D50" w:rsidRDefault="00754D50" w:rsidP="003F446D">
      <w:pPr>
        <w:rPr>
          <w:bCs/>
          <w:color w:val="000000"/>
          <w:lang w:val="de-DE"/>
        </w:rPr>
      </w:pPr>
    </w:p>
    <w:p w14:paraId="331F7AAA" w14:textId="77777777" w:rsidR="00754D50" w:rsidRPr="00754D50" w:rsidRDefault="00754D50" w:rsidP="003F446D">
      <w:pPr>
        <w:rPr>
          <w:bCs/>
          <w:color w:val="000000"/>
          <w:lang w:val="de-DE"/>
        </w:rPr>
      </w:pPr>
    </w:p>
    <w:p w14:paraId="59B197F5" w14:textId="77777777" w:rsidR="00754D50" w:rsidRPr="00754D50" w:rsidRDefault="00754D50" w:rsidP="003F446D">
      <w:pPr>
        <w:jc w:val="both"/>
        <w:rPr>
          <w:bCs/>
          <w:color w:val="000000"/>
          <w:lang w:val="de-DE"/>
        </w:rPr>
      </w:pPr>
      <w:r w:rsidRPr="00754D50">
        <w:rPr>
          <w:color w:val="000000"/>
          <w:lang w:val="de-DE"/>
        </w:rPr>
        <w:tab/>
        <w:t>Aufgrund der Verordnung (EG) Nr. 1925/2006 des Europäischen Parlaments und des Rates vom 20. Dezember 2006 über den Zusatz von Vitaminen und Mineralstoffen sowie bestimmten anderen Stoffen zu Lebensmitteln;</w:t>
      </w:r>
    </w:p>
    <w:p w14:paraId="0D1F87CB" w14:textId="77777777" w:rsidR="00754D50" w:rsidRPr="00754D50" w:rsidRDefault="00754D50" w:rsidP="003F446D">
      <w:pPr>
        <w:jc w:val="both"/>
        <w:rPr>
          <w:bCs/>
          <w:color w:val="000000"/>
          <w:lang w:val="de-DE"/>
        </w:rPr>
      </w:pPr>
    </w:p>
    <w:p w14:paraId="0DA93EE8" w14:textId="77777777" w:rsidR="00754D50" w:rsidRPr="00754D50" w:rsidRDefault="00754D50" w:rsidP="003F446D">
      <w:pPr>
        <w:jc w:val="both"/>
        <w:rPr>
          <w:bCs/>
          <w:color w:val="000000"/>
          <w:lang w:val="de-DE"/>
        </w:rPr>
      </w:pPr>
      <w:r w:rsidRPr="00754D50">
        <w:rPr>
          <w:color w:val="000000"/>
          <w:lang w:val="de-DE"/>
        </w:rPr>
        <w:tab/>
        <w:t>Aufgrund der 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w:t>
      </w:r>
    </w:p>
    <w:p w14:paraId="30DEFAB0" w14:textId="77777777" w:rsidR="00754D50" w:rsidRPr="00754D50" w:rsidRDefault="00754D50" w:rsidP="003F446D">
      <w:pPr>
        <w:jc w:val="both"/>
        <w:rPr>
          <w:bCs/>
          <w:color w:val="000000"/>
          <w:lang w:val="de-DE"/>
        </w:rPr>
      </w:pPr>
    </w:p>
    <w:p w14:paraId="7543F273" w14:textId="77777777" w:rsidR="00754D50" w:rsidRPr="00754D50" w:rsidRDefault="00754D50" w:rsidP="003F446D">
      <w:pPr>
        <w:jc w:val="both"/>
        <w:rPr>
          <w:bCs/>
          <w:color w:val="000000"/>
          <w:lang w:val="de-DE"/>
        </w:rPr>
      </w:pPr>
      <w:r w:rsidRPr="00754D50">
        <w:rPr>
          <w:color w:val="000000"/>
          <w:lang w:val="de-DE"/>
        </w:rPr>
        <w:tab/>
        <w:t>Aufgrund des Gesetzes vom 24. Januar 1977 über den Schutz der Gesundheit der Verbraucher im Bereich der Lebensmittel und anderer Waren, der Artikel 2, 7 § 1, abgeändert durch das Gesetz vom 22. März 1989, 11 § 1 Absatz 1, 18 § 1, zuletzt abgeändert durch das Gesetz vom 22. Dezember 2003 und 20 § 1;</w:t>
      </w:r>
    </w:p>
    <w:p w14:paraId="4AB90EAD" w14:textId="77777777" w:rsidR="00754D50" w:rsidRPr="00754D50" w:rsidRDefault="00754D50" w:rsidP="003F446D">
      <w:pPr>
        <w:jc w:val="both"/>
        <w:rPr>
          <w:bCs/>
          <w:color w:val="000000"/>
          <w:lang w:val="de-DE"/>
        </w:rPr>
      </w:pPr>
    </w:p>
    <w:p w14:paraId="3874E814" w14:textId="77777777" w:rsidR="00754D50" w:rsidRPr="00754D50" w:rsidRDefault="00754D50" w:rsidP="003F446D">
      <w:pPr>
        <w:jc w:val="both"/>
        <w:rPr>
          <w:bCs/>
          <w:color w:val="000000"/>
          <w:lang w:val="de-DE"/>
        </w:rPr>
      </w:pPr>
      <w:r w:rsidRPr="00754D50">
        <w:rPr>
          <w:color w:val="000000"/>
          <w:lang w:val="de-DE"/>
        </w:rPr>
        <w:tab/>
        <w:t>Aufgrund des Königlichen Erlasses vom 12. Februar 2009 über die Herstellung von und den Handel mit Nahrungsergänzungsmitteln, die andere Stoffe als Nährstoffe und Pflanzen oder Pflanzenpräparate enthalten;</w:t>
      </w:r>
    </w:p>
    <w:p w14:paraId="77F809F3" w14:textId="77777777" w:rsidR="00754D50" w:rsidRPr="00754D50" w:rsidRDefault="00754D50" w:rsidP="003F446D">
      <w:pPr>
        <w:jc w:val="both"/>
        <w:rPr>
          <w:bCs/>
          <w:color w:val="000000"/>
          <w:lang w:val="de-DE"/>
        </w:rPr>
      </w:pPr>
    </w:p>
    <w:p w14:paraId="01A2A272" w14:textId="77777777" w:rsidR="00754D50" w:rsidRPr="00754D50" w:rsidRDefault="00754D50" w:rsidP="003F446D">
      <w:pPr>
        <w:jc w:val="both"/>
        <w:rPr>
          <w:bCs/>
          <w:color w:val="000000"/>
          <w:lang w:val="de-DE"/>
        </w:rPr>
      </w:pPr>
      <w:r w:rsidRPr="00754D50">
        <w:rPr>
          <w:color w:val="000000"/>
          <w:lang w:val="de-DE"/>
        </w:rPr>
        <w:tab/>
        <w:t>Aufgrund der Stellungnahme des Beirats für Lebensmittelpolitik und den Gebrauch von anderen Verbrauchsgütern vom 26. März 2021;</w:t>
      </w:r>
    </w:p>
    <w:p w14:paraId="573EA9EF" w14:textId="77777777" w:rsidR="00754D50" w:rsidRPr="00754D50" w:rsidRDefault="00754D50" w:rsidP="003F446D">
      <w:pPr>
        <w:jc w:val="both"/>
        <w:rPr>
          <w:bCs/>
          <w:color w:val="000000"/>
          <w:lang w:val="de-DE"/>
        </w:rPr>
      </w:pPr>
    </w:p>
    <w:p w14:paraId="1A0A0A59" w14:textId="77777777" w:rsidR="00754D50" w:rsidRPr="00754D50" w:rsidRDefault="00754D50" w:rsidP="003F446D">
      <w:pPr>
        <w:jc w:val="both"/>
        <w:rPr>
          <w:bCs/>
          <w:color w:val="000000"/>
          <w:lang w:val="de-DE"/>
        </w:rPr>
      </w:pPr>
      <w:r w:rsidRPr="00754D50">
        <w:rPr>
          <w:color w:val="000000"/>
          <w:lang w:val="de-DE"/>
        </w:rPr>
        <w:tab/>
        <w:t>Aufgrund der Stellungnahme des Finanzinspektors vom 25. Februar 2021;</w:t>
      </w:r>
    </w:p>
    <w:p w14:paraId="0E3BB314" w14:textId="77777777" w:rsidR="00754D50" w:rsidRPr="00754D50" w:rsidRDefault="00754D50" w:rsidP="003F446D">
      <w:pPr>
        <w:jc w:val="both"/>
        <w:rPr>
          <w:bCs/>
          <w:color w:val="000000"/>
          <w:lang w:val="de-DE"/>
        </w:rPr>
      </w:pPr>
    </w:p>
    <w:p w14:paraId="2351C954" w14:textId="77777777" w:rsidR="00754D50" w:rsidRPr="00754D50" w:rsidRDefault="00754D50" w:rsidP="003F446D">
      <w:pPr>
        <w:jc w:val="both"/>
        <w:rPr>
          <w:bCs/>
          <w:color w:val="000000"/>
          <w:lang w:val="de-DE"/>
        </w:rPr>
      </w:pPr>
      <w:r w:rsidRPr="00754D50">
        <w:rPr>
          <w:color w:val="000000"/>
          <w:lang w:val="de-DE"/>
        </w:rPr>
        <w:tab/>
        <w:t>Aufgrund des Einverständnisses der Staatssekretärin für Haushalt vom 25. März 2021;</w:t>
      </w:r>
    </w:p>
    <w:p w14:paraId="13A564CC" w14:textId="77777777" w:rsidR="00754D50" w:rsidRPr="00754D50" w:rsidRDefault="00754D50" w:rsidP="003F446D">
      <w:pPr>
        <w:jc w:val="both"/>
        <w:rPr>
          <w:bCs/>
          <w:color w:val="000000"/>
          <w:lang w:val="de-DE"/>
        </w:rPr>
      </w:pPr>
    </w:p>
    <w:p w14:paraId="4B18B250" w14:textId="77777777" w:rsidR="00754D50" w:rsidRPr="00754D50" w:rsidRDefault="00754D50" w:rsidP="003F446D">
      <w:pPr>
        <w:jc w:val="both"/>
        <w:rPr>
          <w:bCs/>
          <w:color w:val="000000"/>
          <w:lang w:val="de-DE"/>
        </w:rPr>
      </w:pPr>
      <w:r w:rsidRPr="00754D50">
        <w:rPr>
          <w:color w:val="000000"/>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0D7D767D" w14:textId="77777777" w:rsidR="00754D50" w:rsidRPr="00754D50" w:rsidRDefault="00754D50" w:rsidP="003F446D">
      <w:pPr>
        <w:jc w:val="both"/>
        <w:rPr>
          <w:bCs/>
          <w:color w:val="000000"/>
          <w:lang w:val="de-DE"/>
        </w:rPr>
      </w:pPr>
    </w:p>
    <w:p w14:paraId="21376191" w14:textId="77777777" w:rsidR="00754D50" w:rsidRPr="00754D50" w:rsidRDefault="00754D50" w:rsidP="003F446D">
      <w:pPr>
        <w:jc w:val="both"/>
        <w:rPr>
          <w:bCs/>
          <w:color w:val="000000"/>
          <w:lang w:val="de-DE"/>
        </w:rPr>
      </w:pPr>
      <w:r w:rsidRPr="00754D50">
        <w:rPr>
          <w:color w:val="000000"/>
          <w:lang w:val="de-DE"/>
        </w:rPr>
        <w:tab/>
        <w:t>Aufgrund des Gutachtens Nr. 69.461/3 des Staatsrates vom 28. Juni 2021, abgegeben in Anwendung von Artikel 84 § 1 Absatz 1 Nr. 2 der am 12. Januar 1973 koordinierten Gesetze über den Staatsrat;</w:t>
      </w:r>
    </w:p>
    <w:p w14:paraId="64A6CE71" w14:textId="77777777" w:rsidR="00754D50" w:rsidRPr="00754D50" w:rsidRDefault="00754D50" w:rsidP="003F446D">
      <w:pPr>
        <w:jc w:val="both"/>
        <w:rPr>
          <w:bCs/>
          <w:color w:val="000000"/>
          <w:lang w:val="de-DE"/>
        </w:rPr>
      </w:pPr>
    </w:p>
    <w:p w14:paraId="6E4AABED" w14:textId="77777777" w:rsidR="00754D50" w:rsidRPr="00754D50" w:rsidRDefault="00754D50" w:rsidP="003F446D">
      <w:pPr>
        <w:jc w:val="both"/>
        <w:rPr>
          <w:bCs/>
          <w:color w:val="000000"/>
          <w:lang w:val="de-DE"/>
        </w:rPr>
      </w:pPr>
      <w:r w:rsidRPr="00754D50">
        <w:rPr>
          <w:color w:val="000000"/>
          <w:lang w:val="de-DE"/>
        </w:rPr>
        <w:tab/>
        <w:t>Auf Vorschlag des Ministers der Volksgesundheit und des Ministers der Landwirtschaft und aufgrund der Stellungnahme der Minister, die im Rat darüber beraten haben,</w:t>
      </w:r>
    </w:p>
    <w:p w14:paraId="41B28BFF" w14:textId="77777777" w:rsidR="00754D50" w:rsidRPr="00754D50" w:rsidRDefault="00754D50" w:rsidP="003F446D">
      <w:pPr>
        <w:jc w:val="both"/>
        <w:rPr>
          <w:bCs/>
          <w:color w:val="000000"/>
          <w:lang w:val="de-DE"/>
        </w:rPr>
      </w:pPr>
    </w:p>
    <w:p w14:paraId="79B19ADD" w14:textId="77777777" w:rsidR="00754D50" w:rsidRPr="00754D50" w:rsidRDefault="00754D50" w:rsidP="003F446D">
      <w:pPr>
        <w:jc w:val="both"/>
        <w:rPr>
          <w:bCs/>
          <w:color w:val="000000"/>
          <w:lang w:val="de-DE"/>
        </w:rPr>
      </w:pPr>
    </w:p>
    <w:p w14:paraId="2D8EF956" w14:textId="77777777" w:rsidR="00754D50" w:rsidRPr="00754D50" w:rsidRDefault="00754D50" w:rsidP="003F446D">
      <w:pPr>
        <w:jc w:val="both"/>
        <w:rPr>
          <w:bCs/>
          <w:color w:val="000000"/>
          <w:lang w:val="de-DE"/>
        </w:rPr>
      </w:pPr>
      <w:r w:rsidRPr="00754D50">
        <w:rPr>
          <w:color w:val="000000"/>
          <w:lang w:val="de-DE"/>
        </w:rPr>
        <w:tab/>
      </w:r>
      <w:r w:rsidRPr="00754D50">
        <w:rPr>
          <w:color w:val="000000"/>
          <w:lang w:val="de-DE"/>
        </w:rPr>
        <w:tab/>
        <w:t>Haben Wir beschlossen und erlassen Wir:</w:t>
      </w:r>
    </w:p>
    <w:p w14:paraId="61002531" w14:textId="77777777" w:rsidR="00754D50" w:rsidRPr="00754D50" w:rsidRDefault="00754D50" w:rsidP="003F446D">
      <w:pPr>
        <w:jc w:val="both"/>
        <w:rPr>
          <w:bCs/>
          <w:color w:val="000000"/>
          <w:lang w:val="de-DE"/>
        </w:rPr>
      </w:pPr>
    </w:p>
    <w:p w14:paraId="5D9FB78B" w14:textId="77777777" w:rsidR="00754D50" w:rsidRPr="00754D50" w:rsidRDefault="00754D50" w:rsidP="003F446D">
      <w:pPr>
        <w:jc w:val="both"/>
        <w:rPr>
          <w:bCs/>
          <w:color w:val="000000"/>
          <w:lang w:val="de-DE"/>
        </w:rPr>
      </w:pPr>
    </w:p>
    <w:p w14:paraId="53513B2B" w14:textId="77777777" w:rsidR="00754D50" w:rsidRPr="00754D50" w:rsidRDefault="00754D50" w:rsidP="003F446D">
      <w:pPr>
        <w:jc w:val="both"/>
        <w:rPr>
          <w:bCs/>
          <w:color w:val="000000"/>
          <w:lang w:val="de-DE"/>
        </w:rPr>
      </w:pPr>
      <w:r w:rsidRPr="00754D50">
        <w:rPr>
          <w:color w:val="000000"/>
          <w:lang w:val="de-DE"/>
        </w:rPr>
        <w:tab/>
      </w:r>
      <w:r w:rsidRPr="00754D50">
        <w:rPr>
          <w:b/>
          <w:bCs/>
          <w:color w:val="000000"/>
          <w:lang w:val="de-DE"/>
        </w:rPr>
        <w:t>Artikel 1</w:t>
      </w:r>
      <w:r w:rsidRPr="00754D50">
        <w:rPr>
          <w:color w:val="000000"/>
          <w:lang w:val="de-DE"/>
        </w:rPr>
        <w:t xml:space="preserve"> - Vorliegender Erlass setzt die Richtlinie 2002/46/EG des Europäischen Parlaments und des Rates vom 10. Juni 2002 zur Angleichung der Rechtsvorschriften der Mitgliedstaaten über Nahrungsergänzungsmittel teilweise um.</w:t>
      </w:r>
    </w:p>
    <w:p w14:paraId="6E57BB22" w14:textId="77777777" w:rsidR="00754D50" w:rsidRPr="00754D50" w:rsidRDefault="00754D50" w:rsidP="003F446D">
      <w:pPr>
        <w:jc w:val="both"/>
        <w:rPr>
          <w:bCs/>
          <w:color w:val="000000"/>
          <w:lang w:val="de-DE"/>
        </w:rPr>
      </w:pPr>
    </w:p>
    <w:p w14:paraId="36B2F160" w14:textId="77777777" w:rsidR="00754D50" w:rsidRDefault="00754D50" w:rsidP="003F446D">
      <w:pPr>
        <w:jc w:val="both"/>
        <w:rPr>
          <w:bCs/>
          <w:color w:val="000000"/>
          <w:lang w:val="de-DE"/>
        </w:rPr>
      </w:pPr>
    </w:p>
    <w:p w14:paraId="0D8D75F0" w14:textId="296EECE9" w:rsidR="006122E1" w:rsidRDefault="006122E1" w:rsidP="003F446D">
      <w:pPr>
        <w:jc w:val="both"/>
        <w:rPr>
          <w:lang w:val="de-DE"/>
        </w:rPr>
      </w:pPr>
      <w:r>
        <w:rPr>
          <w:bCs/>
          <w:color w:val="000000"/>
          <w:lang w:val="de-DE"/>
        </w:rPr>
        <w:tab/>
        <w:t>[</w:t>
      </w:r>
      <w:r w:rsidRPr="006122E1">
        <w:rPr>
          <w:b/>
          <w:bCs/>
          <w:lang w:val="de-DE"/>
        </w:rPr>
        <w:t>Art. 1</w:t>
      </w:r>
      <w:r w:rsidRPr="006122E1">
        <w:rPr>
          <w:b/>
          <w:bCs/>
          <w:i/>
          <w:iCs/>
          <w:lang w:val="de-DE"/>
        </w:rPr>
        <w:t>bis</w:t>
      </w:r>
      <w:r w:rsidRPr="00F624E1">
        <w:rPr>
          <w:lang w:val="de-DE"/>
        </w:rPr>
        <w:t> - Vorliegender Erlass findet Anwendung auf Lebensmittel, die für die menschliche Ernährung bestimmt sind, wie sie in Artikel 2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definiert sind.</w:t>
      </w:r>
      <w:r>
        <w:rPr>
          <w:lang w:val="de-DE"/>
        </w:rPr>
        <w:t>]</w:t>
      </w:r>
    </w:p>
    <w:p w14:paraId="0E671A74" w14:textId="77777777" w:rsidR="006122E1" w:rsidRDefault="006122E1" w:rsidP="003F446D">
      <w:pPr>
        <w:jc w:val="both"/>
        <w:rPr>
          <w:lang w:val="de-DE"/>
        </w:rPr>
      </w:pPr>
    </w:p>
    <w:p w14:paraId="3F164CEA" w14:textId="4BA0261F" w:rsidR="006122E1" w:rsidRDefault="006122E1" w:rsidP="003F446D">
      <w:pPr>
        <w:jc w:val="both"/>
        <w:rPr>
          <w:i/>
          <w:iCs/>
          <w:lang w:val="de-DE"/>
        </w:rPr>
      </w:pPr>
      <w:r>
        <w:rPr>
          <w:i/>
          <w:iCs/>
          <w:lang w:val="de-DE"/>
        </w:rPr>
        <w:t>[Art. 1bis eingefügt durch Art. 5</w:t>
      </w:r>
      <w:r w:rsidRPr="006122E1">
        <w:rPr>
          <w:i/>
          <w:iCs/>
          <w:lang w:val="de-DE"/>
        </w:rPr>
        <w:t xml:space="preserve"> des K.E. vom 15. Dezember 2024 (B.S. vom 22. Januar 2025)</w:t>
      </w:r>
      <w:r>
        <w:rPr>
          <w:i/>
          <w:iCs/>
          <w:lang w:val="de-DE"/>
        </w:rPr>
        <w:t>]</w:t>
      </w:r>
    </w:p>
    <w:p w14:paraId="028FE1CC" w14:textId="77777777" w:rsidR="006122E1" w:rsidRPr="006122E1" w:rsidRDefault="006122E1" w:rsidP="003F446D">
      <w:pPr>
        <w:jc w:val="both"/>
        <w:rPr>
          <w:bCs/>
          <w:i/>
          <w:iCs/>
          <w:color w:val="000000"/>
          <w:lang w:val="de-DE"/>
        </w:rPr>
      </w:pPr>
    </w:p>
    <w:p w14:paraId="11EAAA12" w14:textId="77777777" w:rsidR="006122E1" w:rsidRDefault="006122E1" w:rsidP="003F446D">
      <w:pPr>
        <w:jc w:val="both"/>
        <w:rPr>
          <w:color w:val="000000"/>
          <w:lang w:val="de-DE"/>
        </w:rPr>
      </w:pPr>
    </w:p>
    <w:p w14:paraId="09E2CA9E" w14:textId="452AB190" w:rsidR="00754D50" w:rsidRPr="00754D50" w:rsidRDefault="00754D50" w:rsidP="003F446D">
      <w:pPr>
        <w:jc w:val="both"/>
        <w:rPr>
          <w:bCs/>
          <w:color w:val="000000"/>
          <w:lang w:val="de-DE"/>
        </w:rPr>
      </w:pPr>
      <w:r w:rsidRPr="00754D50">
        <w:rPr>
          <w:color w:val="000000"/>
          <w:lang w:val="de-DE"/>
        </w:rPr>
        <w:tab/>
      </w:r>
      <w:r w:rsidRPr="00754D50">
        <w:rPr>
          <w:b/>
          <w:color w:val="000000"/>
          <w:lang w:val="de-DE"/>
        </w:rPr>
        <w:t>Art. 2</w:t>
      </w:r>
      <w:r w:rsidRPr="00754D50">
        <w:rPr>
          <w:color w:val="000000"/>
          <w:lang w:val="de-DE"/>
        </w:rPr>
        <w:t xml:space="preserve"> - Für die Anwendung des vorliegenden Erlasses gelten folgende Begriffsbestimmungen:</w:t>
      </w:r>
    </w:p>
    <w:p w14:paraId="5C83C199" w14:textId="77777777" w:rsidR="00754D50" w:rsidRPr="00754D50" w:rsidRDefault="00754D50" w:rsidP="003F446D">
      <w:pPr>
        <w:jc w:val="both"/>
        <w:rPr>
          <w:bCs/>
          <w:color w:val="000000"/>
          <w:lang w:val="de-DE"/>
        </w:rPr>
      </w:pPr>
    </w:p>
    <w:p w14:paraId="45A6FF3F" w14:textId="77777777" w:rsidR="00754D50" w:rsidRPr="00754D50" w:rsidRDefault="00754D50" w:rsidP="003F446D">
      <w:pPr>
        <w:jc w:val="both"/>
        <w:rPr>
          <w:bCs/>
          <w:color w:val="000000"/>
          <w:lang w:val="de-DE"/>
        </w:rPr>
      </w:pPr>
      <w:r w:rsidRPr="00754D50">
        <w:rPr>
          <w:color w:val="000000"/>
          <w:lang w:val="de-DE"/>
        </w:rPr>
        <w:tab/>
        <w:t>1. andere Stoffe: Stoffe, die eine ernährungsspezifische oder physiologische Wirkung haben, Nährstoffe beziehungsweise pflanzliche Stoffe ausgenommen,</w:t>
      </w:r>
    </w:p>
    <w:p w14:paraId="329AE69C" w14:textId="77777777" w:rsidR="00754D50" w:rsidRPr="00754D50" w:rsidRDefault="00754D50" w:rsidP="003F446D">
      <w:pPr>
        <w:jc w:val="both"/>
        <w:rPr>
          <w:bCs/>
          <w:color w:val="000000"/>
          <w:lang w:val="de-DE"/>
        </w:rPr>
      </w:pPr>
    </w:p>
    <w:p w14:paraId="7B8DB686" w14:textId="77777777" w:rsidR="00754D50" w:rsidRPr="00754D50" w:rsidRDefault="00754D50" w:rsidP="003F446D">
      <w:pPr>
        <w:jc w:val="both"/>
        <w:rPr>
          <w:bCs/>
          <w:color w:val="000000"/>
          <w:lang w:val="de-DE"/>
        </w:rPr>
      </w:pPr>
      <w:r w:rsidRPr="00754D50">
        <w:rPr>
          <w:color w:val="000000"/>
          <w:lang w:val="de-DE"/>
        </w:rPr>
        <w:tab/>
        <w:t>2. vordosierte Form: folgende Formen: Kapseln, Pastillen, Tabletten, Pillen, Komprimate, Dragees, Gelatinekapseln, Granula, Oblaten und andere ähnliche Darreichungsformen, Pulverbeutel, Trinkampullen, Fläschchen mit Tropfenzähler und andere ähnliche Formen zur Darreichung von Flüssigkeiten und Pulvern zur Einnahme in abgemessenen kleinen Einheitsmengen,</w:t>
      </w:r>
    </w:p>
    <w:p w14:paraId="06A03A4E" w14:textId="77777777" w:rsidR="00754D50" w:rsidRPr="00754D50" w:rsidRDefault="00754D50" w:rsidP="003F446D">
      <w:pPr>
        <w:jc w:val="both"/>
        <w:rPr>
          <w:bCs/>
          <w:color w:val="000000"/>
          <w:lang w:val="de-DE"/>
        </w:rPr>
      </w:pPr>
    </w:p>
    <w:p w14:paraId="4BE96D1F" w14:textId="373B7A33" w:rsidR="00754D50" w:rsidRPr="00754D50" w:rsidRDefault="00754D50" w:rsidP="003F446D">
      <w:pPr>
        <w:jc w:val="both"/>
        <w:rPr>
          <w:bCs/>
          <w:color w:val="000000"/>
          <w:lang w:val="de-DE"/>
        </w:rPr>
      </w:pPr>
      <w:r w:rsidRPr="00754D50">
        <w:rPr>
          <w:color w:val="000000"/>
          <w:lang w:val="de-DE"/>
        </w:rPr>
        <w:tab/>
        <w:t xml:space="preserve">3. </w:t>
      </w:r>
      <w:r w:rsidR="006122E1">
        <w:rPr>
          <w:color w:val="000000"/>
          <w:lang w:val="de-DE"/>
        </w:rPr>
        <w:t>[</w:t>
      </w:r>
      <w:r w:rsidR="006122E1" w:rsidRPr="00F624E1">
        <w:rPr>
          <w:lang w:val="de-DE"/>
        </w:rPr>
        <w:t>Nahrungsergänzungsmittel: Nahrungsmittel, die dazu bestimmt sind, die normale Ernährung zu ergänzen, und die aus einem oder mehreren Nährstoffen, Pflanzen, Pflanzenpräparaten oder anderen Stoffen mit ernährungsspezifischer oder physiologischer Wirkung, einzeln oder in Kombination, bestehen und in dosierter Form in den Verkehr gebracht werden, das heißt in Form von zum Beispiel Kapseln, Pastillen, Tabletten, Pillen und anderen ähnlichen Darreichungsformen, Pulverbeuteln, Flüssigampullen, Fläschchen mit Tropfenzähler und anderen ähnlichen Formen zur Darreichung von Flüssigkeiten oder Pulvern zur Einnahme in abgemessenen kleinen Einheitsmengen,</w:t>
      </w:r>
      <w:r w:rsidR="006122E1">
        <w:rPr>
          <w:lang w:val="de-DE"/>
        </w:rPr>
        <w:t>]</w:t>
      </w:r>
    </w:p>
    <w:p w14:paraId="550C0D3C" w14:textId="77777777" w:rsidR="00754D50" w:rsidRPr="00754D50" w:rsidRDefault="00754D50" w:rsidP="003F446D">
      <w:pPr>
        <w:jc w:val="both"/>
        <w:rPr>
          <w:bCs/>
          <w:color w:val="000000"/>
          <w:lang w:val="de-DE"/>
        </w:rPr>
      </w:pPr>
    </w:p>
    <w:p w14:paraId="4A64A1DE" w14:textId="77777777" w:rsidR="00754D50" w:rsidRPr="00754D50" w:rsidRDefault="00754D50" w:rsidP="003F446D">
      <w:pPr>
        <w:jc w:val="both"/>
        <w:rPr>
          <w:bCs/>
          <w:color w:val="000000"/>
          <w:lang w:val="de-DE"/>
        </w:rPr>
      </w:pPr>
      <w:r w:rsidRPr="00754D50">
        <w:rPr>
          <w:color w:val="000000"/>
          <w:lang w:val="de-DE"/>
        </w:rPr>
        <w:tab/>
        <w:t>4. Minister: der für die Volksgesundheit zuständige Minister,</w:t>
      </w:r>
    </w:p>
    <w:p w14:paraId="11A2B125" w14:textId="77777777" w:rsidR="00754D50" w:rsidRPr="00754D50" w:rsidRDefault="00754D50" w:rsidP="003F446D">
      <w:pPr>
        <w:jc w:val="both"/>
        <w:rPr>
          <w:bCs/>
          <w:color w:val="000000"/>
          <w:lang w:val="de-DE"/>
        </w:rPr>
      </w:pPr>
    </w:p>
    <w:p w14:paraId="297296B5" w14:textId="450625DC" w:rsidR="00754D50" w:rsidRDefault="00754D50" w:rsidP="003F446D">
      <w:pPr>
        <w:jc w:val="both"/>
        <w:rPr>
          <w:color w:val="000000"/>
          <w:lang w:val="de-DE"/>
        </w:rPr>
      </w:pPr>
      <w:r w:rsidRPr="00754D50">
        <w:rPr>
          <w:color w:val="000000"/>
          <w:lang w:val="de-DE"/>
        </w:rPr>
        <w:tab/>
        <w:t>5. Dienst: Generaldirektion Tiere, Pflanzen und Nahrung des Föderalen Öffentlichen Dienstes Volksgesundheit, Sicherheit der Nahrungsmittelkette und Umwelt</w:t>
      </w:r>
      <w:r w:rsidR="006122E1">
        <w:rPr>
          <w:color w:val="000000"/>
          <w:lang w:val="de-DE"/>
        </w:rPr>
        <w:t>,</w:t>
      </w:r>
    </w:p>
    <w:p w14:paraId="1F51F4FF" w14:textId="77777777" w:rsidR="006122E1" w:rsidRDefault="006122E1" w:rsidP="003F446D">
      <w:pPr>
        <w:jc w:val="both"/>
        <w:rPr>
          <w:color w:val="000000"/>
          <w:lang w:val="de-DE"/>
        </w:rPr>
      </w:pPr>
    </w:p>
    <w:p w14:paraId="305879BE" w14:textId="0C815236" w:rsidR="006122E1" w:rsidRDefault="006122E1" w:rsidP="003F446D">
      <w:pPr>
        <w:jc w:val="both"/>
        <w:rPr>
          <w:lang w:val="de-DE"/>
        </w:rPr>
      </w:pPr>
      <w:r>
        <w:rPr>
          <w:color w:val="000000"/>
          <w:lang w:val="de-DE"/>
        </w:rPr>
        <w:lastRenderedPageBreak/>
        <w:tab/>
        <w:t>[</w:t>
      </w:r>
      <w:r w:rsidRPr="00F624E1">
        <w:rPr>
          <w:lang w:val="de-DE"/>
        </w:rPr>
        <w:t>6. Nahrungsmittel: Lebensmittel, die für die menschliche Ernährung bestimmt sind, wie sie in Artikel 2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definiert sind.</w:t>
      </w:r>
      <w:r>
        <w:rPr>
          <w:lang w:val="de-DE"/>
        </w:rPr>
        <w:t>]</w:t>
      </w:r>
    </w:p>
    <w:p w14:paraId="028E377A" w14:textId="77777777" w:rsidR="006122E1" w:rsidRDefault="006122E1" w:rsidP="003F446D">
      <w:pPr>
        <w:jc w:val="both"/>
        <w:rPr>
          <w:lang w:val="de-DE"/>
        </w:rPr>
      </w:pPr>
    </w:p>
    <w:p w14:paraId="1A82244D" w14:textId="29526425" w:rsidR="006122E1" w:rsidRPr="006122E1" w:rsidRDefault="006122E1" w:rsidP="003F446D">
      <w:pPr>
        <w:jc w:val="both"/>
        <w:rPr>
          <w:bCs/>
          <w:i/>
          <w:iCs/>
          <w:color w:val="000000"/>
          <w:lang w:val="de-DE"/>
        </w:rPr>
      </w:pPr>
      <w:r>
        <w:rPr>
          <w:i/>
          <w:iCs/>
          <w:lang w:val="de-DE"/>
        </w:rPr>
        <w:t>[Art. 2 einziger Absatz Nr. 3 ersetzt durch Art. 6</w:t>
      </w:r>
      <w:r w:rsidRPr="006122E1">
        <w:rPr>
          <w:i/>
          <w:iCs/>
          <w:lang w:val="de-DE"/>
        </w:rPr>
        <w:t xml:space="preserve"> des K.E. vom 15. Dezember 2024 (B.S. vom 22. Januar 2025)</w:t>
      </w:r>
      <w:r>
        <w:rPr>
          <w:i/>
          <w:iCs/>
          <w:lang w:val="de-DE"/>
        </w:rPr>
        <w:t>; einziger Absatz Nr. 6 eingefügt durch Art. 7</w:t>
      </w:r>
      <w:r w:rsidRPr="006122E1">
        <w:rPr>
          <w:i/>
          <w:iCs/>
          <w:lang w:val="de-DE"/>
        </w:rPr>
        <w:t xml:space="preserve"> des K.E. vom 15. Dezember 2024 (B.S. vom 22. Januar 2025)</w:t>
      </w:r>
      <w:r>
        <w:rPr>
          <w:i/>
          <w:iCs/>
          <w:lang w:val="de-DE"/>
        </w:rPr>
        <w:t>]</w:t>
      </w:r>
    </w:p>
    <w:p w14:paraId="2C0C756C" w14:textId="77777777" w:rsidR="00754D50" w:rsidRPr="00754D50" w:rsidRDefault="00754D50" w:rsidP="003F446D">
      <w:pPr>
        <w:jc w:val="both"/>
        <w:rPr>
          <w:bCs/>
          <w:color w:val="000000"/>
          <w:lang w:val="de-DE"/>
        </w:rPr>
      </w:pPr>
    </w:p>
    <w:p w14:paraId="750177A3" w14:textId="77777777" w:rsidR="00754D50" w:rsidRPr="00754D50" w:rsidRDefault="00754D50" w:rsidP="003F446D">
      <w:pPr>
        <w:jc w:val="both"/>
        <w:rPr>
          <w:bCs/>
          <w:color w:val="000000"/>
          <w:lang w:val="de-DE"/>
        </w:rPr>
      </w:pPr>
    </w:p>
    <w:p w14:paraId="37983A79" w14:textId="77777777" w:rsidR="006122E1" w:rsidRPr="00F624E1" w:rsidRDefault="00754D50" w:rsidP="006122E1">
      <w:pPr>
        <w:jc w:val="both"/>
        <w:rPr>
          <w:lang w:val="de-DE"/>
        </w:rPr>
      </w:pPr>
      <w:r w:rsidRPr="00754D50">
        <w:rPr>
          <w:color w:val="000000"/>
          <w:lang w:val="de-DE"/>
        </w:rPr>
        <w:tab/>
      </w:r>
      <w:r w:rsidRPr="00754D50">
        <w:rPr>
          <w:b/>
          <w:color w:val="000000"/>
          <w:lang w:val="de-DE"/>
        </w:rPr>
        <w:t>Art. 3</w:t>
      </w:r>
      <w:r w:rsidRPr="00754D50">
        <w:rPr>
          <w:color w:val="000000"/>
          <w:lang w:val="de-DE"/>
        </w:rPr>
        <w:t xml:space="preserve"> - </w:t>
      </w:r>
      <w:r w:rsidR="006122E1">
        <w:rPr>
          <w:color w:val="000000"/>
          <w:lang w:val="de-DE"/>
        </w:rPr>
        <w:t>[</w:t>
      </w:r>
      <w:r w:rsidR="006122E1" w:rsidRPr="00F624E1">
        <w:rPr>
          <w:lang w:val="de-DE"/>
        </w:rPr>
        <w:t>§ 1 - Es ist verboten, Nahrungsergänzungsmittel, die aus einem oder mehreren anderen Stoffen bestehen beziehungsweise einen oder mehrere andere Stoffen enthalten, in den Verkehr zu bringen, wenn keine vorherige Anmeldung beim Dienst gemäß den folgenden Bestimmungen erfolgt ist.</w:t>
      </w:r>
    </w:p>
    <w:p w14:paraId="6608015B" w14:textId="77777777" w:rsidR="006122E1" w:rsidRPr="00F624E1" w:rsidRDefault="006122E1" w:rsidP="006122E1">
      <w:pPr>
        <w:jc w:val="both"/>
        <w:rPr>
          <w:lang w:val="de-DE"/>
        </w:rPr>
      </w:pPr>
    </w:p>
    <w:p w14:paraId="5C28F23F" w14:textId="77777777" w:rsidR="006122E1" w:rsidRPr="00F624E1" w:rsidRDefault="006122E1" w:rsidP="006122E1">
      <w:pPr>
        <w:jc w:val="both"/>
        <w:rPr>
          <w:lang w:val="de-DE"/>
        </w:rPr>
      </w:pPr>
      <w:r w:rsidRPr="00F624E1">
        <w:rPr>
          <w:lang w:val="de-DE"/>
        </w:rPr>
        <w:tab/>
        <w:t>Anmeldeakten müssen in einer Ausfertigung oder über die Anwendung FOODSUP auf der Website des FÖD Volksgesundheit, Sicherheit der Nahrungsmittelkette und Umwelt eingereicht werden.</w:t>
      </w:r>
    </w:p>
    <w:p w14:paraId="29E25433" w14:textId="77777777" w:rsidR="006122E1" w:rsidRPr="00F624E1" w:rsidRDefault="006122E1" w:rsidP="006122E1">
      <w:pPr>
        <w:jc w:val="both"/>
        <w:rPr>
          <w:lang w:val="de-DE"/>
        </w:rPr>
      </w:pPr>
    </w:p>
    <w:p w14:paraId="6AC4DEEC" w14:textId="77777777" w:rsidR="006122E1" w:rsidRPr="00F624E1" w:rsidRDefault="006122E1" w:rsidP="006122E1">
      <w:pPr>
        <w:jc w:val="both"/>
        <w:rPr>
          <w:lang w:val="de-DE"/>
        </w:rPr>
      </w:pPr>
      <w:r w:rsidRPr="00F624E1">
        <w:rPr>
          <w:lang w:val="de-DE"/>
        </w:rPr>
        <w:tab/>
        <w:t>Eine Anmeldeakte muss folgende Angaben enthalten:</w:t>
      </w:r>
    </w:p>
    <w:p w14:paraId="1DA8FEFE" w14:textId="77777777" w:rsidR="006122E1" w:rsidRPr="00F624E1" w:rsidRDefault="006122E1" w:rsidP="006122E1">
      <w:pPr>
        <w:jc w:val="both"/>
        <w:rPr>
          <w:lang w:val="de-DE"/>
        </w:rPr>
      </w:pPr>
    </w:p>
    <w:p w14:paraId="774B2877" w14:textId="77777777" w:rsidR="006122E1" w:rsidRPr="00F624E1" w:rsidRDefault="006122E1" w:rsidP="006122E1">
      <w:pPr>
        <w:jc w:val="both"/>
        <w:rPr>
          <w:lang w:val="de-DE"/>
        </w:rPr>
      </w:pPr>
      <w:r w:rsidRPr="00F624E1">
        <w:rPr>
          <w:lang w:val="de-DE"/>
        </w:rPr>
        <w:tab/>
        <w:t>1. die Art des Nahrungsmittels,</w:t>
      </w:r>
    </w:p>
    <w:p w14:paraId="195C6767" w14:textId="77777777" w:rsidR="006122E1" w:rsidRPr="00F624E1" w:rsidRDefault="006122E1" w:rsidP="006122E1">
      <w:pPr>
        <w:jc w:val="both"/>
        <w:rPr>
          <w:lang w:val="de-DE"/>
        </w:rPr>
      </w:pPr>
    </w:p>
    <w:p w14:paraId="08F78BCD" w14:textId="77777777" w:rsidR="006122E1" w:rsidRPr="00F624E1" w:rsidRDefault="006122E1" w:rsidP="006122E1">
      <w:pPr>
        <w:jc w:val="both"/>
        <w:rPr>
          <w:lang w:val="de-DE"/>
        </w:rPr>
      </w:pPr>
      <w:r w:rsidRPr="00F624E1">
        <w:rPr>
          <w:lang w:val="de-DE"/>
        </w:rPr>
        <w:tab/>
        <w:t>2. die Liste der Zutaten des Erzeugnisses (qualitativ und quantitativ),</w:t>
      </w:r>
    </w:p>
    <w:p w14:paraId="1BBADF7D" w14:textId="77777777" w:rsidR="006122E1" w:rsidRPr="00F624E1" w:rsidRDefault="006122E1" w:rsidP="006122E1">
      <w:pPr>
        <w:jc w:val="both"/>
        <w:rPr>
          <w:lang w:val="de-DE"/>
        </w:rPr>
      </w:pPr>
    </w:p>
    <w:p w14:paraId="6B1C71BC" w14:textId="77777777" w:rsidR="006122E1" w:rsidRPr="00F624E1" w:rsidRDefault="006122E1" w:rsidP="006122E1">
      <w:pPr>
        <w:jc w:val="both"/>
        <w:rPr>
          <w:lang w:val="de-DE"/>
        </w:rPr>
      </w:pPr>
      <w:r w:rsidRPr="00F624E1">
        <w:rPr>
          <w:lang w:val="de-DE"/>
        </w:rPr>
        <w:tab/>
        <w:t>3. die Liste mit qualitativen und quantitativen Angaben in Bezug auf andere Stoffe pro Einheit und pro tägliche Verzehrmenge und Angaben in Bezug auf ihre Toxizität und Stabilität,</w:t>
      </w:r>
    </w:p>
    <w:p w14:paraId="3D442365" w14:textId="77777777" w:rsidR="006122E1" w:rsidRPr="00F624E1" w:rsidRDefault="006122E1" w:rsidP="006122E1">
      <w:pPr>
        <w:jc w:val="both"/>
        <w:rPr>
          <w:lang w:val="de-DE"/>
        </w:rPr>
      </w:pPr>
    </w:p>
    <w:p w14:paraId="7A0EBB52" w14:textId="77777777" w:rsidR="006122E1" w:rsidRPr="00F624E1" w:rsidRDefault="006122E1" w:rsidP="006122E1">
      <w:pPr>
        <w:jc w:val="both"/>
        <w:rPr>
          <w:lang w:val="de-DE"/>
        </w:rPr>
      </w:pPr>
      <w:r w:rsidRPr="00F624E1">
        <w:rPr>
          <w:lang w:val="de-DE"/>
        </w:rPr>
        <w:tab/>
        <w:t>4. gegebenenfalls die Nährstoffanalyse des Erzeugnisses,</w:t>
      </w:r>
    </w:p>
    <w:p w14:paraId="22352CA1" w14:textId="77777777" w:rsidR="006122E1" w:rsidRPr="00F624E1" w:rsidRDefault="006122E1" w:rsidP="006122E1">
      <w:pPr>
        <w:jc w:val="both"/>
        <w:rPr>
          <w:lang w:val="de-DE"/>
        </w:rPr>
      </w:pPr>
    </w:p>
    <w:p w14:paraId="6CFDEF6E" w14:textId="77777777" w:rsidR="006122E1" w:rsidRPr="00F624E1" w:rsidRDefault="006122E1" w:rsidP="006122E1">
      <w:pPr>
        <w:jc w:val="both"/>
        <w:rPr>
          <w:lang w:val="de-DE"/>
        </w:rPr>
      </w:pPr>
      <w:r w:rsidRPr="00F624E1">
        <w:rPr>
          <w:lang w:val="de-DE"/>
        </w:rPr>
        <w:tab/>
        <w:t>5. die endgültige Fassung der Kennzeichnung, wie sie in den Verkehr gebracht wird,</w:t>
      </w:r>
    </w:p>
    <w:p w14:paraId="64D75215" w14:textId="77777777" w:rsidR="006122E1" w:rsidRPr="00F624E1" w:rsidRDefault="006122E1" w:rsidP="006122E1">
      <w:pPr>
        <w:jc w:val="both"/>
        <w:rPr>
          <w:lang w:val="de-DE"/>
        </w:rPr>
      </w:pPr>
    </w:p>
    <w:p w14:paraId="3374EB09" w14:textId="77777777" w:rsidR="006122E1" w:rsidRPr="00F624E1" w:rsidRDefault="006122E1" w:rsidP="006122E1">
      <w:pPr>
        <w:jc w:val="both"/>
        <w:rPr>
          <w:lang w:val="de-DE"/>
        </w:rPr>
      </w:pPr>
      <w:r w:rsidRPr="00F624E1">
        <w:rPr>
          <w:lang w:val="de-DE"/>
        </w:rPr>
        <w:tab/>
        <w:t>6. die erforderlichen Angaben zur Beurteilung des Nährwerts,</w:t>
      </w:r>
    </w:p>
    <w:p w14:paraId="27699854" w14:textId="77777777" w:rsidR="006122E1" w:rsidRPr="00F624E1" w:rsidRDefault="006122E1" w:rsidP="006122E1">
      <w:pPr>
        <w:jc w:val="both"/>
        <w:rPr>
          <w:lang w:val="de-DE"/>
        </w:rPr>
      </w:pPr>
    </w:p>
    <w:p w14:paraId="1905A31D" w14:textId="77777777" w:rsidR="006122E1" w:rsidRPr="00F624E1" w:rsidRDefault="006122E1" w:rsidP="006122E1">
      <w:pPr>
        <w:jc w:val="both"/>
        <w:rPr>
          <w:lang w:val="de-DE"/>
        </w:rPr>
      </w:pPr>
      <w:r w:rsidRPr="00F624E1">
        <w:rPr>
          <w:lang w:val="de-DE"/>
        </w:rPr>
        <w:tab/>
        <w:t>7. die Verpflichtung, häufig und zu unterschiedlichen Zeitpunkten Analysen des Erzeugnisses durchzuführen und die Ergebnisse zur Verfügung des Dienstes bereitzuhalten.</w:t>
      </w:r>
    </w:p>
    <w:p w14:paraId="084F45C9" w14:textId="77777777" w:rsidR="006122E1" w:rsidRPr="00F624E1" w:rsidRDefault="006122E1" w:rsidP="006122E1">
      <w:pPr>
        <w:jc w:val="both"/>
        <w:rPr>
          <w:lang w:val="de-DE"/>
        </w:rPr>
      </w:pPr>
    </w:p>
    <w:p w14:paraId="6434F6FA" w14:textId="77777777" w:rsidR="006122E1" w:rsidRPr="00F624E1" w:rsidRDefault="006122E1" w:rsidP="006122E1">
      <w:pPr>
        <w:jc w:val="both"/>
        <w:rPr>
          <w:lang w:val="de-DE"/>
        </w:rPr>
      </w:pPr>
      <w:r w:rsidRPr="00F624E1">
        <w:rPr>
          <w:lang w:val="de-DE"/>
        </w:rPr>
        <w:tab/>
        <w:t>Für das Einreichen von Anmeldeakten ist die Zahlung einer Abgabe pro angemeldetes Erzeugnis in vordosierter Form auf das Konto des Haushaltsfonds für Rohstoffe und Erzeugnisse gemäß Artikel 10 § 1 des Königlichen Erlasses vom 13. November 2011 zur Festlegung der an den Haushaltsfonds für Rohstoffe und Erzeugnisse zu entrichtenden Abgaben und Beiträge, die den in der Zahlungsaufforderung vermerkten Bedingungen entspricht, erforderlich.</w:t>
      </w:r>
    </w:p>
    <w:p w14:paraId="5EF3AF2F" w14:textId="77777777" w:rsidR="006122E1" w:rsidRPr="00F624E1" w:rsidRDefault="006122E1" w:rsidP="006122E1">
      <w:pPr>
        <w:jc w:val="both"/>
        <w:rPr>
          <w:lang w:val="de-DE"/>
        </w:rPr>
      </w:pPr>
    </w:p>
    <w:p w14:paraId="45947A29" w14:textId="77777777" w:rsidR="006122E1" w:rsidRPr="00F624E1" w:rsidRDefault="006122E1" w:rsidP="006122E1">
      <w:pPr>
        <w:jc w:val="both"/>
        <w:rPr>
          <w:lang w:val="de-DE"/>
        </w:rPr>
      </w:pPr>
      <w:r w:rsidRPr="00F624E1">
        <w:rPr>
          <w:lang w:val="de-DE"/>
        </w:rPr>
        <w:tab/>
        <w:t>Die Inverkehrbringung der Erzeugnisse erfolgt gemäß Artikel 17 Absatz 1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p>
    <w:p w14:paraId="6C1F59CC" w14:textId="77777777" w:rsidR="006122E1" w:rsidRPr="00F624E1" w:rsidRDefault="006122E1" w:rsidP="006122E1">
      <w:pPr>
        <w:jc w:val="both"/>
        <w:rPr>
          <w:lang w:val="de-DE"/>
        </w:rPr>
      </w:pPr>
    </w:p>
    <w:p w14:paraId="09C4DE53" w14:textId="77777777" w:rsidR="006122E1" w:rsidRPr="00F624E1" w:rsidRDefault="006122E1" w:rsidP="006122E1">
      <w:pPr>
        <w:jc w:val="both"/>
        <w:rPr>
          <w:lang w:val="de-DE"/>
        </w:rPr>
      </w:pPr>
      <w:r w:rsidRPr="00F624E1">
        <w:rPr>
          <w:lang w:val="de-DE"/>
        </w:rPr>
        <w:tab/>
        <w:t>§ 2 ­ Binnen dreißig Tagen nach Empfang der Anmeldeakte schickt der Dienst dem Antragsteller eine Empfangsbestätigung.</w:t>
      </w:r>
    </w:p>
    <w:p w14:paraId="6091C954" w14:textId="77777777" w:rsidR="006122E1" w:rsidRPr="00F624E1" w:rsidRDefault="006122E1" w:rsidP="006122E1">
      <w:pPr>
        <w:jc w:val="both"/>
        <w:rPr>
          <w:lang w:val="de-DE"/>
        </w:rPr>
      </w:pPr>
    </w:p>
    <w:p w14:paraId="53E577AD" w14:textId="77777777" w:rsidR="006122E1" w:rsidRPr="00F624E1" w:rsidRDefault="006122E1" w:rsidP="006122E1">
      <w:pPr>
        <w:jc w:val="both"/>
        <w:rPr>
          <w:lang w:val="de-DE"/>
        </w:rPr>
      </w:pPr>
      <w:r w:rsidRPr="00F624E1">
        <w:rPr>
          <w:lang w:val="de-DE"/>
        </w:rPr>
        <w:tab/>
        <w:t>Wenn das Erzeugnis in den Anwendungsbereich des vorliegenden Erlasses fällt und den in vorliegendem Erlass bestimmten Anforderungen entspricht, kann der Dienst binnen neunzig Tagen nach Empfang der Akte Bemerkungen und Empfehlungen unter anderem zur Anpassung der Kennzeichnung abgeben, insbesondere, indem er die Angabe von Warnhinweisen verlangt. Der Dienst verschickt innerhalb der festgelegten Frist ein Schreiben mit diesen Bemerkungen.</w:t>
      </w:r>
    </w:p>
    <w:p w14:paraId="252D11B9" w14:textId="77777777" w:rsidR="006122E1" w:rsidRPr="00F624E1" w:rsidRDefault="006122E1" w:rsidP="006122E1">
      <w:pPr>
        <w:jc w:val="both"/>
        <w:rPr>
          <w:lang w:val="de-DE"/>
        </w:rPr>
      </w:pPr>
    </w:p>
    <w:p w14:paraId="4D0DB2EF" w14:textId="77777777" w:rsidR="006122E1" w:rsidRPr="00F624E1" w:rsidRDefault="006122E1" w:rsidP="006122E1">
      <w:pPr>
        <w:jc w:val="both"/>
        <w:rPr>
          <w:lang w:val="de-DE"/>
        </w:rPr>
      </w:pPr>
      <w:r w:rsidRPr="00F624E1">
        <w:rPr>
          <w:lang w:val="de-DE"/>
        </w:rPr>
        <w:tab/>
        <w:t>Wenn das Erzeugnis der in vorliegendem Erlass vorgesehenen Begriffsbestimmung für Nahrungsergänzungsmittel entspricht, wird eine Anmeldenummer zugeteilt.</w:t>
      </w:r>
    </w:p>
    <w:p w14:paraId="219654AA" w14:textId="77777777" w:rsidR="006122E1" w:rsidRPr="00F624E1" w:rsidRDefault="006122E1" w:rsidP="006122E1">
      <w:pPr>
        <w:jc w:val="both"/>
        <w:rPr>
          <w:lang w:val="de-DE"/>
        </w:rPr>
      </w:pPr>
    </w:p>
    <w:p w14:paraId="1F3ACF6F" w14:textId="77777777" w:rsidR="006122E1" w:rsidRPr="00F624E1" w:rsidRDefault="006122E1" w:rsidP="006122E1">
      <w:pPr>
        <w:jc w:val="both"/>
        <w:rPr>
          <w:lang w:val="de-DE"/>
        </w:rPr>
      </w:pPr>
      <w:r w:rsidRPr="00F624E1">
        <w:rPr>
          <w:lang w:val="de-DE"/>
        </w:rPr>
        <w:tab/>
        <w:t>Diese Anmeldenummer dient als nationale Referenznummer zwischen dem Anmelder, dem Dienst und der Föderalagentur für die Sicherheit der Nahrungsmittelkette.</w:t>
      </w:r>
    </w:p>
    <w:p w14:paraId="2E34885A" w14:textId="77777777" w:rsidR="006122E1" w:rsidRPr="00F624E1" w:rsidRDefault="006122E1" w:rsidP="006122E1">
      <w:pPr>
        <w:jc w:val="both"/>
        <w:rPr>
          <w:lang w:val="de-DE"/>
        </w:rPr>
      </w:pPr>
    </w:p>
    <w:p w14:paraId="305FB2EC" w14:textId="77777777" w:rsidR="006122E1" w:rsidRPr="00F624E1" w:rsidRDefault="006122E1" w:rsidP="006122E1">
      <w:pPr>
        <w:jc w:val="both"/>
        <w:rPr>
          <w:lang w:val="de-DE"/>
        </w:rPr>
      </w:pPr>
      <w:r w:rsidRPr="00F624E1">
        <w:rPr>
          <w:lang w:val="de-DE"/>
        </w:rPr>
        <w:tab/>
        <w:t>Bei dieser Anmeldenummer handelt es sich nicht um:</w:t>
      </w:r>
    </w:p>
    <w:p w14:paraId="625FD37C" w14:textId="77777777" w:rsidR="006122E1" w:rsidRPr="00F624E1" w:rsidRDefault="006122E1" w:rsidP="006122E1">
      <w:pPr>
        <w:jc w:val="both"/>
        <w:rPr>
          <w:lang w:val="de-DE"/>
        </w:rPr>
      </w:pPr>
    </w:p>
    <w:p w14:paraId="11412E64" w14:textId="77777777" w:rsidR="006122E1" w:rsidRPr="00F624E1" w:rsidRDefault="006122E1" w:rsidP="006122E1">
      <w:pPr>
        <w:jc w:val="both"/>
        <w:rPr>
          <w:lang w:val="de-DE"/>
        </w:rPr>
      </w:pPr>
      <w:r w:rsidRPr="00F624E1">
        <w:rPr>
          <w:lang w:val="de-DE"/>
        </w:rPr>
        <w:tab/>
        <w:t>- eine Genehmigung für die Inverkehrbringung in Belgien,</w:t>
      </w:r>
    </w:p>
    <w:p w14:paraId="0C9D6CDA" w14:textId="77777777" w:rsidR="006122E1" w:rsidRPr="00F624E1" w:rsidRDefault="006122E1" w:rsidP="006122E1">
      <w:pPr>
        <w:jc w:val="both"/>
        <w:rPr>
          <w:lang w:val="de-DE"/>
        </w:rPr>
      </w:pPr>
    </w:p>
    <w:p w14:paraId="0E65955B" w14:textId="77777777" w:rsidR="006122E1" w:rsidRPr="00F624E1" w:rsidRDefault="006122E1" w:rsidP="006122E1">
      <w:pPr>
        <w:jc w:val="both"/>
        <w:rPr>
          <w:lang w:val="de-DE"/>
        </w:rPr>
      </w:pPr>
      <w:r w:rsidRPr="00F624E1">
        <w:rPr>
          <w:lang w:val="de-DE"/>
        </w:rPr>
        <w:tab/>
        <w:t>- einen Nachweis über die Konformität des Erzeugnisses,</w:t>
      </w:r>
    </w:p>
    <w:p w14:paraId="6A1F7356" w14:textId="77777777" w:rsidR="006122E1" w:rsidRPr="00F624E1" w:rsidRDefault="006122E1" w:rsidP="006122E1">
      <w:pPr>
        <w:jc w:val="both"/>
        <w:rPr>
          <w:lang w:val="de-DE"/>
        </w:rPr>
      </w:pPr>
    </w:p>
    <w:p w14:paraId="53989BAF" w14:textId="77777777" w:rsidR="006122E1" w:rsidRPr="00F624E1" w:rsidRDefault="006122E1" w:rsidP="006122E1">
      <w:pPr>
        <w:jc w:val="both"/>
        <w:rPr>
          <w:lang w:val="de-DE"/>
        </w:rPr>
      </w:pPr>
      <w:r w:rsidRPr="00F624E1">
        <w:rPr>
          <w:lang w:val="de-DE"/>
        </w:rPr>
        <w:tab/>
        <w:t>- eine Anerkennung des Status des Erzeugnisses.</w:t>
      </w:r>
    </w:p>
    <w:p w14:paraId="20996291" w14:textId="77777777" w:rsidR="006122E1" w:rsidRPr="00F624E1" w:rsidRDefault="006122E1" w:rsidP="006122E1">
      <w:pPr>
        <w:jc w:val="both"/>
        <w:rPr>
          <w:lang w:val="de-DE"/>
        </w:rPr>
      </w:pPr>
    </w:p>
    <w:p w14:paraId="37670DEC" w14:textId="77777777" w:rsidR="006122E1" w:rsidRPr="00F624E1" w:rsidRDefault="006122E1" w:rsidP="006122E1">
      <w:pPr>
        <w:jc w:val="both"/>
        <w:rPr>
          <w:lang w:val="de-DE"/>
        </w:rPr>
      </w:pPr>
      <w:r w:rsidRPr="00F624E1">
        <w:rPr>
          <w:lang w:val="de-DE"/>
        </w:rPr>
        <w:tab/>
        <w:t>Diese Anmeldenummer kann nicht im Rahmen der Verordnung (EU) 2019/515 des Europäischen Parlaments und des Rates vom 19. März 2019 über die gegenseitige Anerkennung von Waren, die in einem anderen Mitgliedstaat rechtmäßig in Verkehr gebracht worden sind, verwendet werden.</w:t>
      </w:r>
    </w:p>
    <w:p w14:paraId="078DE7E3" w14:textId="77777777" w:rsidR="006122E1" w:rsidRPr="00F624E1" w:rsidRDefault="006122E1" w:rsidP="006122E1">
      <w:pPr>
        <w:jc w:val="both"/>
        <w:rPr>
          <w:lang w:val="de-DE"/>
        </w:rPr>
      </w:pPr>
    </w:p>
    <w:p w14:paraId="6A059813" w14:textId="77777777" w:rsidR="006122E1" w:rsidRPr="00F624E1" w:rsidRDefault="006122E1" w:rsidP="006122E1">
      <w:pPr>
        <w:jc w:val="both"/>
        <w:rPr>
          <w:lang w:val="de-DE"/>
        </w:rPr>
      </w:pPr>
      <w:r w:rsidRPr="00F624E1">
        <w:rPr>
          <w:lang w:val="de-DE"/>
        </w:rPr>
        <w:tab/>
        <w:t>Keine Anmeldenummer wird hingegen zugeteilt:</w:t>
      </w:r>
    </w:p>
    <w:p w14:paraId="73A7FBF9" w14:textId="77777777" w:rsidR="006122E1" w:rsidRPr="00F624E1" w:rsidRDefault="006122E1" w:rsidP="006122E1">
      <w:pPr>
        <w:jc w:val="both"/>
        <w:rPr>
          <w:lang w:val="de-DE"/>
        </w:rPr>
      </w:pPr>
    </w:p>
    <w:p w14:paraId="0E7A6EF4" w14:textId="77777777" w:rsidR="006122E1" w:rsidRPr="00F624E1" w:rsidRDefault="006122E1" w:rsidP="006122E1">
      <w:pPr>
        <w:jc w:val="both"/>
        <w:rPr>
          <w:lang w:val="de-DE"/>
        </w:rPr>
      </w:pPr>
      <w:r w:rsidRPr="00F624E1">
        <w:rPr>
          <w:lang w:val="de-DE"/>
        </w:rPr>
        <w:tab/>
        <w:t>1. wenn Zweifel am Status des Erzeugnisses als Nahrungsergänzungsmittel bestehen oder wenn das Erzeugnis Angaben umfasst, durch die dem Erzeugnis Eigenschaften zugeschrieben werden, die der Vorbeugung, Behandlung oder Heilung einer Krankheit dienen, oder die auf solche Eigenschaften hinweisen. In diesen Fällen wird die Akte folgenden Begutachtungsorganen oder zuständigen Verwaltungen zugeschickt, die den Status des Erzeugnisses bestimmen:</w:t>
      </w:r>
    </w:p>
    <w:p w14:paraId="09FF44E9" w14:textId="77777777" w:rsidR="006122E1" w:rsidRPr="00F624E1" w:rsidRDefault="006122E1" w:rsidP="006122E1">
      <w:pPr>
        <w:jc w:val="both"/>
        <w:rPr>
          <w:lang w:val="de-DE"/>
        </w:rPr>
      </w:pPr>
    </w:p>
    <w:p w14:paraId="21034FF3" w14:textId="77777777" w:rsidR="006122E1" w:rsidRPr="00F624E1" w:rsidRDefault="006122E1" w:rsidP="006122E1">
      <w:pPr>
        <w:jc w:val="both"/>
        <w:rPr>
          <w:lang w:val="de-DE"/>
        </w:rPr>
      </w:pPr>
      <w:r w:rsidRPr="00F624E1">
        <w:rPr>
          <w:lang w:val="de-DE"/>
        </w:rPr>
        <w:tab/>
        <w:t>- der gemischten Kommission, wie im Königlichen Erlass vom 16. Juli 2024 zur Festlegung der Zusammensetzung, der Aufträge und der Arbeitsweise der Kommission für Borderline-Produkte zur Anwendung bei Menschen und der Kommission für Borderline-Produkte zur Anwendung bei Tieren und zur Ausführung der Artikel 12/1 und 12/2 des Gesetzes vom 20. Juli 2006 über die Schaffung und die Arbeitsweise der Föderalagentur für Arzneimittel und Gesundheitsprodukte bestimmt,</w:t>
      </w:r>
    </w:p>
    <w:p w14:paraId="171EE4B0" w14:textId="77777777" w:rsidR="006122E1" w:rsidRPr="00F624E1" w:rsidRDefault="006122E1" w:rsidP="006122E1">
      <w:pPr>
        <w:jc w:val="both"/>
        <w:rPr>
          <w:lang w:val="de-DE"/>
        </w:rPr>
      </w:pPr>
    </w:p>
    <w:p w14:paraId="1737EB63" w14:textId="77777777" w:rsidR="006122E1" w:rsidRPr="00F624E1" w:rsidRDefault="006122E1" w:rsidP="006122E1">
      <w:pPr>
        <w:jc w:val="both"/>
        <w:rPr>
          <w:lang w:val="de-DE"/>
        </w:rPr>
      </w:pPr>
      <w:r w:rsidRPr="00F624E1">
        <w:rPr>
          <w:lang w:val="de-DE"/>
        </w:rPr>
        <w:tab/>
        <w:t>- dem Dienst,</w:t>
      </w:r>
    </w:p>
    <w:p w14:paraId="574DF853" w14:textId="77777777" w:rsidR="006122E1" w:rsidRPr="00F624E1" w:rsidRDefault="006122E1" w:rsidP="006122E1">
      <w:pPr>
        <w:jc w:val="both"/>
        <w:rPr>
          <w:lang w:val="de-DE"/>
        </w:rPr>
      </w:pPr>
    </w:p>
    <w:p w14:paraId="653C6D4E" w14:textId="77777777" w:rsidR="006122E1" w:rsidRPr="00F624E1" w:rsidRDefault="006122E1" w:rsidP="006122E1">
      <w:pPr>
        <w:jc w:val="both"/>
        <w:rPr>
          <w:lang w:val="de-DE"/>
        </w:rPr>
      </w:pPr>
      <w:r w:rsidRPr="00F624E1">
        <w:rPr>
          <w:lang w:val="de-DE"/>
        </w:rPr>
        <w:tab/>
        <w:t>- der Föderalagentur für die Sicherheit der Nahrungsmittelkette,</w:t>
      </w:r>
    </w:p>
    <w:p w14:paraId="5A3A2B6A" w14:textId="77777777" w:rsidR="006122E1" w:rsidRPr="00F624E1" w:rsidRDefault="006122E1" w:rsidP="006122E1">
      <w:pPr>
        <w:jc w:val="both"/>
        <w:rPr>
          <w:lang w:val="de-DE"/>
        </w:rPr>
      </w:pPr>
    </w:p>
    <w:p w14:paraId="04A078CC" w14:textId="77777777" w:rsidR="006122E1" w:rsidRPr="00F624E1" w:rsidRDefault="006122E1" w:rsidP="006122E1">
      <w:pPr>
        <w:jc w:val="both"/>
        <w:rPr>
          <w:lang w:val="de-DE"/>
        </w:rPr>
      </w:pPr>
      <w:r w:rsidRPr="00F624E1">
        <w:rPr>
          <w:lang w:val="de-DE"/>
        </w:rPr>
        <w:lastRenderedPageBreak/>
        <w:tab/>
        <w:t>2. bei Nahrungsergänzungsmitteln, die für Kinder unter drei Jahren bestimmt sind, in Ermangelung einer Stellungnahme des Hohen Gesundheitsrates,</w:t>
      </w:r>
    </w:p>
    <w:p w14:paraId="1B46E42E" w14:textId="77777777" w:rsidR="006122E1" w:rsidRPr="00F624E1" w:rsidRDefault="006122E1" w:rsidP="006122E1">
      <w:pPr>
        <w:jc w:val="both"/>
        <w:rPr>
          <w:lang w:val="de-DE"/>
        </w:rPr>
      </w:pPr>
    </w:p>
    <w:p w14:paraId="09AC89C9" w14:textId="77777777" w:rsidR="006122E1" w:rsidRPr="00F624E1" w:rsidRDefault="006122E1" w:rsidP="006122E1">
      <w:pPr>
        <w:jc w:val="both"/>
        <w:rPr>
          <w:lang w:val="de-DE"/>
        </w:rPr>
      </w:pPr>
      <w:r w:rsidRPr="00F624E1">
        <w:rPr>
          <w:lang w:val="de-DE"/>
        </w:rPr>
        <w:tab/>
        <w:t>3. wenn die Sicherheit der Erzeugnisse oder der Zutaten untersucht werden muss von Begutachtungsorganen wie:</w:t>
      </w:r>
    </w:p>
    <w:p w14:paraId="3B2EAC07" w14:textId="77777777" w:rsidR="006122E1" w:rsidRPr="00F624E1" w:rsidRDefault="006122E1" w:rsidP="006122E1">
      <w:pPr>
        <w:jc w:val="both"/>
        <w:rPr>
          <w:lang w:val="de-DE"/>
        </w:rPr>
      </w:pPr>
    </w:p>
    <w:p w14:paraId="088A5161" w14:textId="77777777" w:rsidR="006122E1" w:rsidRPr="00F624E1" w:rsidRDefault="006122E1" w:rsidP="006122E1">
      <w:pPr>
        <w:jc w:val="both"/>
        <w:rPr>
          <w:lang w:val="de-DE"/>
        </w:rPr>
      </w:pPr>
      <w:r w:rsidRPr="00F624E1">
        <w:rPr>
          <w:lang w:val="de-DE"/>
        </w:rPr>
        <w:tab/>
        <w:t>- der Begutachtungskommission für Pflanzenpräparate,</w:t>
      </w:r>
    </w:p>
    <w:p w14:paraId="3D6098A1" w14:textId="77777777" w:rsidR="006122E1" w:rsidRPr="00F624E1" w:rsidRDefault="006122E1" w:rsidP="006122E1">
      <w:pPr>
        <w:jc w:val="both"/>
        <w:rPr>
          <w:lang w:val="de-DE"/>
        </w:rPr>
      </w:pPr>
    </w:p>
    <w:p w14:paraId="3DCC40A4" w14:textId="77777777" w:rsidR="006122E1" w:rsidRPr="00F624E1" w:rsidRDefault="006122E1" w:rsidP="006122E1">
      <w:pPr>
        <w:jc w:val="both"/>
        <w:rPr>
          <w:lang w:val="de-DE"/>
        </w:rPr>
      </w:pPr>
      <w:r w:rsidRPr="00F624E1">
        <w:rPr>
          <w:lang w:val="de-DE"/>
        </w:rPr>
        <w:tab/>
        <w:t>- dem Hohen Gesundheitsrat,</w:t>
      </w:r>
    </w:p>
    <w:p w14:paraId="5FD8997C" w14:textId="77777777" w:rsidR="006122E1" w:rsidRPr="00F624E1" w:rsidRDefault="006122E1" w:rsidP="006122E1">
      <w:pPr>
        <w:jc w:val="both"/>
        <w:rPr>
          <w:lang w:val="de-DE"/>
        </w:rPr>
      </w:pPr>
    </w:p>
    <w:p w14:paraId="29267DDE" w14:textId="4460B51E" w:rsidR="00754D50" w:rsidRDefault="006122E1" w:rsidP="006122E1">
      <w:pPr>
        <w:jc w:val="both"/>
        <w:rPr>
          <w:lang w:val="de-DE"/>
        </w:rPr>
      </w:pPr>
      <w:r w:rsidRPr="00F624E1">
        <w:rPr>
          <w:lang w:val="de-DE"/>
        </w:rPr>
        <w:tab/>
        <w:t>- dem Dienst.</w:t>
      </w:r>
      <w:r>
        <w:rPr>
          <w:lang w:val="de-DE"/>
        </w:rPr>
        <w:t>]</w:t>
      </w:r>
    </w:p>
    <w:p w14:paraId="2171B7BA" w14:textId="77777777" w:rsidR="006122E1" w:rsidRDefault="006122E1" w:rsidP="006122E1">
      <w:pPr>
        <w:jc w:val="both"/>
        <w:rPr>
          <w:lang w:val="de-DE"/>
        </w:rPr>
      </w:pPr>
    </w:p>
    <w:p w14:paraId="3F57C4A4" w14:textId="524A81A4" w:rsidR="006122E1" w:rsidRPr="006122E1" w:rsidRDefault="006122E1" w:rsidP="006122E1">
      <w:pPr>
        <w:jc w:val="both"/>
        <w:rPr>
          <w:bCs/>
          <w:i/>
          <w:iCs/>
          <w:color w:val="000000"/>
          <w:lang w:val="de-DE"/>
        </w:rPr>
      </w:pPr>
      <w:r>
        <w:rPr>
          <w:i/>
          <w:iCs/>
          <w:lang w:val="de-DE"/>
        </w:rPr>
        <w:t>[Art. 3 ersetzt durch Art. 8</w:t>
      </w:r>
      <w:r w:rsidRPr="006122E1">
        <w:rPr>
          <w:i/>
          <w:iCs/>
          <w:lang w:val="de-DE"/>
        </w:rPr>
        <w:t xml:space="preserve"> des K.E. vom 15. Dezember 2024 (B.S. vom 22. Januar 2025)</w:t>
      </w:r>
      <w:r>
        <w:rPr>
          <w:i/>
          <w:iCs/>
          <w:lang w:val="de-DE"/>
        </w:rPr>
        <w:t>]</w:t>
      </w:r>
    </w:p>
    <w:p w14:paraId="44B769F7" w14:textId="77777777" w:rsidR="00754D50" w:rsidRPr="00754D50" w:rsidRDefault="00754D50" w:rsidP="003F446D">
      <w:pPr>
        <w:jc w:val="both"/>
        <w:rPr>
          <w:bCs/>
          <w:color w:val="000000"/>
          <w:lang w:val="de-DE"/>
        </w:rPr>
      </w:pPr>
    </w:p>
    <w:p w14:paraId="4B690B09" w14:textId="77777777" w:rsidR="00754D50" w:rsidRPr="00754D50" w:rsidRDefault="00754D50" w:rsidP="003F446D">
      <w:pPr>
        <w:jc w:val="both"/>
        <w:rPr>
          <w:bCs/>
          <w:color w:val="000000"/>
          <w:lang w:val="de-DE"/>
        </w:rPr>
      </w:pPr>
    </w:p>
    <w:p w14:paraId="17D93E1A" w14:textId="77777777" w:rsidR="00754D50" w:rsidRPr="00754D50" w:rsidRDefault="00754D50" w:rsidP="003F446D">
      <w:pPr>
        <w:jc w:val="both"/>
        <w:rPr>
          <w:bCs/>
          <w:color w:val="000000"/>
          <w:lang w:val="de-DE"/>
        </w:rPr>
      </w:pPr>
      <w:r w:rsidRPr="00754D50">
        <w:rPr>
          <w:color w:val="000000"/>
          <w:lang w:val="de-DE"/>
        </w:rPr>
        <w:tab/>
      </w:r>
      <w:r w:rsidRPr="00754D50">
        <w:rPr>
          <w:b/>
          <w:color w:val="000000"/>
          <w:lang w:val="de-DE"/>
        </w:rPr>
        <w:t>Art. 4</w:t>
      </w:r>
      <w:r w:rsidRPr="00754D50">
        <w:rPr>
          <w:color w:val="000000"/>
          <w:lang w:val="de-DE"/>
        </w:rPr>
        <w:t xml:space="preserve"> - Der Minister kann:</w:t>
      </w:r>
    </w:p>
    <w:p w14:paraId="04301928" w14:textId="77777777" w:rsidR="00754D50" w:rsidRPr="00754D50" w:rsidRDefault="00754D50" w:rsidP="003F446D">
      <w:pPr>
        <w:jc w:val="both"/>
        <w:rPr>
          <w:bCs/>
          <w:color w:val="000000"/>
          <w:lang w:val="de-DE"/>
        </w:rPr>
      </w:pPr>
    </w:p>
    <w:p w14:paraId="4441BF5D" w14:textId="77777777" w:rsidR="00754D50" w:rsidRPr="00754D50" w:rsidRDefault="00754D50" w:rsidP="003F446D">
      <w:pPr>
        <w:jc w:val="both"/>
        <w:rPr>
          <w:bCs/>
          <w:color w:val="000000"/>
          <w:lang w:val="de-DE"/>
        </w:rPr>
      </w:pPr>
      <w:r w:rsidRPr="00754D50">
        <w:rPr>
          <w:color w:val="000000"/>
          <w:lang w:val="de-DE"/>
        </w:rPr>
        <w:tab/>
        <w:t>1. den Mindest- und Höchstgehalt an anderen Stoffen bestimmen,</w:t>
      </w:r>
    </w:p>
    <w:p w14:paraId="29573697" w14:textId="77777777" w:rsidR="00754D50" w:rsidRPr="00754D50" w:rsidRDefault="00754D50" w:rsidP="003F446D">
      <w:pPr>
        <w:jc w:val="both"/>
        <w:rPr>
          <w:bCs/>
          <w:color w:val="000000"/>
          <w:lang w:val="de-DE"/>
        </w:rPr>
      </w:pPr>
    </w:p>
    <w:p w14:paraId="11D6169A" w14:textId="77777777" w:rsidR="00754D50" w:rsidRPr="00754D50" w:rsidRDefault="00754D50" w:rsidP="003F446D">
      <w:pPr>
        <w:jc w:val="both"/>
        <w:rPr>
          <w:bCs/>
          <w:color w:val="000000"/>
          <w:lang w:val="de-DE"/>
        </w:rPr>
      </w:pPr>
      <w:r w:rsidRPr="00754D50">
        <w:rPr>
          <w:color w:val="000000"/>
          <w:lang w:val="de-DE"/>
        </w:rPr>
        <w:tab/>
        <w:t>2. verbieten, dass bestimmte andere Stoffe verwendet werden,</w:t>
      </w:r>
    </w:p>
    <w:p w14:paraId="5D2DB9F5" w14:textId="77777777" w:rsidR="00754D50" w:rsidRPr="00754D50" w:rsidRDefault="00754D50" w:rsidP="003F446D">
      <w:pPr>
        <w:jc w:val="both"/>
        <w:rPr>
          <w:bCs/>
          <w:color w:val="000000"/>
          <w:lang w:val="de-DE"/>
        </w:rPr>
      </w:pPr>
    </w:p>
    <w:p w14:paraId="3E43C5B2" w14:textId="77777777" w:rsidR="00754D50" w:rsidRPr="00754D50" w:rsidRDefault="00754D50" w:rsidP="003F446D">
      <w:pPr>
        <w:jc w:val="both"/>
        <w:rPr>
          <w:bCs/>
          <w:color w:val="000000"/>
          <w:lang w:val="de-DE"/>
        </w:rPr>
      </w:pPr>
      <w:r w:rsidRPr="00754D50">
        <w:rPr>
          <w:color w:val="000000"/>
          <w:lang w:val="de-DE"/>
        </w:rPr>
        <w:tab/>
        <w:t>3. verbieten, dass bestimmte andere Stoffe miteinander gemischt werden,</w:t>
      </w:r>
    </w:p>
    <w:p w14:paraId="49040166" w14:textId="77777777" w:rsidR="00754D50" w:rsidRPr="00754D50" w:rsidRDefault="00754D50" w:rsidP="003F446D">
      <w:pPr>
        <w:jc w:val="both"/>
        <w:rPr>
          <w:bCs/>
          <w:color w:val="000000"/>
          <w:lang w:val="de-DE"/>
        </w:rPr>
      </w:pPr>
    </w:p>
    <w:p w14:paraId="39B687B0" w14:textId="77777777" w:rsidR="00754D50" w:rsidRPr="00754D50" w:rsidRDefault="00754D50" w:rsidP="003F446D">
      <w:pPr>
        <w:jc w:val="both"/>
        <w:rPr>
          <w:bCs/>
          <w:color w:val="000000"/>
          <w:lang w:val="de-DE"/>
        </w:rPr>
      </w:pPr>
      <w:r w:rsidRPr="00754D50">
        <w:rPr>
          <w:color w:val="000000"/>
          <w:lang w:val="de-DE"/>
        </w:rPr>
        <w:tab/>
        <w:t>4. unbeschadet der allgemeinen und spezifischen Bestimmungen in Bezug auf die Kennzeichnung und Aufmachung von Nahrungsmitteln und die Werbung für diese Nahrungsmittel für die Kennzeichnung von Nahrungsergänzungsmitteln, die aus bestimmten anderen Stoffen bestehen, Warnhinweise auferlegen,</w:t>
      </w:r>
    </w:p>
    <w:p w14:paraId="2A80386A" w14:textId="77777777" w:rsidR="00754D50" w:rsidRPr="00754D50" w:rsidRDefault="00754D50" w:rsidP="003F446D">
      <w:pPr>
        <w:jc w:val="both"/>
        <w:rPr>
          <w:bCs/>
          <w:color w:val="000000"/>
          <w:lang w:val="de-DE"/>
        </w:rPr>
      </w:pPr>
    </w:p>
    <w:p w14:paraId="14010D4E" w14:textId="77777777" w:rsidR="00754D50" w:rsidRPr="00754D50" w:rsidRDefault="00754D50" w:rsidP="003F446D">
      <w:pPr>
        <w:jc w:val="both"/>
        <w:rPr>
          <w:bCs/>
          <w:color w:val="000000"/>
          <w:lang w:val="de-DE"/>
        </w:rPr>
      </w:pPr>
      <w:r w:rsidRPr="00754D50">
        <w:rPr>
          <w:color w:val="000000"/>
          <w:lang w:val="de-DE"/>
        </w:rPr>
        <w:tab/>
        <w:t>5. die chemischen Formen und die Reinheitskriterien, unter denen andere Stoffe für die Herstellung von Nahrungsergänzungsmitteln verwendet werden dürfen, erschöpfend festlegen.</w:t>
      </w:r>
    </w:p>
    <w:p w14:paraId="0768382A" w14:textId="77777777" w:rsidR="00754D50" w:rsidRPr="00754D50" w:rsidRDefault="00754D50" w:rsidP="003F446D">
      <w:pPr>
        <w:jc w:val="both"/>
        <w:rPr>
          <w:bCs/>
          <w:color w:val="000000"/>
          <w:lang w:val="de-DE"/>
        </w:rPr>
      </w:pPr>
    </w:p>
    <w:p w14:paraId="443F5A08" w14:textId="77777777" w:rsidR="00754D50" w:rsidRPr="00754D50" w:rsidRDefault="00754D50" w:rsidP="003F446D">
      <w:pPr>
        <w:jc w:val="both"/>
        <w:rPr>
          <w:bCs/>
          <w:color w:val="000000"/>
          <w:lang w:val="de-DE"/>
        </w:rPr>
      </w:pPr>
    </w:p>
    <w:p w14:paraId="4D6DB647" w14:textId="77777777" w:rsidR="00754D50" w:rsidRPr="00754D50" w:rsidRDefault="00754D50" w:rsidP="003F446D">
      <w:pPr>
        <w:jc w:val="both"/>
        <w:rPr>
          <w:bCs/>
          <w:color w:val="000000"/>
          <w:lang w:val="de-DE"/>
        </w:rPr>
      </w:pPr>
      <w:r w:rsidRPr="00754D50">
        <w:rPr>
          <w:color w:val="000000"/>
          <w:lang w:val="de-DE"/>
        </w:rPr>
        <w:tab/>
      </w:r>
      <w:r w:rsidRPr="00754D50">
        <w:rPr>
          <w:b/>
          <w:color w:val="000000"/>
          <w:lang w:val="de-DE"/>
        </w:rPr>
        <w:t>Art. 5</w:t>
      </w:r>
      <w:r w:rsidRPr="00754D50">
        <w:rPr>
          <w:color w:val="000000"/>
          <w:lang w:val="de-DE"/>
        </w:rPr>
        <w:t xml:space="preserve"> - § 1 ­ Unbeschadet der allgemeinen und spezifischen Bestimmungen in Bezug auf die Kennzeichnung und Aufmachung von Nahrungsmitteln und die Werbung für diese Nahrungsmittel muss die Kennzeichnung der Nahrungsergänzungsmittel folgende Angaben enthalten:</w:t>
      </w:r>
    </w:p>
    <w:p w14:paraId="04F6A5AD" w14:textId="77777777" w:rsidR="00754D50" w:rsidRPr="00754D50" w:rsidRDefault="00754D50" w:rsidP="003F446D">
      <w:pPr>
        <w:jc w:val="both"/>
        <w:rPr>
          <w:bCs/>
          <w:color w:val="000000"/>
          <w:lang w:val="de-DE"/>
        </w:rPr>
      </w:pPr>
    </w:p>
    <w:p w14:paraId="053E9633" w14:textId="77777777" w:rsidR="00754D50" w:rsidRPr="00754D50" w:rsidRDefault="00754D50" w:rsidP="003F446D">
      <w:pPr>
        <w:jc w:val="both"/>
        <w:rPr>
          <w:bCs/>
          <w:color w:val="000000"/>
          <w:lang w:val="de-DE"/>
        </w:rPr>
      </w:pPr>
      <w:r w:rsidRPr="00754D50">
        <w:rPr>
          <w:color w:val="000000"/>
          <w:lang w:val="de-DE"/>
        </w:rPr>
        <w:tab/>
        <w:t>1. die Bezeichnung: "Nahrungsergänzungsmittel",</w:t>
      </w:r>
    </w:p>
    <w:p w14:paraId="4D14C66B" w14:textId="77777777" w:rsidR="00754D50" w:rsidRPr="00754D50" w:rsidRDefault="00754D50" w:rsidP="003F446D">
      <w:pPr>
        <w:jc w:val="both"/>
        <w:rPr>
          <w:bCs/>
          <w:color w:val="000000"/>
          <w:lang w:val="de-DE"/>
        </w:rPr>
      </w:pPr>
    </w:p>
    <w:p w14:paraId="310CD0F0" w14:textId="77777777" w:rsidR="00754D50" w:rsidRPr="00754D50" w:rsidRDefault="00754D50" w:rsidP="003F446D">
      <w:pPr>
        <w:jc w:val="both"/>
        <w:rPr>
          <w:bCs/>
          <w:color w:val="000000"/>
          <w:lang w:val="de-DE"/>
        </w:rPr>
      </w:pPr>
      <w:r w:rsidRPr="00754D50">
        <w:rPr>
          <w:color w:val="000000"/>
          <w:lang w:val="de-DE"/>
        </w:rPr>
        <w:tab/>
        <w:t>2. die empfohlene tägliche Verzehrmenge. Es darf nicht empfohlen werden, die empfohlene tägliche Verzehrmenge auf mehrere Tage zu verteilen. Es darf nicht empfohlen werden, das Nahrungsmittel zu portionieren, wenn es nicht dafür geeignet ist,</w:t>
      </w:r>
    </w:p>
    <w:p w14:paraId="53B84766" w14:textId="77777777" w:rsidR="00754D50" w:rsidRPr="00754D50" w:rsidRDefault="00754D50" w:rsidP="003F446D">
      <w:pPr>
        <w:jc w:val="both"/>
        <w:rPr>
          <w:bCs/>
          <w:color w:val="000000"/>
          <w:lang w:val="de-DE"/>
        </w:rPr>
      </w:pPr>
    </w:p>
    <w:p w14:paraId="5F980771" w14:textId="77777777" w:rsidR="00754D50" w:rsidRPr="00754D50" w:rsidRDefault="00754D50" w:rsidP="003F446D">
      <w:pPr>
        <w:jc w:val="both"/>
        <w:rPr>
          <w:bCs/>
          <w:color w:val="000000"/>
          <w:lang w:val="de-DE"/>
        </w:rPr>
      </w:pPr>
      <w:r w:rsidRPr="00754D50">
        <w:rPr>
          <w:color w:val="000000"/>
          <w:lang w:val="de-DE"/>
        </w:rPr>
        <w:tab/>
        <w:t>3. einen Warnhinweis, die empfohlene tägliche Verzehrmenge nicht zu überschreiten,</w:t>
      </w:r>
    </w:p>
    <w:p w14:paraId="66626FC3" w14:textId="77777777" w:rsidR="00754D50" w:rsidRPr="00754D50" w:rsidRDefault="00754D50" w:rsidP="003F446D">
      <w:pPr>
        <w:jc w:val="both"/>
        <w:rPr>
          <w:bCs/>
          <w:color w:val="000000"/>
          <w:lang w:val="de-DE"/>
        </w:rPr>
      </w:pPr>
    </w:p>
    <w:p w14:paraId="69667363" w14:textId="77777777" w:rsidR="00754D50" w:rsidRPr="00754D50" w:rsidRDefault="00754D50" w:rsidP="003F446D">
      <w:pPr>
        <w:jc w:val="both"/>
        <w:rPr>
          <w:bCs/>
          <w:color w:val="000000"/>
          <w:lang w:val="de-DE"/>
        </w:rPr>
      </w:pPr>
      <w:r w:rsidRPr="00754D50">
        <w:rPr>
          <w:color w:val="000000"/>
          <w:lang w:val="de-DE"/>
        </w:rPr>
        <w:tab/>
        <w:t>4. einen Hinweis darauf, dass das Erzeugnis außerhalb der Reichweite von Kleinkindern zu lagern ist,</w:t>
      </w:r>
    </w:p>
    <w:p w14:paraId="1A659E38" w14:textId="77777777" w:rsidR="00754D50" w:rsidRPr="00754D50" w:rsidRDefault="00754D50" w:rsidP="003F446D">
      <w:pPr>
        <w:jc w:val="both"/>
        <w:rPr>
          <w:bCs/>
          <w:color w:val="000000"/>
          <w:lang w:val="de-DE"/>
        </w:rPr>
      </w:pPr>
    </w:p>
    <w:p w14:paraId="47738A7B" w14:textId="77777777" w:rsidR="00754D50" w:rsidRPr="00754D50" w:rsidRDefault="00754D50" w:rsidP="003F446D">
      <w:pPr>
        <w:jc w:val="both"/>
        <w:rPr>
          <w:bCs/>
          <w:color w:val="000000"/>
          <w:lang w:val="de-DE"/>
        </w:rPr>
      </w:pPr>
      <w:r w:rsidRPr="00754D50">
        <w:rPr>
          <w:color w:val="000000"/>
          <w:lang w:val="de-DE"/>
        </w:rPr>
        <w:tab/>
        <w:t>5. einen Hinweis darauf, dass Nahrungsergänzungsmittel nicht als Ersatz für eine abwechslungsreiche Ernährung dienen können,</w:t>
      </w:r>
    </w:p>
    <w:p w14:paraId="36947D1B" w14:textId="77777777" w:rsidR="00754D50" w:rsidRPr="00754D50" w:rsidRDefault="00754D50" w:rsidP="003F446D">
      <w:pPr>
        <w:jc w:val="both"/>
        <w:rPr>
          <w:bCs/>
          <w:color w:val="000000"/>
          <w:lang w:val="de-DE"/>
        </w:rPr>
      </w:pPr>
    </w:p>
    <w:p w14:paraId="79904847" w14:textId="77777777" w:rsidR="00754D50" w:rsidRPr="00754D50" w:rsidRDefault="00754D50" w:rsidP="003F446D">
      <w:pPr>
        <w:jc w:val="both"/>
        <w:rPr>
          <w:bCs/>
          <w:color w:val="000000"/>
          <w:lang w:val="de-DE"/>
        </w:rPr>
      </w:pPr>
      <w:r w:rsidRPr="00754D50">
        <w:rPr>
          <w:color w:val="000000"/>
          <w:lang w:val="de-DE"/>
        </w:rPr>
        <w:tab/>
        <w:t>6. die Namen der anderen Stoffe, die für das Erzeugnis kennzeichnend sind, oder eine Angabe zur Beschaffenheit der anderen Stoffe,</w:t>
      </w:r>
    </w:p>
    <w:p w14:paraId="2F31B2F8" w14:textId="77777777" w:rsidR="00754D50" w:rsidRPr="00754D50" w:rsidRDefault="00754D50" w:rsidP="003F446D">
      <w:pPr>
        <w:jc w:val="both"/>
        <w:rPr>
          <w:bCs/>
          <w:color w:val="000000"/>
          <w:lang w:val="de-DE"/>
        </w:rPr>
      </w:pPr>
    </w:p>
    <w:p w14:paraId="20ABB295" w14:textId="77777777" w:rsidR="00754D50" w:rsidRPr="00754D50" w:rsidRDefault="00754D50" w:rsidP="003F446D">
      <w:pPr>
        <w:jc w:val="both"/>
        <w:rPr>
          <w:bCs/>
          <w:color w:val="000000"/>
          <w:lang w:val="de-DE"/>
        </w:rPr>
      </w:pPr>
      <w:r w:rsidRPr="00754D50">
        <w:rPr>
          <w:color w:val="000000"/>
          <w:lang w:val="de-DE"/>
        </w:rPr>
        <w:tab/>
        <w:t>7. den Gehalt der anderen Stoffe pro tägliche Verzehrmenge, wie in der Kennzeichnung empfohlen.</w:t>
      </w:r>
    </w:p>
    <w:p w14:paraId="75EEB37A" w14:textId="77777777" w:rsidR="00754D50" w:rsidRPr="00754D50" w:rsidRDefault="00754D50" w:rsidP="003F446D">
      <w:pPr>
        <w:jc w:val="both"/>
        <w:rPr>
          <w:bCs/>
          <w:color w:val="000000"/>
          <w:lang w:val="de-DE"/>
        </w:rPr>
      </w:pPr>
    </w:p>
    <w:p w14:paraId="616835BF" w14:textId="77777777" w:rsidR="00754D50" w:rsidRPr="00754D50" w:rsidRDefault="00754D50" w:rsidP="003F446D">
      <w:pPr>
        <w:jc w:val="both"/>
        <w:rPr>
          <w:bCs/>
          <w:color w:val="000000"/>
          <w:lang w:val="de-DE"/>
        </w:rPr>
      </w:pPr>
      <w:r w:rsidRPr="00754D50">
        <w:rPr>
          <w:color w:val="000000"/>
          <w:lang w:val="de-DE"/>
        </w:rPr>
        <w:tab/>
        <w:t>§ 2 - Bei den in § 1 Nr. 7 erwähnten Angaben muss es sich um Durchschnittswerte auf der Grundlage der Analyse des Erzeugnisses handeln.</w:t>
      </w:r>
    </w:p>
    <w:p w14:paraId="75E2C5E9" w14:textId="77777777" w:rsidR="00754D50" w:rsidRPr="00754D50" w:rsidRDefault="00754D50" w:rsidP="003F446D">
      <w:pPr>
        <w:jc w:val="both"/>
        <w:rPr>
          <w:bCs/>
          <w:color w:val="000000"/>
          <w:lang w:val="de-DE"/>
        </w:rPr>
      </w:pPr>
    </w:p>
    <w:p w14:paraId="17CF8092" w14:textId="77777777" w:rsidR="00754D50" w:rsidRPr="00754D50" w:rsidRDefault="00754D50" w:rsidP="003F446D">
      <w:pPr>
        <w:jc w:val="both"/>
        <w:rPr>
          <w:bCs/>
          <w:color w:val="000000"/>
          <w:lang w:val="de-DE"/>
        </w:rPr>
      </w:pPr>
    </w:p>
    <w:p w14:paraId="0E841D82" w14:textId="77777777" w:rsidR="00754D50" w:rsidRPr="00754D50" w:rsidRDefault="00754D50" w:rsidP="003F446D">
      <w:pPr>
        <w:jc w:val="both"/>
        <w:rPr>
          <w:bCs/>
          <w:color w:val="000000"/>
          <w:lang w:val="de-DE"/>
        </w:rPr>
      </w:pPr>
      <w:r w:rsidRPr="00754D50">
        <w:rPr>
          <w:color w:val="000000"/>
          <w:lang w:val="de-DE"/>
        </w:rPr>
        <w:tab/>
      </w:r>
      <w:r w:rsidRPr="00754D50">
        <w:rPr>
          <w:b/>
          <w:bCs/>
          <w:color w:val="000000"/>
          <w:lang w:val="de-DE"/>
        </w:rPr>
        <w:t>Art. 6</w:t>
      </w:r>
      <w:r w:rsidRPr="00754D50">
        <w:rPr>
          <w:color w:val="000000"/>
          <w:lang w:val="de-DE"/>
        </w:rPr>
        <w:t xml:space="preserve"> - In der Kennzeichnung und Aufmachung von Nahrungsergänzungsmitteln und in der Werbung für diese Nahrungsergänzungsmittel ist es verboten:</w:t>
      </w:r>
    </w:p>
    <w:p w14:paraId="7D6CCE1A" w14:textId="77777777" w:rsidR="00754D50" w:rsidRPr="00754D50" w:rsidRDefault="00754D50" w:rsidP="003F446D">
      <w:pPr>
        <w:jc w:val="both"/>
        <w:rPr>
          <w:bCs/>
          <w:color w:val="000000"/>
          <w:lang w:val="de-DE"/>
        </w:rPr>
      </w:pPr>
    </w:p>
    <w:p w14:paraId="522BBF65" w14:textId="77777777" w:rsidR="00754D50" w:rsidRPr="00754D50" w:rsidRDefault="00754D50" w:rsidP="003F446D">
      <w:pPr>
        <w:jc w:val="both"/>
        <w:rPr>
          <w:bCs/>
          <w:color w:val="000000"/>
          <w:lang w:val="de-DE"/>
        </w:rPr>
      </w:pPr>
      <w:r w:rsidRPr="00754D50">
        <w:rPr>
          <w:color w:val="000000"/>
          <w:lang w:val="de-DE"/>
        </w:rPr>
        <w:tab/>
        <w:t>1. einem Erzeugnis Eigenschaften zuzuschreiben, die der Verhütung, Behandlung oder Heilung einer Erkrankung dienen, und auf solche Eigenschaften hinzuweisen,</w:t>
      </w:r>
    </w:p>
    <w:p w14:paraId="735A5A95" w14:textId="77777777" w:rsidR="00754D50" w:rsidRPr="00754D50" w:rsidRDefault="00754D50" w:rsidP="003F446D">
      <w:pPr>
        <w:jc w:val="both"/>
        <w:rPr>
          <w:bCs/>
          <w:color w:val="000000"/>
          <w:lang w:val="de-DE"/>
        </w:rPr>
      </w:pPr>
    </w:p>
    <w:p w14:paraId="6C51FE9C" w14:textId="77777777" w:rsidR="00754D50" w:rsidRPr="00754D50" w:rsidRDefault="00754D50" w:rsidP="003F446D">
      <w:pPr>
        <w:jc w:val="both"/>
        <w:rPr>
          <w:bCs/>
          <w:color w:val="000000"/>
          <w:lang w:val="de-DE"/>
        </w:rPr>
      </w:pPr>
      <w:r w:rsidRPr="00754D50">
        <w:rPr>
          <w:color w:val="000000"/>
          <w:lang w:val="de-DE"/>
        </w:rPr>
        <w:tab/>
        <w:t>2. zu behaupten oder zu suggerieren, dass bei einer ausgewogenen, abwechslungsreichen Ernährung im Allgemeinen die Zufuhr angemessener Nährstoffmengen nicht möglich sei.</w:t>
      </w:r>
    </w:p>
    <w:p w14:paraId="20A1A9E0" w14:textId="77777777" w:rsidR="00754D50" w:rsidRPr="00754D50" w:rsidRDefault="00754D50" w:rsidP="003F446D">
      <w:pPr>
        <w:jc w:val="both"/>
        <w:rPr>
          <w:bCs/>
          <w:color w:val="000000"/>
          <w:lang w:val="de-DE"/>
        </w:rPr>
      </w:pPr>
    </w:p>
    <w:p w14:paraId="74FEABF2" w14:textId="77777777" w:rsidR="00754D50" w:rsidRPr="00754D50" w:rsidRDefault="00754D50" w:rsidP="003F446D">
      <w:pPr>
        <w:jc w:val="both"/>
        <w:rPr>
          <w:bCs/>
          <w:color w:val="000000"/>
          <w:lang w:val="de-DE"/>
        </w:rPr>
      </w:pPr>
    </w:p>
    <w:p w14:paraId="69175E3E" w14:textId="77777777" w:rsidR="00754D50" w:rsidRPr="00754D50" w:rsidRDefault="00754D50" w:rsidP="003F446D">
      <w:pPr>
        <w:jc w:val="both"/>
        <w:rPr>
          <w:bCs/>
          <w:color w:val="000000"/>
          <w:lang w:val="de-DE"/>
        </w:rPr>
      </w:pPr>
      <w:r w:rsidRPr="00754D50">
        <w:rPr>
          <w:color w:val="000000"/>
          <w:lang w:val="de-DE"/>
        </w:rPr>
        <w:tab/>
      </w:r>
      <w:r w:rsidRPr="00754D50">
        <w:rPr>
          <w:b/>
          <w:color w:val="000000"/>
          <w:lang w:val="de-DE"/>
        </w:rPr>
        <w:t>Art. 7</w:t>
      </w:r>
      <w:r w:rsidRPr="00754D50">
        <w:rPr>
          <w:color w:val="000000"/>
          <w:lang w:val="de-DE"/>
        </w:rPr>
        <w:t xml:space="preserve"> - Die Bestimmungen des vorliegenden Erlasses lassen die Anwendung der Verordnung (EU) 2015/2283 des Europäischen Parlaments und des Rates vom 25. November 2015 über neuartige Lebensmittel, zur Änderung der Verordnung (EU) Nr. 1169/2011 des Europäischen Parlaments und des Rates und zur Aufhebung der Verordnung (EG) Nr. 258/97 des Europäischen Parlaments und des Rates und der Verordnung (EG) Nr. 1852/2001 der Kommission unberührt.</w:t>
      </w:r>
    </w:p>
    <w:p w14:paraId="40877020" w14:textId="77777777" w:rsidR="00754D50" w:rsidRPr="00754D50" w:rsidRDefault="00754D50" w:rsidP="003F446D">
      <w:pPr>
        <w:jc w:val="both"/>
        <w:rPr>
          <w:bCs/>
          <w:color w:val="000000"/>
          <w:lang w:val="de-DE"/>
        </w:rPr>
      </w:pPr>
    </w:p>
    <w:p w14:paraId="26E56247" w14:textId="77777777" w:rsidR="00754D50" w:rsidRPr="00754D50" w:rsidRDefault="00754D50" w:rsidP="003F446D">
      <w:pPr>
        <w:jc w:val="both"/>
        <w:rPr>
          <w:bCs/>
          <w:color w:val="000000"/>
          <w:lang w:val="de-DE"/>
        </w:rPr>
      </w:pPr>
    </w:p>
    <w:p w14:paraId="48F811CA" w14:textId="77777777" w:rsidR="00754D50" w:rsidRPr="00754D50" w:rsidRDefault="00754D50" w:rsidP="003F446D">
      <w:pPr>
        <w:jc w:val="both"/>
        <w:rPr>
          <w:bCs/>
          <w:color w:val="000000"/>
          <w:lang w:val="de-DE"/>
        </w:rPr>
      </w:pPr>
      <w:r w:rsidRPr="00754D50">
        <w:rPr>
          <w:color w:val="000000"/>
          <w:lang w:val="de-DE"/>
        </w:rPr>
        <w:tab/>
      </w:r>
      <w:r w:rsidRPr="00754D50">
        <w:rPr>
          <w:b/>
          <w:color w:val="000000"/>
          <w:lang w:val="de-DE"/>
        </w:rPr>
        <w:t>Art. 8</w:t>
      </w:r>
      <w:r w:rsidRPr="00754D50">
        <w:rPr>
          <w:color w:val="000000"/>
          <w:lang w:val="de-DE"/>
        </w:rPr>
        <w:t xml:space="preserve"> - § 1 ­ Es ist verboten, Nahrungsergänzungsmittel, die nicht vorverpackt sind, in den Verkehr zu bringen.</w:t>
      </w:r>
    </w:p>
    <w:p w14:paraId="6FCF3D9C" w14:textId="77777777" w:rsidR="00754D50" w:rsidRPr="00754D50" w:rsidRDefault="00754D50" w:rsidP="003F446D">
      <w:pPr>
        <w:jc w:val="both"/>
        <w:rPr>
          <w:bCs/>
          <w:color w:val="000000"/>
          <w:lang w:val="de-DE"/>
        </w:rPr>
      </w:pPr>
    </w:p>
    <w:p w14:paraId="7C7B7198" w14:textId="77777777" w:rsidR="00754D50" w:rsidRPr="00754D50" w:rsidRDefault="00754D50" w:rsidP="003F446D">
      <w:pPr>
        <w:jc w:val="both"/>
        <w:rPr>
          <w:bCs/>
          <w:color w:val="000000"/>
          <w:lang w:val="de-DE"/>
        </w:rPr>
      </w:pPr>
      <w:r w:rsidRPr="00754D50">
        <w:rPr>
          <w:color w:val="000000"/>
          <w:lang w:val="de-DE"/>
        </w:rPr>
        <w:tab/>
        <w:t>§ 2 - Nahrungsmittel, die den Bestimmungen des vorliegenden Erlasses oder den vom Minister in Ausführung des vorliegenden Erlasses festgelegten Bestimmungen nicht entsprechen, gelten als im Sinne von Artikel 18 des Gesetzes vom 24. Januar 1977 über den Schutz der Gesundheit der Verbraucher im Bereich der Lebensmittel und anderer Waren für schädlich erklärt.</w:t>
      </w:r>
    </w:p>
    <w:p w14:paraId="26C1D206" w14:textId="77777777" w:rsidR="00754D50" w:rsidRPr="00754D50" w:rsidRDefault="00754D50" w:rsidP="003F446D">
      <w:pPr>
        <w:jc w:val="both"/>
        <w:rPr>
          <w:bCs/>
          <w:color w:val="000000"/>
          <w:lang w:val="de-DE"/>
        </w:rPr>
      </w:pPr>
    </w:p>
    <w:p w14:paraId="74A3091E" w14:textId="77777777" w:rsidR="00754D50" w:rsidRPr="00754D50" w:rsidRDefault="00754D50" w:rsidP="003F446D">
      <w:pPr>
        <w:jc w:val="both"/>
        <w:rPr>
          <w:bCs/>
          <w:color w:val="000000"/>
          <w:lang w:val="de-DE"/>
        </w:rPr>
      </w:pPr>
    </w:p>
    <w:p w14:paraId="2DA1B50B" w14:textId="77777777" w:rsidR="00754D50" w:rsidRPr="00754D50" w:rsidRDefault="00754D50" w:rsidP="003F446D">
      <w:pPr>
        <w:jc w:val="both"/>
        <w:rPr>
          <w:bCs/>
          <w:color w:val="000000"/>
          <w:lang w:val="de-DE"/>
        </w:rPr>
      </w:pPr>
      <w:r w:rsidRPr="00754D50">
        <w:rPr>
          <w:color w:val="000000"/>
          <w:lang w:val="de-DE"/>
        </w:rPr>
        <w:tab/>
      </w:r>
      <w:r w:rsidRPr="00754D50">
        <w:rPr>
          <w:b/>
          <w:color w:val="000000"/>
          <w:lang w:val="de-DE"/>
        </w:rPr>
        <w:t>Art. 9</w:t>
      </w:r>
      <w:r w:rsidRPr="00754D50">
        <w:rPr>
          <w:color w:val="000000"/>
          <w:lang w:val="de-DE"/>
        </w:rPr>
        <w:t xml:space="preserve"> - § 1 ­ Verstöße gegen die Bestimmungen des vorliegenden Erlasses werden gemäß den Bestimmungen des Königlichen Erlasses vom 22. Februar 2001 zur Organisation der von der Föderalagentur für die Sicherheit der Nahrungsmittelkette durchgeführten Kontrollen und zur Abänderung verschiedener Gesetzesbestimmungen ermittelt und verfolgt.</w:t>
      </w:r>
    </w:p>
    <w:p w14:paraId="2FAB2543" w14:textId="77777777" w:rsidR="00754D50" w:rsidRPr="00754D50" w:rsidRDefault="00754D50" w:rsidP="003F446D">
      <w:pPr>
        <w:jc w:val="both"/>
        <w:rPr>
          <w:bCs/>
          <w:color w:val="000000"/>
          <w:lang w:val="de-DE"/>
        </w:rPr>
      </w:pPr>
    </w:p>
    <w:p w14:paraId="53C15301" w14:textId="77777777" w:rsidR="00754D50" w:rsidRPr="00754D50" w:rsidRDefault="00754D50" w:rsidP="003F446D">
      <w:pPr>
        <w:jc w:val="both"/>
        <w:rPr>
          <w:bCs/>
          <w:color w:val="000000"/>
          <w:lang w:val="de-DE"/>
        </w:rPr>
      </w:pPr>
      <w:r w:rsidRPr="00754D50">
        <w:rPr>
          <w:color w:val="000000"/>
          <w:lang w:val="de-DE"/>
        </w:rPr>
        <w:tab/>
        <w:t>§ 2 - Verstöße gegen die Bestimmungen des vorliegenden Erlasses werden gemäß dem Gesetz vom 24. Januar 1977 über den Schutz der Gesundheit der Verbraucher im Bereich der Lebensmittel und anderer Waren geahndet.</w:t>
      </w:r>
    </w:p>
    <w:p w14:paraId="3A9A3B22" w14:textId="77777777" w:rsidR="00754D50" w:rsidRPr="00754D50" w:rsidRDefault="00754D50" w:rsidP="003F446D">
      <w:pPr>
        <w:jc w:val="both"/>
        <w:rPr>
          <w:bCs/>
          <w:color w:val="000000"/>
          <w:lang w:val="de-DE"/>
        </w:rPr>
      </w:pPr>
    </w:p>
    <w:p w14:paraId="49DB6529" w14:textId="77777777" w:rsidR="00754D50" w:rsidRPr="00754D50" w:rsidRDefault="00754D50" w:rsidP="003F446D">
      <w:pPr>
        <w:jc w:val="both"/>
        <w:rPr>
          <w:bCs/>
          <w:color w:val="000000"/>
          <w:lang w:val="de-DE"/>
        </w:rPr>
      </w:pPr>
    </w:p>
    <w:p w14:paraId="00C4BF9F" w14:textId="77777777" w:rsidR="00754D50" w:rsidRPr="00754D50" w:rsidRDefault="00754D50" w:rsidP="003F446D">
      <w:pPr>
        <w:jc w:val="both"/>
        <w:rPr>
          <w:bCs/>
          <w:color w:val="000000"/>
          <w:lang w:val="de-DE"/>
        </w:rPr>
      </w:pPr>
      <w:r w:rsidRPr="00754D50">
        <w:rPr>
          <w:color w:val="000000"/>
          <w:lang w:val="de-DE"/>
        </w:rPr>
        <w:lastRenderedPageBreak/>
        <w:tab/>
      </w:r>
      <w:r w:rsidRPr="00754D50">
        <w:rPr>
          <w:b/>
          <w:bCs/>
          <w:color w:val="000000"/>
          <w:lang w:val="de-DE"/>
        </w:rPr>
        <w:t>Art. 10</w:t>
      </w:r>
      <w:r w:rsidRPr="00754D50">
        <w:rPr>
          <w:color w:val="000000"/>
          <w:lang w:val="de-DE"/>
        </w:rPr>
        <w:t xml:space="preserve"> - Der Königliche Erlass vom 12. Februar 2009 über die Herstellung von und den Handel mit Nahrungsergänzungsmitteln, die andere Stoffe als Nährstoffe und Pflanzen oder Pflanzenpräparate enthalten, zuletzt abgeändert durch den Königlichen Erlass vom 24. April 2014, wird aufgehoben.</w:t>
      </w:r>
    </w:p>
    <w:p w14:paraId="16F7F58E" w14:textId="77777777" w:rsidR="00754D50" w:rsidRPr="00754D50" w:rsidRDefault="00754D50" w:rsidP="003F446D">
      <w:pPr>
        <w:jc w:val="both"/>
        <w:rPr>
          <w:bCs/>
          <w:color w:val="000000"/>
          <w:lang w:val="de-DE"/>
        </w:rPr>
      </w:pPr>
    </w:p>
    <w:p w14:paraId="4194044E" w14:textId="77777777" w:rsidR="00754D50" w:rsidRPr="00754D50" w:rsidRDefault="00754D50" w:rsidP="003F446D">
      <w:pPr>
        <w:jc w:val="both"/>
        <w:rPr>
          <w:bCs/>
          <w:color w:val="000000"/>
          <w:lang w:val="de-DE"/>
        </w:rPr>
      </w:pPr>
    </w:p>
    <w:p w14:paraId="667600C2" w14:textId="77777777" w:rsidR="00754D50" w:rsidRPr="00754D50" w:rsidRDefault="00754D50" w:rsidP="003F446D">
      <w:pPr>
        <w:jc w:val="both"/>
        <w:rPr>
          <w:bCs/>
          <w:color w:val="000000"/>
          <w:lang w:val="de-DE"/>
        </w:rPr>
      </w:pPr>
      <w:r w:rsidRPr="00754D50">
        <w:rPr>
          <w:color w:val="000000"/>
          <w:lang w:val="de-DE"/>
        </w:rPr>
        <w:tab/>
      </w:r>
      <w:r w:rsidRPr="00754D50">
        <w:rPr>
          <w:b/>
          <w:color w:val="000000"/>
          <w:lang w:val="de-DE"/>
        </w:rPr>
        <w:t>Art. 11</w:t>
      </w:r>
      <w:r w:rsidRPr="00754D50">
        <w:rPr>
          <w:color w:val="000000"/>
          <w:lang w:val="de-DE"/>
        </w:rPr>
        <w:t xml:space="preserve"> - Der für die Volksgesundheit zuständige Minister und der für die Landwirtschaft zuständige Minister sind, jeder für seinen Bereich, mit der Ausführung des vorliegenden Erlasses beauftragt.</w:t>
      </w:r>
    </w:p>
    <w:p w14:paraId="58080185" w14:textId="77777777" w:rsidR="00754D50" w:rsidRPr="00754D50" w:rsidRDefault="00754D50" w:rsidP="003F446D">
      <w:pPr>
        <w:jc w:val="both"/>
        <w:rPr>
          <w:bCs/>
          <w:color w:val="000000"/>
          <w:lang w:val="de-DE"/>
        </w:rPr>
      </w:pPr>
    </w:p>
    <w:p w14:paraId="462F2C80" w14:textId="77777777" w:rsidR="00754D50" w:rsidRPr="00754D50" w:rsidRDefault="00754D50" w:rsidP="003F446D">
      <w:pPr>
        <w:jc w:val="both"/>
        <w:rPr>
          <w:bCs/>
          <w:color w:val="000000"/>
          <w:lang w:val="de-DE"/>
        </w:rPr>
      </w:pPr>
    </w:p>
    <w:p w14:paraId="1ACAF488" w14:textId="77777777" w:rsidR="00754D50" w:rsidRPr="00754D50" w:rsidRDefault="00754D50" w:rsidP="003F446D">
      <w:pPr>
        <w:jc w:val="both"/>
        <w:rPr>
          <w:bCs/>
          <w:color w:val="000000"/>
          <w:lang w:val="de-DE"/>
        </w:rPr>
      </w:pPr>
      <w:r w:rsidRPr="00754D50">
        <w:rPr>
          <w:color w:val="000000"/>
          <w:lang w:val="de-DE"/>
        </w:rPr>
        <w:tab/>
        <w:t>Gegeben zu Brüssel, den 29. August 2021</w:t>
      </w:r>
    </w:p>
    <w:p w14:paraId="7713CA90" w14:textId="77777777" w:rsidR="00754D50" w:rsidRPr="00754D50" w:rsidRDefault="00754D50" w:rsidP="003F446D">
      <w:pPr>
        <w:jc w:val="both"/>
        <w:rPr>
          <w:bCs/>
          <w:color w:val="000000"/>
          <w:lang w:val="de-DE"/>
        </w:rPr>
      </w:pPr>
    </w:p>
    <w:p w14:paraId="4D4EE941" w14:textId="77777777" w:rsidR="00754D50" w:rsidRPr="00754D50" w:rsidRDefault="00754D50" w:rsidP="003F446D">
      <w:pPr>
        <w:jc w:val="both"/>
        <w:rPr>
          <w:bCs/>
          <w:color w:val="000000"/>
          <w:lang w:val="de-DE"/>
        </w:rPr>
      </w:pPr>
    </w:p>
    <w:p w14:paraId="67572EAA" w14:textId="77777777" w:rsidR="00754D50" w:rsidRPr="00754D50" w:rsidRDefault="00754D50" w:rsidP="00E7026E">
      <w:pPr>
        <w:jc w:val="center"/>
        <w:rPr>
          <w:bCs/>
          <w:color w:val="000000"/>
          <w:lang w:val="de-DE"/>
        </w:rPr>
      </w:pPr>
      <w:r w:rsidRPr="00754D50">
        <w:rPr>
          <w:color w:val="000000"/>
          <w:lang w:val="de-DE"/>
        </w:rPr>
        <w:t>PHILIPPE</w:t>
      </w:r>
    </w:p>
    <w:p w14:paraId="16A6179C" w14:textId="77777777" w:rsidR="00754D50" w:rsidRPr="00754D50" w:rsidRDefault="00754D50" w:rsidP="00E7026E">
      <w:pPr>
        <w:jc w:val="center"/>
        <w:rPr>
          <w:bCs/>
          <w:color w:val="000000"/>
          <w:lang w:val="de-DE"/>
        </w:rPr>
      </w:pPr>
    </w:p>
    <w:p w14:paraId="7CE48C11" w14:textId="77777777" w:rsidR="00754D50" w:rsidRPr="00754D50" w:rsidRDefault="00754D50" w:rsidP="00E7026E">
      <w:pPr>
        <w:jc w:val="center"/>
        <w:rPr>
          <w:bCs/>
          <w:color w:val="000000"/>
          <w:lang w:val="de-DE"/>
        </w:rPr>
      </w:pPr>
      <w:r w:rsidRPr="00754D50">
        <w:rPr>
          <w:color w:val="000000"/>
          <w:lang w:val="de-DE"/>
        </w:rPr>
        <w:t>Von Königs wegen:</w:t>
      </w:r>
    </w:p>
    <w:p w14:paraId="66DE648E" w14:textId="77777777" w:rsidR="00754D50" w:rsidRPr="00754D50" w:rsidRDefault="00754D50" w:rsidP="00E7026E">
      <w:pPr>
        <w:jc w:val="center"/>
        <w:rPr>
          <w:bCs/>
          <w:color w:val="000000"/>
          <w:lang w:val="de-DE"/>
        </w:rPr>
      </w:pPr>
    </w:p>
    <w:p w14:paraId="7CC48981" w14:textId="77777777" w:rsidR="00754D50" w:rsidRPr="00754D50" w:rsidRDefault="00754D50" w:rsidP="00E7026E">
      <w:pPr>
        <w:jc w:val="center"/>
        <w:rPr>
          <w:bCs/>
          <w:color w:val="000000"/>
          <w:lang w:val="de-DE"/>
        </w:rPr>
      </w:pPr>
      <w:r w:rsidRPr="00754D50">
        <w:rPr>
          <w:color w:val="000000"/>
          <w:lang w:val="de-DE"/>
        </w:rPr>
        <w:t>Der Minister der Volksgesundheit</w:t>
      </w:r>
    </w:p>
    <w:p w14:paraId="1ADC059D" w14:textId="77777777" w:rsidR="00754D50" w:rsidRPr="00754D50" w:rsidRDefault="00754D50" w:rsidP="00E7026E">
      <w:pPr>
        <w:jc w:val="center"/>
        <w:rPr>
          <w:bCs/>
          <w:color w:val="000000"/>
          <w:lang w:val="de-DE"/>
        </w:rPr>
      </w:pPr>
      <w:r w:rsidRPr="00754D50">
        <w:rPr>
          <w:color w:val="000000"/>
          <w:lang w:val="de-DE"/>
        </w:rPr>
        <w:t>Fr. VANDENBROUCKE</w:t>
      </w:r>
    </w:p>
    <w:p w14:paraId="05D0134F" w14:textId="77777777" w:rsidR="00754D50" w:rsidRPr="00754D50" w:rsidRDefault="00754D50" w:rsidP="00E7026E">
      <w:pPr>
        <w:jc w:val="center"/>
        <w:rPr>
          <w:bCs/>
          <w:color w:val="000000"/>
          <w:lang w:val="de-DE"/>
        </w:rPr>
      </w:pPr>
    </w:p>
    <w:p w14:paraId="1A8164D0" w14:textId="77777777" w:rsidR="00754D50" w:rsidRPr="00754D50" w:rsidRDefault="00754D50" w:rsidP="00E7026E">
      <w:pPr>
        <w:jc w:val="center"/>
        <w:rPr>
          <w:bCs/>
          <w:color w:val="000000"/>
          <w:lang w:val="de-DE"/>
        </w:rPr>
      </w:pPr>
      <w:r w:rsidRPr="00754D50">
        <w:rPr>
          <w:color w:val="000000"/>
          <w:lang w:val="de-DE"/>
        </w:rPr>
        <w:t>Der Minister der Landwirtschaft</w:t>
      </w:r>
    </w:p>
    <w:p w14:paraId="7105525B" w14:textId="77777777" w:rsidR="00754D50" w:rsidRPr="003F446D" w:rsidRDefault="00754D50" w:rsidP="00E7026E">
      <w:pPr>
        <w:jc w:val="center"/>
        <w:rPr>
          <w:bCs/>
          <w:color w:val="000000"/>
        </w:rPr>
      </w:pPr>
      <w:r>
        <w:rPr>
          <w:color w:val="000000"/>
        </w:rPr>
        <w:t>D. CLARINVAL</w:t>
      </w:r>
    </w:p>
    <w:p w14:paraId="7435623E" w14:textId="77777777" w:rsidR="00233F36" w:rsidRPr="00C80000" w:rsidRDefault="00233F36" w:rsidP="00E1687C">
      <w:pPr>
        <w:jc w:val="both"/>
        <w:rPr>
          <w:lang w:val="de-DE"/>
        </w:rPr>
      </w:pPr>
    </w:p>
    <w:sectPr w:rsidR="00233F36" w:rsidRPr="00C80000" w:rsidSect="006D07A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43051431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B45EE"/>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A13B1"/>
    <w:rsid w:val="005D55BA"/>
    <w:rsid w:val="006122E1"/>
    <w:rsid w:val="006F4381"/>
    <w:rsid w:val="00754D50"/>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B3360C"/>
  <w15:docId w15:val="{A8035485-84C9-4296-833E-4AE10B09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2392</Words>
  <Characters>13638</Characters>
  <Application>Microsoft Office Word</Application>
  <DocSecurity>0</DocSecurity>
  <Lines>113</Lines>
  <Paragraphs>31</Paragraphs>
  <ScaleCrop>false</ScaleCrop>
  <Company/>
  <LinksUpToDate>false</LinksUpToDate>
  <CharactersWithSpaces>15999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2022-11-08T12:48:00Z</dcterms:created>
  <dcterms:modified xsi:type="dcterms:W3CDTF">2026-06-17T08:10:00Z</dcterms:modified>
</cp:coreProperties>
</file>