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F2EAB" w14:textId="77777777" w:rsidR="009B5E4D" w:rsidRPr="009B5E4D" w:rsidRDefault="009B5E4D" w:rsidP="009B5E4D">
      <w:pPr>
        <w:jc w:val="both"/>
        <w:rPr>
          <w:b/>
          <w:bCs/>
          <w:lang w:val="de-DE"/>
        </w:rPr>
      </w:pPr>
      <w:r w:rsidRPr="009B5E4D">
        <w:rPr>
          <w:b/>
          <w:lang w:val="de-DE"/>
        </w:rPr>
        <w:t xml:space="preserve">6. AUGUST 2021 - Königlicher Erlass zur Abänderung des Königlichen Erlasses vom 5. Dezember 2004 zur Festlegung der von den Kartoffelproduzenten zu entrichtenden zeitweiligen Krisenbeiträge für die Entschädigung von Verlusten infolge von Maßnahmen gegen Schadorganismen </w:t>
      </w:r>
    </w:p>
    <w:p w14:paraId="55799B94" w14:textId="77777777" w:rsidR="00233F36" w:rsidRPr="00C80000" w:rsidRDefault="00233F36" w:rsidP="00127CA8">
      <w:pPr>
        <w:jc w:val="both"/>
        <w:rPr>
          <w:lang w:val="de-DE"/>
        </w:rPr>
      </w:pPr>
    </w:p>
    <w:p w14:paraId="355271A8" w14:textId="77777777" w:rsidR="00233F36" w:rsidRPr="00C80000" w:rsidRDefault="00233F36">
      <w:pPr>
        <w:rPr>
          <w:lang w:val="de-DE"/>
        </w:rPr>
      </w:pPr>
    </w:p>
    <w:p w14:paraId="36DEFB4B" w14:textId="3CD44242" w:rsidR="00233F36" w:rsidRPr="00C80000" w:rsidRDefault="00233F36" w:rsidP="000C4225">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B5E4D">
        <w:rPr>
          <w:lang w:val="de-DE"/>
        </w:rPr>
        <w:t>14. September 2023</w:t>
      </w:r>
      <w:r w:rsidRPr="00C80000">
        <w:rPr>
          <w:lang w:val="de-DE"/>
        </w:rPr>
        <w:t>)</w:t>
      </w:r>
    </w:p>
    <w:p w14:paraId="235B4E1B" w14:textId="77777777" w:rsidR="00233F36" w:rsidRPr="00127CA8" w:rsidRDefault="00233F36" w:rsidP="000F5F44">
      <w:pPr>
        <w:jc w:val="center"/>
        <w:rPr>
          <w:lang w:val="de-DE"/>
        </w:rPr>
      </w:pPr>
    </w:p>
    <w:p w14:paraId="00D01DD5" w14:textId="77777777" w:rsidR="00233F36" w:rsidRPr="00C80000" w:rsidRDefault="00233F36" w:rsidP="00CA081B">
      <w:pPr>
        <w:jc w:val="center"/>
        <w:rPr>
          <w:lang w:val="de-DE"/>
        </w:rPr>
      </w:pPr>
    </w:p>
    <w:p w14:paraId="4B15147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2BE4FBB" w14:textId="77777777" w:rsidR="00E1687C" w:rsidRDefault="00E1687C" w:rsidP="00CA081B">
      <w:pPr>
        <w:jc w:val="both"/>
        <w:rPr>
          <w:lang w:val="de-DE"/>
        </w:rPr>
      </w:pPr>
    </w:p>
    <w:p w14:paraId="5A05709B" w14:textId="77777777" w:rsidR="00E1687C" w:rsidRPr="00C80000" w:rsidRDefault="00E1687C" w:rsidP="00CA081B">
      <w:pPr>
        <w:jc w:val="both"/>
        <w:rPr>
          <w:lang w:val="de-DE"/>
        </w:rPr>
      </w:pPr>
    </w:p>
    <w:p w14:paraId="1DBDC29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7E54AE7" w14:textId="77777777" w:rsidR="009B5E4D" w:rsidRPr="009B5E4D" w:rsidRDefault="009B5E4D" w:rsidP="009B5E4D">
      <w:pPr>
        <w:jc w:val="center"/>
        <w:rPr>
          <w:b/>
          <w:bCs/>
          <w:lang w:val="de-DE"/>
        </w:rPr>
      </w:pPr>
      <w:r w:rsidRPr="009B5E4D">
        <w:rPr>
          <w:b/>
          <w:lang w:val="de-DE"/>
        </w:rPr>
        <w:lastRenderedPageBreak/>
        <w:t>FÖDERALER ÖFFENTLICHER DIENST VOLKSGESUNDHEIT, SICHERHEIT DER NAHRUNGSMITTELKETTE UND UMWELT</w:t>
      </w:r>
    </w:p>
    <w:p w14:paraId="42774E4B" w14:textId="77777777" w:rsidR="009B5E4D" w:rsidRPr="009B5E4D" w:rsidRDefault="009B5E4D" w:rsidP="003467C7">
      <w:pPr>
        <w:jc w:val="both"/>
        <w:rPr>
          <w:b/>
          <w:bCs/>
          <w:lang w:val="de-DE"/>
        </w:rPr>
      </w:pPr>
    </w:p>
    <w:p w14:paraId="76036CEF" w14:textId="77777777" w:rsidR="009B5E4D" w:rsidRPr="009B5E4D" w:rsidRDefault="009B5E4D" w:rsidP="003467C7">
      <w:pPr>
        <w:jc w:val="both"/>
        <w:rPr>
          <w:b/>
          <w:bCs/>
          <w:lang w:val="de-DE"/>
        </w:rPr>
      </w:pPr>
    </w:p>
    <w:p w14:paraId="7C76F6EB" w14:textId="77777777" w:rsidR="009B5E4D" w:rsidRPr="009B5E4D" w:rsidRDefault="009B5E4D" w:rsidP="003467C7">
      <w:pPr>
        <w:jc w:val="both"/>
        <w:rPr>
          <w:b/>
          <w:bCs/>
          <w:lang w:val="de-DE"/>
        </w:rPr>
      </w:pPr>
      <w:r w:rsidRPr="009B5E4D">
        <w:rPr>
          <w:b/>
          <w:lang w:val="de-DE"/>
        </w:rPr>
        <w:t xml:space="preserve">6. AUGUST 2021 - Königlicher Erlass zur Abänderung des Königlichen Erlasses vom 5. Dezember 2004 zur Festlegung der von den Kartoffelproduzenten zu entrichtenden zeitweiligen Krisenbeiträge für die Entschädigung von Verlusten infolge von Maßnahmen gegen Schadorganismen </w:t>
      </w:r>
    </w:p>
    <w:p w14:paraId="7AEB9D5D" w14:textId="77777777" w:rsidR="009B5E4D" w:rsidRPr="009B5E4D" w:rsidRDefault="009B5E4D" w:rsidP="003467C7">
      <w:pPr>
        <w:jc w:val="both"/>
        <w:rPr>
          <w:b/>
          <w:bCs/>
          <w:lang w:val="de-DE"/>
        </w:rPr>
      </w:pPr>
    </w:p>
    <w:p w14:paraId="3C00ECB3" w14:textId="77777777" w:rsidR="009B5E4D" w:rsidRPr="009B5E4D" w:rsidRDefault="009B5E4D" w:rsidP="003467C7">
      <w:pPr>
        <w:jc w:val="both"/>
        <w:rPr>
          <w:b/>
          <w:bCs/>
          <w:lang w:val="de-DE"/>
        </w:rPr>
      </w:pPr>
    </w:p>
    <w:p w14:paraId="0A8568DF" w14:textId="77777777" w:rsidR="009B5E4D" w:rsidRPr="009B5E4D" w:rsidRDefault="009B5E4D" w:rsidP="001F7510">
      <w:pPr>
        <w:jc w:val="both"/>
        <w:rPr>
          <w:lang w:val="de-DE"/>
        </w:rPr>
      </w:pPr>
      <w:r w:rsidRPr="009B5E4D">
        <w:rPr>
          <w:lang w:val="de-DE"/>
        </w:rPr>
        <w:tab/>
      </w:r>
      <w:r w:rsidRPr="009B5E4D">
        <w:rPr>
          <w:lang w:val="de-DE"/>
        </w:rPr>
        <w:tab/>
      </w:r>
      <w:r w:rsidRPr="009B5E4D">
        <w:rPr>
          <w:lang w:val="de-DE"/>
        </w:rPr>
        <w:tab/>
        <w:t>PHILIPPE, König der Belgier,</w:t>
      </w:r>
    </w:p>
    <w:p w14:paraId="3B14DE52" w14:textId="77777777" w:rsidR="009B5E4D" w:rsidRPr="009B5E4D" w:rsidRDefault="009B5E4D" w:rsidP="001F7510">
      <w:pPr>
        <w:jc w:val="both"/>
        <w:rPr>
          <w:lang w:val="de-DE"/>
        </w:rPr>
      </w:pPr>
    </w:p>
    <w:p w14:paraId="2AA1C92E" w14:textId="77777777" w:rsidR="009B5E4D" w:rsidRPr="009B5E4D" w:rsidRDefault="009B5E4D" w:rsidP="001F7510">
      <w:pPr>
        <w:jc w:val="both"/>
        <w:rPr>
          <w:lang w:val="de-DE"/>
        </w:rPr>
      </w:pPr>
      <w:r w:rsidRPr="009B5E4D">
        <w:rPr>
          <w:lang w:val="de-DE"/>
        </w:rPr>
        <w:tab/>
      </w:r>
      <w:r w:rsidRPr="009B5E4D">
        <w:rPr>
          <w:lang w:val="de-DE"/>
        </w:rPr>
        <w:tab/>
        <w:t>Allen Gegenwärtigen und Zukünftigen, Unser Gruß!</w:t>
      </w:r>
    </w:p>
    <w:p w14:paraId="1BAFB7F0" w14:textId="77777777" w:rsidR="009B5E4D" w:rsidRPr="009B5E4D" w:rsidRDefault="009B5E4D" w:rsidP="001F7510">
      <w:pPr>
        <w:jc w:val="both"/>
        <w:rPr>
          <w:lang w:val="de-DE"/>
        </w:rPr>
      </w:pPr>
    </w:p>
    <w:p w14:paraId="3F303DF1" w14:textId="77777777" w:rsidR="009B5E4D" w:rsidRPr="009B5E4D" w:rsidRDefault="009B5E4D" w:rsidP="001F7510">
      <w:pPr>
        <w:jc w:val="both"/>
        <w:rPr>
          <w:lang w:val="de-DE"/>
        </w:rPr>
      </w:pPr>
    </w:p>
    <w:p w14:paraId="38C51287" w14:textId="77777777" w:rsidR="009B5E4D" w:rsidRPr="009B5E4D" w:rsidRDefault="009B5E4D" w:rsidP="001F7510">
      <w:pPr>
        <w:jc w:val="both"/>
        <w:rPr>
          <w:lang w:val="de-DE"/>
        </w:rPr>
      </w:pPr>
      <w:r w:rsidRPr="009B5E4D">
        <w:rPr>
          <w:lang w:val="de-DE"/>
        </w:rPr>
        <w:tab/>
        <w:t>Aufgrund des Gesetzes vom 2. April 1971 über die Bekämpfung der Schadorganismen von Pflanzen und Pflanzenerzeugnissen, des Artikels 9, abgeändert durch die Gesetze vom 22. Dezember 2008, 15. Dezember 2013 und 16. Dezember 2015;</w:t>
      </w:r>
    </w:p>
    <w:p w14:paraId="7B64A5EC" w14:textId="77777777" w:rsidR="009B5E4D" w:rsidRPr="009B5E4D" w:rsidRDefault="009B5E4D" w:rsidP="001F7510">
      <w:pPr>
        <w:jc w:val="both"/>
        <w:rPr>
          <w:lang w:val="de-DE"/>
        </w:rPr>
      </w:pPr>
    </w:p>
    <w:p w14:paraId="5F3E499D" w14:textId="77777777" w:rsidR="009B5E4D" w:rsidRPr="009B5E4D" w:rsidRDefault="009B5E4D" w:rsidP="001F7510">
      <w:pPr>
        <w:jc w:val="both"/>
        <w:rPr>
          <w:lang w:val="de-DE"/>
        </w:rPr>
      </w:pPr>
      <w:r w:rsidRPr="009B5E4D">
        <w:rPr>
          <w:lang w:val="de-DE"/>
        </w:rPr>
        <w:tab/>
        <w:t>Aufgrund des Gesetzes vom 17. März 1993 über die Schaffung eines Haushaltsfonds für die Erzeugung und den Schutz von Pflanzen und Pflanzenerzeugnissen, der Artikel 4 und 5, abgeändert durch das Gesetz vom 22. Dezember 2003;</w:t>
      </w:r>
    </w:p>
    <w:p w14:paraId="739B080A" w14:textId="77777777" w:rsidR="009B5E4D" w:rsidRPr="009B5E4D" w:rsidRDefault="009B5E4D" w:rsidP="001F7510">
      <w:pPr>
        <w:jc w:val="both"/>
        <w:rPr>
          <w:lang w:val="de-DE"/>
        </w:rPr>
      </w:pPr>
    </w:p>
    <w:p w14:paraId="1D905914" w14:textId="77777777" w:rsidR="009B5E4D" w:rsidRPr="009B5E4D" w:rsidRDefault="009B5E4D" w:rsidP="001F7510">
      <w:pPr>
        <w:jc w:val="both"/>
        <w:rPr>
          <w:lang w:val="de-DE"/>
        </w:rPr>
      </w:pPr>
      <w:r w:rsidRPr="009B5E4D">
        <w:rPr>
          <w:lang w:val="de-DE"/>
        </w:rPr>
        <w:tab/>
        <w:t>Aufgrund des Königlichen Erlasses vom 5. Dezember 2004 zur Festlegung der von den Kartoffelproduzenten zu entrichtenden zeitweiligen Krisenbeiträge für die Entschädigung von Verlusten infolge von Maßnahmen gegen Schadorganismen;</w:t>
      </w:r>
    </w:p>
    <w:p w14:paraId="45B6080B" w14:textId="77777777" w:rsidR="009B5E4D" w:rsidRPr="009B5E4D" w:rsidRDefault="009B5E4D" w:rsidP="001F7510">
      <w:pPr>
        <w:jc w:val="both"/>
        <w:rPr>
          <w:lang w:val="de-DE"/>
        </w:rPr>
      </w:pPr>
    </w:p>
    <w:p w14:paraId="735F552D" w14:textId="77777777" w:rsidR="009B5E4D" w:rsidRPr="009B5E4D" w:rsidRDefault="009B5E4D" w:rsidP="001F7510">
      <w:pPr>
        <w:jc w:val="both"/>
        <w:rPr>
          <w:lang w:val="de-DE"/>
        </w:rPr>
      </w:pPr>
      <w:r w:rsidRPr="009B5E4D">
        <w:rPr>
          <w:lang w:val="de-DE"/>
        </w:rPr>
        <w:tab/>
        <w:t>Aufgrund der Stellungnahme des Rates des Haushaltsfonds für die Erzeugung und den Schutz von Pflanzen und Pflanzenerzeugnissen vom 16. Oktober 2020;</w:t>
      </w:r>
    </w:p>
    <w:p w14:paraId="2B538E9E" w14:textId="77777777" w:rsidR="009B5E4D" w:rsidRPr="009B5E4D" w:rsidRDefault="009B5E4D" w:rsidP="001F7510">
      <w:pPr>
        <w:jc w:val="both"/>
        <w:rPr>
          <w:lang w:val="de-DE"/>
        </w:rPr>
      </w:pPr>
    </w:p>
    <w:p w14:paraId="3F931333" w14:textId="77777777" w:rsidR="009B5E4D" w:rsidRPr="009B5E4D" w:rsidRDefault="009B5E4D" w:rsidP="001F7510">
      <w:pPr>
        <w:jc w:val="both"/>
        <w:rPr>
          <w:lang w:val="de-DE"/>
        </w:rPr>
      </w:pPr>
      <w:r w:rsidRPr="009B5E4D">
        <w:rPr>
          <w:lang w:val="de-DE"/>
        </w:rPr>
        <w:tab/>
        <w:t>Aufgrund der Konzertierung mit den Regionalregierungen vom 9. November 2020;</w:t>
      </w:r>
    </w:p>
    <w:p w14:paraId="0854502A" w14:textId="77777777" w:rsidR="009B5E4D" w:rsidRPr="009B5E4D" w:rsidRDefault="009B5E4D" w:rsidP="001F7510">
      <w:pPr>
        <w:jc w:val="both"/>
        <w:rPr>
          <w:lang w:val="de-DE"/>
        </w:rPr>
      </w:pPr>
    </w:p>
    <w:p w14:paraId="25941D6C" w14:textId="77777777" w:rsidR="009B5E4D" w:rsidRPr="009B5E4D" w:rsidRDefault="009B5E4D" w:rsidP="001F7510">
      <w:pPr>
        <w:jc w:val="both"/>
        <w:rPr>
          <w:lang w:val="de-DE"/>
        </w:rPr>
      </w:pPr>
      <w:r w:rsidRPr="009B5E4D">
        <w:rPr>
          <w:lang w:val="de-DE"/>
        </w:rPr>
        <w:tab/>
        <w:t>Aufgrund der Stellungnahme des Finanzinspektors vom 28. Oktober 2020;</w:t>
      </w:r>
    </w:p>
    <w:p w14:paraId="3E397A9F" w14:textId="77777777" w:rsidR="009B5E4D" w:rsidRPr="009B5E4D" w:rsidRDefault="009B5E4D" w:rsidP="001F7510">
      <w:pPr>
        <w:jc w:val="both"/>
        <w:rPr>
          <w:lang w:val="de-DE"/>
        </w:rPr>
      </w:pPr>
    </w:p>
    <w:p w14:paraId="3E21FD0E" w14:textId="77777777" w:rsidR="009B5E4D" w:rsidRPr="009B5E4D" w:rsidRDefault="009B5E4D" w:rsidP="001F7510">
      <w:pPr>
        <w:jc w:val="both"/>
        <w:rPr>
          <w:lang w:val="de-DE"/>
        </w:rPr>
      </w:pPr>
      <w:r w:rsidRPr="009B5E4D">
        <w:rPr>
          <w:lang w:val="de-DE"/>
        </w:rPr>
        <w:tab/>
        <w:t>Aufgrund des Einverständnisses des Staatssekretärs für Haushalt vom 22. Dezember 2020;</w:t>
      </w:r>
    </w:p>
    <w:p w14:paraId="38F5CD04" w14:textId="77777777" w:rsidR="009B5E4D" w:rsidRPr="009B5E4D" w:rsidRDefault="009B5E4D" w:rsidP="001F7510">
      <w:pPr>
        <w:jc w:val="both"/>
        <w:rPr>
          <w:lang w:val="de-DE"/>
        </w:rPr>
      </w:pPr>
    </w:p>
    <w:p w14:paraId="48C6DE81" w14:textId="77777777" w:rsidR="009B5E4D" w:rsidRPr="009B5E4D" w:rsidRDefault="009B5E4D" w:rsidP="001F7510">
      <w:pPr>
        <w:jc w:val="both"/>
        <w:rPr>
          <w:lang w:val="de-DE"/>
        </w:rPr>
      </w:pPr>
      <w:r w:rsidRPr="009B5E4D">
        <w:rPr>
          <w:lang w:val="de-DE"/>
        </w:rPr>
        <w:tab/>
        <w:t>Aufgrund des Einverständnisses der Europäischen Kommission vom 19. März 2021;</w:t>
      </w:r>
    </w:p>
    <w:p w14:paraId="1052E2B8" w14:textId="77777777" w:rsidR="009B5E4D" w:rsidRPr="009B5E4D" w:rsidRDefault="009B5E4D" w:rsidP="001F7510">
      <w:pPr>
        <w:jc w:val="both"/>
        <w:rPr>
          <w:lang w:val="de-DE"/>
        </w:rPr>
      </w:pPr>
    </w:p>
    <w:p w14:paraId="56D056E1" w14:textId="77777777" w:rsidR="009B5E4D" w:rsidRPr="009B5E4D" w:rsidRDefault="009B5E4D" w:rsidP="001F7510">
      <w:pPr>
        <w:jc w:val="both"/>
        <w:rPr>
          <w:lang w:val="de-DE"/>
        </w:rPr>
      </w:pPr>
      <w:r w:rsidRPr="009B5E4D">
        <w:rPr>
          <w:lang w:val="de-DE"/>
        </w:rPr>
        <w:tab/>
        <w:t>Aufgrund des Gutachtens Nr. 69.703/1 des Staatsrates vom 14. Juli 2021, abgegeben in Anwendung von Artikel 84 § 1 Absatz 1 Nr. 1 der am 12. Januar 1973 koordinierten Gesetze über den Staatsrat;</w:t>
      </w:r>
    </w:p>
    <w:p w14:paraId="11A1CBC2" w14:textId="77777777" w:rsidR="009B5E4D" w:rsidRPr="009B5E4D" w:rsidRDefault="009B5E4D" w:rsidP="001F7510">
      <w:pPr>
        <w:jc w:val="both"/>
        <w:rPr>
          <w:lang w:val="de-DE"/>
        </w:rPr>
      </w:pPr>
    </w:p>
    <w:p w14:paraId="07129909" w14:textId="77777777" w:rsidR="009B5E4D" w:rsidRPr="009B5E4D" w:rsidRDefault="009B5E4D" w:rsidP="001F7510">
      <w:pPr>
        <w:jc w:val="both"/>
        <w:rPr>
          <w:lang w:val="de-DE"/>
        </w:rPr>
      </w:pPr>
      <w:r w:rsidRPr="009B5E4D">
        <w:rPr>
          <w:lang w:val="de-DE"/>
        </w:rPr>
        <w:tab/>
        <w:t>Auf Vorschlag des Ministers der Landwirtschaft</w:t>
      </w:r>
    </w:p>
    <w:p w14:paraId="6F85B3A7" w14:textId="77777777" w:rsidR="009B5E4D" w:rsidRPr="009B5E4D" w:rsidRDefault="009B5E4D" w:rsidP="001F7510">
      <w:pPr>
        <w:jc w:val="both"/>
        <w:rPr>
          <w:lang w:val="de-DE"/>
        </w:rPr>
      </w:pPr>
    </w:p>
    <w:p w14:paraId="7749EF26" w14:textId="77777777" w:rsidR="009B5E4D" w:rsidRPr="009B5E4D" w:rsidRDefault="009B5E4D" w:rsidP="001F7510">
      <w:pPr>
        <w:jc w:val="both"/>
        <w:rPr>
          <w:lang w:val="de-DE"/>
        </w:rPr>
      </w:pPr>
    </w:p>
    <w:p w14:paraId="50C9A0C8" w14:textId="77777777" w:rsidR="009B5E4D" w:rsidRDefault="009B5E4D">
      <w:pPr>
        <w:rPr>
          <w:lang w:val="de-DE"/>
        </w:rPr>
      </w:pPr>
      <w:r>
        <w:rPr>
          <w:lang w:val="de-DE"/>
        </w:rPr>
        <w:br w:type="page"/>
      </w:r>
    </w:p>
    <w:p w14:paraId="6A686AC8" w14:textId="5B2C6272" w:rsidR="009B5E4D" w:rsidRPr="009B5E4D" w:rsidRDefault="009B5E4D" w:rsidP="001F7510">
      <w:pPr>
        <w:jc w:val="both"/>
        <w:rPr>
          <w:lang w:val="de-DE"/>
        </w:rPr>
      </w:pPr>
      <w:r w:rsidRPr="009B5E4D">
        <w:rPr>
          <w:lang w:val="de-DE"/>
        </w:rPr>
        <w:lastRenderedPageBreak/>
        <w:tab/>
      </w:r>
      <w:r w:rsidRPr="009B5E4D">
        <w:rPr>
          <w:lang w:val="de-DE"/>
        </w:rPr>
        <w:tab/>
        <w:t>Haben Wir beschlossen und erlassen Wir:</w:t>
      </w:r>
    </w:p>
    <w:p w14:paraId="42D55CBD" w14:textId="77777777" w:rsidR="009B5E4D" w:rsidRPr="009B5E4D" w:rsidRDefault="009B5E4D" w:rsidP="003467C7">
      <w:pPr>
        <w:jc w:val="both"/>
        <w:rPr>
          <w:b/>
          <w:bCs/>
          <w:lang w:val="de-DE"/>
        </w:rPr>
      </w:pPr>
    </w:p>
    <w:p w14:paraId="0E538F96" w14:textId="77777777" w:rsidR="009B5E4D" w:rsidRPr="009B5E4D" w:rsidRDefault="009B5E4D" w:rsidP="003467C7">
      <w:pPr>
        <w:jc w:val="both"/>
        <w:rPr>
          <w:b/>
          <w:bCs/>
          <w:lang w:val="de-DE"/>
        </w:rPr>
      </w:pPr>
    </w:p>
    <w:p w14:paraId="36B82790" w14:textId="77777777" w:rsidR="009B5E4D" w:rsidRPr="009B5E4D" w:rsidRDefault="009B5E4D" w:rsidP="00102116">
      <w:pPr>
        <w:jc w:val="both"/>
        <w:rPr>
          <w:lang w:val="de-DE"/>
        </w:rPr>
      </w:pPr>
      <w:r w:rsidRPr="009B5E4D">
        <w:rPr>
          <w:b/>
          <w:lang w:val="de-DE"/>
        </w:rPr>
        <w:tab/>
        <w:t>Artikel 1 -</w:t>
      </w:r>
      <w:r w:rsidRPr="009B5E4D">
        <w:rPr>
          <w:lang w:val="de-DE"/>
        </w:rPr>
        <w:t xml:space="preserve"> In der Überschrift des Königlichen Erlasses vom 5. Dezember 2004 zur Festlegung der von den Kartoffelproduzenten zu entrichtenden zeitweiligen Krisenbeiträge für die Entschädigung von Verlusten infolge von Maßnahmen gegen Schadorganismen wird das Wort "Schadorganismen" durch das Wort "Quarantäneschädlinge" ersetzt.</w:t>
      </w:r>
    </w:p>
    <w:p w14:paraId="51D29062" w14:textId="77777777" w:rsidR="009B5E4D" w:rsidRPr="009B5E4D" w:rsidRDefault="009B5E4D" w:rsidP="00102116">
      <w:pPr>
        <w:jc w:val="both"/>
        <w:rPr>
          <w:lang w:val="de-DE"/>
        </w:rPr>
      </w:pPr>
    </w:p>
    <w:p w14:paraId="15F9EDF9" w14:textId="77777777" w:rsidR="009B5E4D" w:rsidRPr="009B5E4D" w:rsidRDefault="009B5E4D" w:rsidP="00102116">
      <w:pPr>
        <w:jc w:val="both"/>
        <w:rPr>
          <w:lang w:val="de-DE"/>
        </w:rPr>
      </w:pPr>
    </w:p>
    <w:p w14:paraId="302B324A" w14:textId="77777777" w:rsidR="009B5E4D" w:rsidRPr="009B5E4D" w:rsidRDefault="009B5E4D" w:rsidP="00102116">
      <w:pPr>
        <w:jc w:val="both"/>
        <w:rPr>
          <w:lang w:val="de-DE"/>
        </w:rPr>
      </w:pPr>
      <w:r w:rsidRPr="009B5E4D">
        <w:rPr>
          <w:b/>
          <w:lang w:val="de-DE"/>
        </w:rPr>
        <w:tab/>
        <w:t>Art. 2 -</w:t>
      </w:r>
      <w:r w:rsidRPr="009B5E4D">
        <w:rPr>
          <w:lang w:val="de-DE"/>
        </w:rPr>
        <w:t xml:space="preserve"> In Artikel 1 desselben Erlasses wird Nr. 2/1, eingefügt durch den Königlichen Erlass vom 19. Februar 2013 und bestätigt durch das Gesetz vom 15. Dezember 2013, wie folgt ersetzt:</w:t>
      </w:r>
    </w:p>
    <w:p w14:paraId="043509A4" w14:textId="77777777" w:rsidR="009B5E4D" w:rsidRPr="009B5E4D" w:rsidRDefault="009B5E4D" w:rsidP="00102116">
      <w:pPr>
        <w:jc w:val="both"/>
        <w:rPr>
          <w:lang w:val="de-DE"/>
        </w:rPr>
      </w:pPr>
    </w:p>
    <w:p w14:paraId="01BF9A5F" w14:textId="77777777" w:rsidR="009B5E4D" w:rsidRPr="009B5E4D" w:rsidRDefault="009B5E4D" w:rsidP="00102116">
      <w:pPr>
        <w:jc w:val="both"/>
        <w:rPr>
          <w:lang w:val="de-DE"/>
        </w:rPr>
      </w:pPr>
      <w:r w:rsidRPr="009B5E4D">
        <w:rPr>
          <w:lang w:val="de-DE"/>
        </w:rPr>
        <w:tab/>
        <w:t>"2/1. "Erzeuger von betriebseigenem Pflanzgut": natürliche oder juristische Person, die auf belgischem Staatsgebiet nicht zertifizierte Pflanzkartoffeln erzeugt, die ausschließlich für den eigenen Gebrauch bestimmt sind zwecks Erzeugung von Speisekartoffeln beziehungsweise betriebseigenem Pflanzgut,".</w:t>
      </w:r>
    </w:p>
    <w:p w14:paraId="2E91CE0F" w14:textId="77777777" w:rsidR="009B5E4D" w:rsidRPr="009B5E4D" w:rsidRDefault="009B5E4D" w:rsidP="00102116">
      <w:pPr>
        <w:jc w:val="both"/>
        <w:rPr>
          <w:lang w:val="de-DE"/>
        </w:rPr>
      </w:pPr>
    </w:p>
    <w:p w14:paraId="2A9ADAFD" w14:textId="77777777" w:rsidR="009B5E4D" w:rsidRPr="009B5E4D" w:rsidRDefault="009B5E4D" w:rsidP="00102116">
      <w:pPr>
        <w:jc w:val="both"/>
        <w:rPr>
          <w:lang w:val="de-DE"/>
        </w:rPr>
      </w:pPr>
    </w:p>
    <w:p w14:paraId="11CFD59C" w14:textId="77777777" w:rsidR="009B5E4D" w:rsidRPr="009B5E4D" w:rsidRDefault="009B5E4D" w:rsidP="00102116">
      <w:pPr>
        <w:jc w:val="both"/>
        <w:rPr>
          <w:lang w:val="de-DE"/>
        </w:rPr>
      </w:pPr>
      <w:r w:rsidRPr="009B5E4D">
        <w:rPr>
          <w:b/>
          <w:lang w:val="de-DE"/>
        </w:rPr>
        <w:tab/>
        <w:t>Art. 3 -</w:t>
      </w:r>
      <w:r w:rsidRPr="009B5E4D">
        <w:rPr>
          <w:lang w:val="de-DE"/>
        </w:rPr>
        <w:t xml:space="preserve"> Artikel 2 desselben Erlasses wird wie folgt ersetzt:</w:t>
      </w:r>
    </w:p>
    <w:p w14:paraId="6D426FE6" w14:textId="77777777" w:rsidR="009B5E4D" w:rsidRPr="009B5E4D" w:rsidRDefault="009B5E4D" w:rsidP="00102116">
      <w:pPr>
        <w:jc w:val="both"/>
        <w:rPr>
          <w:lang w:val="de-DE"/>
        </w:rPr>
      </w:pPr>
    </w:p>
    <w:p w14:paraId="28CBCD88" w14:textId="77777777" w:rsidR="009B5E4D" w:rsidRPr="009B5E4D" w:rsidRDefault="009B5E4D" w:rsidP="00102116">
      <w:pPr>
        <w:jc w:val="both"/>
        <w:rPr>
          <w:lang w:val="de-DE"/>
        </w:rPr>
      </w:pPr>
      <w:r w:rsidRPr="009B5E4D">
        <w:rPr>
          <w:lang w:val="de-DE"/>
        </w:rPr>
        <w:tab/>
        <w:t>"Art. 2 - In Ermangelung eines jährlichen Antrags, wie erwähnt in Artikel 72 Absatz 1 der Verordnung (EU) Nr. 1306/2013 des Europäischen Parlaments und des Rates vom 17. Dezember 2013 über die Finanzierung, die Verwaltung und das Kontrollsystem der Gemeinsamen Agrarpolitik und zur Aufhebung der Verordnungen (EWG) Nr. 352/78, (EG) Nr. 165/94, (EG) Nr. 2799/98, (EG) Nr. 814/2000, (EG) Nr. 1290/2005 und (EG) Nr. 485/2008 des Rates, müssen Erzeuger von Speisekartoffeln spätestens am 31. Mai jeden Jahres beim Dienst eine korrekte und vollständige Meldung ihrer Speisekartoffelanbauflächen vornehmen."</w:t>
      </w:r>
    </w:p>
    <w:p w14:paraId="2D98A15D" w14:textId="77777777" w:rsidR="009B5E4D" w:rsidRPr="009B5E4D" w:rsidRDefault="009B5E4D" w:rsidP="00102116">
      <w:pPr>
        <w:jc w:val="both"/>
        <w:rPr>
          <w:lang w:val="de-DE"/>
        </w:rPr>
      </w:pPr>
    </w:p>
    <w:p w14:paraId="53734726" w14:textId="77777777" w:rsidR="009B5E4D" w:rsidRPr="009B5E4D" w:rsidRDefault="009B5E4D" w:rsidP="00102116">
      <w:pPr>
        <w:jc w:val="both"/>
        <w:rPr>
          <w:lang w:val="de-DE"/>
        </w:rPr>
      </w:pPr>
    </w:p>
    <w:p w14:paraId="087D58E5" w14:textId="77777777" w:rsidR="009B5E4D" w:rsidRPr="009B5E4D" w:rsidRDefault="009B5E4D" w:rsidP="00102116">
      <w:pPr>
        <w:jc w:val="both"/>
        <w:rPr>
          <w:lang w:val="de-DE"/>
        </w:rPr>
      </w:pPr>
      <w:r w:rsidRPr="009B5E4D">
        <w:rPr>
          <w:b/>
          <w:lang w:val="de-DE"/>
        </w:rPr>
        <w:tab/>
        <w:t>Art. 4 -</w:t>
      </w:r>
      <w:r w:rsidRPr="009B5E4D">
        <w:rPr>
          <w:lang w:val="de-DE"/>
        </w:rPr>
        <w:t xml:space="preserve"> In Artikel 8 desselben Erlasses, abgeändert durch das Gesetz vom 16. Dezember 2015 und den Königlichen Erlass vom 17. Mai 2018, werden die Wörter </w:t>
      </w:r>
    </w:p>
    <w:p w14:paraId="4BC805BC" w14:textId="77777777" w:rsidR="009B5E4D" w:rsidRPr="009B5E4D" w:rsidRDefault="009B5E4D" w:rsidP="00102116">
      <w:pPr>
        <w:jc w:val="both"/>
        <w:rPr>
          <w:lang w:val="de-DE"/>
        </w:rPr>
      </w:pPr>
    </w:p>
    <w:p w14:paraId="5390CE25" w14:textId="77777777" w:rsidR="009B5E4D" w:rsidRPr="009B5E4D" w:rsidRDefault="009B5E4D" w:rsidP="00102116">
      <w:pPr>
        <w:jc w:val="both"/>
        <w:rPr>
          <w:lang w:val="de-DE"/>
        </w:rPr>
      </w:pPr>
      <w:r w:rsidRPr="009B5E4D">
        <w:rPr>
          <w:lang w:val="de-DE"/>
        </w:rPr>
        <w:tab/>
        <w:t>"infolge der vom Dienst auferlegten Maßnahmen im Rahmen der Bekämpfung folgender Schadorganismen:</w:t>
      </w:r>
    </w:p>
    <w:p w14:paraId="75413AE7" w14:textId="77777777" w:rsidR="009B5E4D" w:rsidRPr="009B5E4D" w:rsidRDefault="009B5E4D" w:rsidP="00102116">
      <w:pPr>
        <w:jc w:val="both"/>
        <w:rPr>
          <w:lang w:val="de-DE"/>
        </w:rPr>
      </w:pPr>
    </w:p>
    <w:p w14:paraId="627DAB79" w14:textId="77777777" w:rsidR="009B5E4D" w:rsidRPr="009B5E4D" w:rsidRDefault="009B5E4D" w:rsidP="00102116">
      <w:pPr>
        <w:jc w:val="both"/>
        <w:rPr>
          <w:lang w:val="de-DE"/>
        </w:rPr>
      </w:pPr>
      <w:r w:rsidRPr="009B5E4D">
        <w:rPr>
          <w:lang w:val="de-DE"/>
        </w:rPr>
        <w:tab/>
        <w:t xml:space="preserve">- </w:t>
      </w:r>
      <w:r w:rsidRPr="009B5E4D">
        <w:rPr>
          <w:i/>
          <w:lang w:val="de-DE"/>
        </w:rPr>
        <w:t>Ralstonia solanacearum</w:t>
      </w:r>
      <w:r w:rsidRPr="009B5E4D">
        <w:rPr>
          <w:lang w:val="de-DE"/>
        </w:rPr>
        <w:t xml:space="preserve"> (Smith) Yabuuchi </w:t>
      </w:r>
      <w:r w:rsidRPr="009B5E4D">
        <w:rPr>
          <w:i/>
          <w:lang w:val="de-DE"/>
        </w:rPr>
        <w:t>et al.</w:t>
      </w:r>
      <w:r w:rsidRPr="009B5E4D">
        <w:rPr>
          <w:lang w:val="de-DE"/>
        </w:rPr>
        <w:t>,</w:t>
      </w:r>
    </w:p>
    <w:p w14:paraId="0A282F08" w14:textId="77777777" w:rsidR="009B5E4D" w:rsidRPr="009B5E4D" w:rsidRDefault="009B5E4D" w:rsidP="00102116">
      <w:pPr>
        <w:jc w:val="both"/>
        <w:rPr>
          <w:lang w:val="de-DE"/>
        </w:rPr>
      </w:pPr>
    </w:p>
    <w:p w14:paraId="42A0F2DD" w14:textId="77777777" w:rsidR="009B5E4D" w:rsidRPr="009B5E4D" w:rsidRDefault="009B5E4D" w:rsidP="00102116">
      <w:pPr>
        <w:jc w:val="both"/>
        <w:rPr>
          <w:lang w:val="de-DE"/>
        </w:rPr>
      </w:pPr>
      <w:r w:rsidRPr="009B5E4D">
        <w:rPr>
          <w:lang w:val="de-DE"/>
        </w:rPr>
        <w:tab/>
        <w:t xml:space="preserve">- </w:t>
      </w:r>
      <w:r w:rsidRPr="009B5E4D">
        <w:rPr>
          <w:i/>
          <w:lang w:val="de-DE"/>
        </w:rPr>
        <w:t>Clavibacter michiganensis</w:t>
      </w:r>
      <w:r w:rsidRPr="009B5E4D">
        <w:rPr>
          <w:lang w:val="de-DE"/>
        </w:rPr>
        <w:t xml:space="preserve"> (Smith) Davis </w:t>
      </w:r>
      <w:r w:rsidRPr="009B5E4D">
        <w:rPr>
          <w:i/>
          <w:lang w:val="de-DE"/>
        </w:rPr>
        <w:t>et al. ssp sepedonicus</w:t>
      </w:r>
      <w:r w:rsidRPr="009B5E4D">
        <w:rPr>
          <w:lang w:val="de-DE"/>
        </w:rPr>
        <w:t xml:space="preserve"> (Spieckermann et Kotthoff ) Davis </w:t>
      </w:r>
      <w:r w:rsidRPr="009B5E4D">
        <w:rPr>
          <w:i/>
          <w:lang w:val="de-DE"/>
        </w:rPr>
        <w:t>et al.</w:t>
      </w:r>
      <w:r w:rsidRPr="009B5E4D">
        <w:rPr>
          <w:lang w:val="de-DE"/>
        </w:rPr>
        <w:t>,</w:t>
      </w:r>
    </w:p>
    <w:p w14:paraId="3391E187" w14:textId="77777777" w:rsidR="009B5E4D" w:rsidRPr="009B5E4D" w:rsidRDefault="009B5E4D" w:rsidP="00102116">
      <w:pPr>
        <w:jc w:val="both"/>
        <w:rPr>
          <w:lang w:val="de-DE"/>
        </w:rPr>
      </w:pPr>
    </w:p>
    <w:p w14:paraId="7E85B854" w14:textId="77777777" w:rsidR="009B5E4D" w:rsidRPr="009B5E4D" w:rsidRDefault="009B5E4D" w:rsidP="00102116">
      <w:pPr>
        <w:jc w:val="both"/>
        <w:rPr>
          <w:lang w:val="de-DE"/>
        </w:rPr>
      </w:pPr>
      <w:r w:rsidRPr="009B5E4D">
        <w:rPr>
          <w:lang w:val="de-DE"/>
        </w:rPr>
        <w:tab/>
        <w:t xml:space="preserve">- </w:t>
      </w:r>
      <w:r w:rsidRPr="009B5E4D">
        <w:rPr>
          <w:i/>
          <w:lang w:val="de-DE"/>
        </w:rPr>
        <w:t>Synchytrium endobioticum</w:t>
      </w:r>
      <w:r w:rsidRPr="009B5E4D">
        <w:rPr>
          <w:lang w:val="de-DE"/>
        </w:rPr>
        <w:t xml:space="preserve"> (Schilbersky) Percival,</w:t>
      </w:r>
    </w:p>
    <w:p w14:paraId="6AFD68DF" w14:textId="77777777" w:rsidR="009B5E4D" w:rsidRPr="009B5E4D" w:rsidRDefault="009B5E4D" w:rsidP="00102116">
      <w:pPr>
        <w:jc w:val="both"/>
        <w:rPr>
          <w:lang w:val="de-DE"/>
        </w:rPr>
      </w:pPr>
    </w:p>
    <w:p w14:paraId="16AD24AE" w14:textId="77777777" w:rsidR="009B5E4D" w:rsidRPr="009B5E4D" w:rsidRDefault="009B5E4D" w:rsidP="00102116">
      <w:pPr>
        <w:jc w:val="both"/>
        <w:rPr>
          <w:lang w:val="de-DE"/>
        </w:rPr>
      </w:pPr>
      <w:r w:rsidRPr="009B5E4D">
        <w:rPr>
          <w:lang w:val="de-DE"/>
        </w:rPr>
        <w:tab/>
        <w:t>- Spindelknollenviroid der Kartoffel." durch die Wörter "infolge der vom Dienst auferlegten Maßnahmen im Rahmen der Bekämpfung folgender Quarantäneschädlinge:</w:t>
      </w:r>
    </w:p>
    <w:p w14:paraId="0B64EFD2" w14:textId="77777777" w:rsidR="009B5E4D" w:rsidRPr="009B5E4D" w:rsidRDefault="009B5E4D" w:rsidP="00102116">
      <w:pPr>
        <w:jc w:val="both"/>
        <w:rPr>
          <w:lang w:val="de-DE"/>
        </w:rPr>
      </w:pPr>
    </w:p>
    <w:p w14:paraId="3A50FF24" w14:textId="77777777" w:rsidR="009B5E4D" w:rsidRPr="009B5E4D" w:rsidRDefault="009B5E4D" w:rsidP="00102116">
      <w:pPr>
        <w:jc w:val="both"/>
        <w:rPr>
          <w:lang w:val="de-DE"/>
        </w:rPr>
      </w:pPr>
      <w:r w:rsidRPr="009B5E4D">
        <w:rPr>
          <w:lang w:val="de-DE"/>
        </w:rPr>
        <w:tab/>
        <w:t xml:space="preserve">- </w:t>
      </w:r>
      <w:r w:rsidRPr="009B5E4D">
        <w:rPr>
          <w:i/>
          <w:lang w:val="de-DE"/>
        </w:rPr>
        <w:t>Ralstonia solanacearum</w:t>
      </w:r>
      <w:r w:rsidRPr="009B5E4D">
        <w:rPr>
          <w:lang w:val="de-DE"/>
        </w:rPr>
        <w:t xml:space="preserve"> (Smith) Yabuuchi </w:t>
      </w:r>
      <w:r w:rsidRPr="009B5E4D">
        <w:rPr>
          <w:i/>
          <w:lang w:val="de-DE"/>
        </w:rPr>
        <w:t>et al.</w:t>
      </w:r>
      <w:r w:rsidRPr="009B5E4D">
        <w:rPr>
          <w:lang w:val="de-DE"/>
        </w:rPr>
        <w:t xml:space="preserve"> emend. Safni </w:t>
      </w:r>
      <w:r w:rsidRPr="009B5E4D">
        <w:rPr>
          <w:i/>
          <w:lang w:val="de-DE"/>
        </w:rPr>
        <w:t>et al.</w:t>
      </w:r>
      <w:r w:rsidRPr="009B5E4D">
        <w:rPr>
          <w:lang w:val="de-DE"/>
        </w:rPr>
        <w:t>,</w:t>
      </w:r>
    </w:p>
    <w:p w14:paraId="5058D63A" w14:textId="77777777" w:rsidR="009B5E4D" w:rsidRPr="009B5E4D" w:rsidRDefault="009B5E4D" w:rsidP="00102116">
      <w:pPr>
        <w:jc w:val="both"/>
        <w:rPr>
          <w:lang w:val="de-DE"/>
        </w:rPr>
      </w:pPr>
    </w:p>
    <w:p w14:paraId="00B5A7E1" w14:textId="77777777" w:rsidR="009B5E4D" w:rsidRDefault="009B5E4D">
      <w:pPr>
        <w:rPr>
          <w:lang w:val="de-DE"/>
        </w:rPr>
      </w:pPr>
      <w:r>
        <w:rPr>
          <w:lang w:val="de-DE"/>
        </w:rPr>
        <w:br w:type="page"/>
      </w:r>
    </w:p>
    <w:p w14:paraId="7B1F5A37" w14:textId="622A02AE" w:rsidR="009B5E4D" w:rsidRPr="009B5E4D" w:rsidRDefault="009B5E4D" w:rsidP="00102116">
      <w:pPr>
        <w:jc w:val="both"/>
        <w:rPr>
          <w:lang w:val="de-DE"/>
        </w:rPr>
      </w:pPr>
      <w:r w:rsidRPr="009B5E4D">
        <w:rPr>
          <w:lang w:val="de-DE"/>
        </w:rPr>
        <w:lastRenderedPageBreak/>
        <w:tab/>
        <w:t xml:space="preserve">- </w:t>
      </w:r>
      <w:r w:rsidRPr="009B5E4D">
        <w:rPr>
          <w:i/>
          <w:lang w:val="de-DE"/>
        </w:rPr>
        <w:t>Ralstonia pseudosolanacearum</w:t>
      </w:r>
      <w:r w:rsidRPr="009B5E4D">
        <w:rPr>
          <w:lang w:val="de-DE"/>
        </w:rPr>
        <w:t xml:space="preserve"> Safni </w:t>
      </w:r>
      <w:r w:rsidRPr="009B5E4D">
        <w:rPr>
          <w:i/>
          <w:lang w:val="de-DE"/>
        </w:rPr>
        <w:t>et al.</w:t>
      </w:r>
      <w:r w:rsidRPr="009B5E4D">
        <w:rPr>
          <w:lang w:val="de-DE"/>
        </w:rPr>
        <w:t>,</w:t>
      </w:r>
    </w:p>
    <w:p w14:paraId="7CD4E670" w14:textId="77777777" w:rsidR="009B5E4D" w:rsidRPr="009B5E4D" w:rsidRDefault="009B5E4D" w:rsidP="00102116">
      <w:pPr>
        <w:jc w:val="both"/>
        <w:rPr>
          <w:lang w:val="de-DE"/>
        </w:rPr>
      </w:pPr>
    </w:p>
    <w:p w14:paraId="0E995DA3" w14:textId="77777777" w:rsidR="009B5E4D" w:rsidRPr="009B5E4D" w:rsidRDefault="009B5E4D" w:rsidP="00102116">
      <w:pPr>
        <w:jc w:val="both"/>
        <w:rPr>
          <w:lang w:val="de-DE"/>
        </w:rPr>
      </w:pPr>
      <w:r w:rsidRPr="009B5E4D">
        <w:rPr>
          <w:lang w:val="de-DE"/>
        </w:rPr>
        <w:tab/>
        <w:t xml:space="preserve">- </w:t>
      </w:r>
      <w:r w:rsidRPr="009B5E4D">
        <w:rPr>
          <w:i/>
          <w:lang w:val="de-DE"/>
        </w:rPr>
        <w:t>Ralstonia syzygii</w:t>
      </w:r>
      <w:r w:rsidRPr="009B5E4D">
        <w:rPr>
          <w:lang w:val="de-DE"/>
        </w:rPr>
        <w:t xml:space="preserve"> subsp. </w:t>
      </w:r>
      <w:r w:rsidRPr="009B5E4D">
        <w:rPr>
          <w:i/>
          <w:lang w:val="de-DE"/>
        </w:rPr>
        <w:t>celebesensis</w:t>
      </w:r>
      <w:r w:rsidRPr="009B5E4D">
        <w:rPr>
          <w:lang w:val="de-DE"/>
        </w:rPr>
        <w:t xml:space="preserve"> Safni </w:t>
      </w:r>
      <w:r w:rsidRPr="009B5E4D">
        <w:rPr>
          <w:i/>
          <w:lang w:val="de-DE"/>
        </w:rPr>
        <w:t>et al.</w:t>
      </w:r>
      <w:r w:rsidRPr="009B5E4D">
        <w:rPr>
          <w:lang w:val="de-DE"/>
        </w:rPr>
        <w:t>,</w:t>
      </w:r>
    </w:p>
    <w:p w14:paraId="2CA9EEF0" w14:textId="77777777" w:rsidR="009B5E4D" w:rsidRPr="009B5E4D" w:rsidRDefault="009B5E4D" w:rsidP="00102116">
      <w:pPr>
        <w:jc w:val="both"/>
        <w:rPr>
          <w:lang w:val="de-DE"/>
        </w:rPr>
      </w:pPr>
    </w:p>
    <w:p w14:paraId="0E4033EC" w14:textId="77777777" w:rsidR="009B5E4D" w:rsidRPr="009B5E4D" w:rsidRDefault="009B5E4D" w:rsidP="00102116">
      <w:pPr>
        <w:jc w:val="both"/>
        <w:rPr>
          <w:lang w:val="de-DE"/>
        </w:rPr>
      </w:pPr>
      <w:r w:rsidRPr="009B5E4D">
        <w:rPr>
          <w:lang w:val="de-DE"/>
        </w:rPr>
        <w:tab/>
        <w:t xml:space="preserve">- </w:t>
      </w:r>
      <w:r w:rsidRPr="009B5E4D">
        <w:rPr>
          <w:i/>
          <w:lang w:val="de-DE"/>
        </w:rPr>
        <w:t>Ralstonia syzygii</w:t>
      </w:r>
      <w:r w:rsidRPr="009B5E4D">
        <w:rPr>
          <w:lang w:val="de-DE"/>
        </w:rPr>
        <w:t xml:space="preserve"> subsp. </w:t>
      </w:r>
      <w:r w:rsidRPr="009B5E4D">
        <w:rPr>
          <w:i/>
          <w:lang w:val="de-DE"/>
        </w:rPr>
        <w:t>indonesiensis</w:t>
      </w:r>
      <w:r w:rsidRPr="009B5E4D">
        <w:rPr>
          <w:lang w:val="de-DE"/>
        </w:rPr>
        <w:t xml:space="preserve"> Safni </w:t>
      </w:r>
      <w:r w:rsidRPr="009B5E4D">
        <w:rPr>
          <w:i/>
          <w:lang w:val="de-DE"/>
        </w:rPr>
        <w:t>et al.</w:t>
      </w:r>
      <w:r w:rsidRPr="009B5E4D">
        <w:rPr>
          <w:lang w:val="de-DE"/>
        </w:rPr>
        <w:t>,</w:t>
      </w:r>
    </w:p>
    <w:p w14:paraId="5014AA31" w14:textId="77777777" w:rsidR="009B5E4D" w:rsidRPr="009B5E4D" w:rsidRDefault="009B5E4D" w:rsidP="00102116">
      <w:pPr>
        <w:jc w:val="both"/>
        <w:rPr>
          <w:lang w:val="de-DE"/>
        </w:rPr>
      </w:pPr>
    </w:p>
    <w:p w14:paraId="43D20240" w14:textId="77777777" w:rsidR="009B5E4D" w:rsidRPr="009B5E4D" w:rsidRDefault="009B5E4D" w:rsidP="00102116">
      <w:pPr>
        <w:jc w:val="both"/>
        <w:rPr>
          <w:lang w:val="de-DE"/>
        </w:rPr>
      </w:pPr>
      <w:r w:rsidRPr="009B5E4D">
        <w:rPr>
          <w:lang w:val="de-DE"/>
        </w:rPr>
        <w:tab/>
        <w:t xml:space="preserve">- </w:t>
      </w:r>
      <w:r w:rsidRPr="009B5E4D">
        <w:rPr>
          <w:i/>
          <w:lang w:val="de-DE"/>
        </w:rPr>
        <w:t>Clavibacter sepedonicus</w:t>
      </w:r>
      <w:r w:rsidRPr="009B5E4D">
        <w:rPr>
          <w:lang w:val="de-DE"/>
        </w:rPr>
        <w:t xml:space="preserve"> (Spieckermann and Kottho) Nouioui </w:t>
      </w:r>
      <w:r w:rsidRPr="009B5E4D">
        <w:rPr>
          <w:i/>
          <w:lang w:val="de-DE"/>
        </w:rPr>
        <w:t>et al.</w:t>
      </w:r>
      <w:r w:rsidRPr="009B5E4D">
        <w:rPr>
          <w:lang w:val="de-DE"/>
        </w:rPr>
        <w:t>,</w:t>
      </w:r>
    </w:p>
    <w:p w14:paraId="6AAD3307" w14:textId="77777777" w:rsidR="009B5E4D" w:rsidRPr="009B5E4D" w:rsidRDefault="009B5E4D" w:rsidP="00102116">
      <w:pPr>
        <w:jc w:val="both"/>
        <w:rPr>
          <w:lang w:val="de-DE"/>
        </w:rPr>
      </w:pPr>
    </w:p>
    <w:p w14:paraId="118B9552" w14:textId="77777777" w:rsidR="009B5E4D" w:rsidRPr="009B5E4D" w:rsidRDefault="009B5E4D" w:rsidP="00102116">
      <w:pPr>
        <w:jc w:val="both"/>
        <w:rPr>
          <w:lang w:val="de-DE"/>
        </w:rPr>
      </w:pPr>
      <w:r w:rsidRPr="009B5E4D">
        <w:rPr>
          <w:lang w:val="de-DE"/>
        </w:rPr>
        <w:tab/>
        <w:t xml:space="preserve">- </w:t>
      </w:r>
      <w:r w:rsidRPr="009B5E4D">
        <w:rPr>
          <w:i/>
          <w:lang w:val="de-DE"/>
        </w:rPr>
        <w:t>Synchytrium endobioticum</w:t>
      </w:r>
      <w:r w:rsidRPr="009B5E4D">
        <w:rPr>
          <w:lang w:val="de-DE"/>
        </w:rPr>
        <w:t xml:space="preserve"> (Schilb.) Percival,</w:t>
      </w:r>
    </w:p>
    <w:p w14:paraId="32EC3558" w14:textId="77777777" w:rsidR="009B5E4D" w:rsidRPr="009B5E4D" w:rsidRDefault="009B5E4D" w:rsidP="00102116">
      <w:pPr>
        <w:jc w:val="both"/>
        <w:rPr>
          <w:lang w:val="de-DE"/>
        </w:rPr>
      </w:pPr>
    </w:p>
    <w:p w14:paraId="2AC7408B" w14:textId="77777777" w:rsidR="009B5E4D" w:rsidRPr="009B5E4D" w:rsidRDefault="009B5E4D" w:rsidP="00102116">
      <w:pPr>
        <w:jc w:val="both"/>
        <w:rPr>
          <w:lang w:val="de-DE"/>
        </w:rPr>
      </w:pPr>
      <w:r w:rsidRPr="009B5E4D">
        <w:rPr>
          <w:lang w:val="de-DE"/>
        </w:rPr>
        <w:tab/>
        <w:t xml:space="preserve">- </w:t>
      </w:r>
      <w:r w:rsidRPr="009B5E4D">
        <w:rPr>
          <w:i/>
          <w:lang w:val="de-DE"/>
        </w:rPr>
        <w:t>Bactericera cockerelli</w:t>
      </w:r>
      <w:r w:rsidRPr="009B5E4D">
        <w:rPr>
          <w:lang w:val="de-DE"/>
        </w:rPr>
        <w:t xml:space="preserve"> (Sulc.)." ersetzt.</w:t>
      </w:r>
    </w:p>
    <w:p w14:paraId="3903EA97" w14:textId="77777777" w:rsidR="009B5E4D" w:rsidRPr="009B5E4D" w:rsidRDefault="009B5E4D" w:rsidP="00102116">
      <w:pPr>
        <w:jc w:val="both"/>
        <w:rPr>
          <w:lang w:val="de-DE"/>
        </w:rPr>
      </w:pPr>
    </w:p>
    <w:p w14:paraId="664B7161" w14:textId="77777777" w:rsidR="009B5E4D" w:rsidRPr="009B5E4D" w:rsidRDefault="009B5E4D" w:rsidP="00102116">
      <w:pPr>
        <w:jc w:val="both"/>
        <w:rPr>
          <w:lang w:val="de-DE"/>
        </w:rPr>
      </w:pPr>
    </w:p>
    <w:p w14:paraId="77497DDC" w14:textId="77777777" w:rsidR="009B5E4D" w:rsidRPr="009B5E4D" w:rsidRDefault="009B5E4D" w:rsidP="00102116">
      <w:pPr>
        <w:jc w:val="both"/>
        <w:rPr>
          <w:lang w:val="de-DE"/>
        </w:rPr>
      </w:pPr>
      <w:r w:rsidRPr="009B5E4D">
        <w:rPr>
          <w:b/>
          <w:lang w:val="de-DE"/>
        </w:rPr>
        <w:tab/>
        <w:t>Art. 5 -</w:t>
      </w:r>
      <w:r w:rsidRPr="009B5E4D">
        <w:rPr>
          <w:lang w:val="de-DE"/>
        </w:rPr>
        <w:t xml:space="preserve"> In Artikel 9 desselben Erlasses, abgeändert durch den Königlichen Erlass vom 19. Februar 2013, bestätigt durch das Gesetz vom 15. Dezember 2013, und abgeändert durch den Königlichen Erlass vom 17. Mai 2018, wird das Wort "Schadorganismen" durch das Wort "Quarantäneschädlinge" ersetzt.</w:t>
      </w:r>
    </w:p>
    <w:p w14:paraId="596E6924" w14:textId="77777777" w:rsidR="009B5E4D" w:rsidRPr="009B5E4D" w:rsidRDefault="009B5E4D" w:rsidP="00102116">
      <w:pPr>
        <w:jc w:val="both"/>
        <w:rPr>
          <w:lang w:val="de-DE"/>
        </w:rPr>
      </w:pPr>
    </w:p>
    <w:p w14:paraId="7BC46C9B" w14:textId="77777777" w:rsidR="009B5E4D" w:rsidRPr="009B5E4D" w:rsidRDefault="009B5E4D" w:rsidP="00102116">
      <w:pPr>
        <w:jc w:val="both"/>
        <w:rPr>
          <w:lang w:val="de-DE"/>
        </w:rPr>
      </w:pPr>
    </w:p>
    <w:p w14:paraId="3987710B" w14:textId="77777777" w:rsidR="009B5E4D" w:rsidRPr="009B5E4D" w:rsidRDefault="009B5E4D" w:rsidP="00102116">
      <w:pPr>
        <w:jc w:val="both"/>
        <w:rPr>
          <w:lang w:val="de-DE"/>
        </w:rPr>
      </w:pPr>
      <w:r w:rsidRPr="009B5E4D">
        <w:rPr>
          <w:b/>
          <w:lang w:val="de-DE"/>
        </w:rPr>
        <w:tab/>
        <w:t>Art. 6 -</w:t>
      </w:r>
      <w:r w:rsidRPr="009B5E4D">
        <w:rPr>
          <w:lang w:val="de-DE"/>
        </w:rPr>
        <w:t xml:space="preserve"> Artikel 10 § 1 desselben Erlasses, abgeändert durch den Königlichen Erlass vom 19. Februar 2013 und bestätigt durch das Gesetz vom 15. Dezember 2013, wird durch einen Absatz mit folgendem Wortlaut ergänzt:</w:t>
      </w:r>
    </w:p>
    <w:p w14:paraId="1C087ADB" w14:textId="77777777" w:rsidR="009B5E4D" w:rsidRPr="009B5E4D" w:rsidRDefault="009B5E4D" w:rsidP="00102116">
      <w:pPr>
        <w:jc w:val="both"/>
        <w:rPr>
          <w:lang w:val="de-DE"/>
        </w:rPr>
      </w:pPr>
    </w:p>
    <w:p w14:paraId="0C5DDE75" w14:textId="77777777" w:rsidR="009B5E4D" w:rsidRPr="009B5E4D" w:rsidRDefault="009B5E4D" w:rsidP="00102116">
      <w:pPr>
        <w:jc w:val="both"/>
        <w:rPr>
          <w:lang w:val="de-DE"/>
        </w:rPr>
      </w:pPr>
      <w:r w:rsidRPr="009B5E4D">
        <w:rPr>
          <w:lang w:val="de-DE"/>
        </w:rPr>
        <w:tab/>
        <w:t>"Die in der Anlage zu vorliegendem Erlass angegebenen Beträge werden alle zwei Jahre am 1. Januar dem Verbraucherpreisindex angepasst. Referenzindex ist der Verbraucherpreisindex, der am 1. Januar 2021 gilt."</w:t>
      </w:r>
    </w:p>
    <w:p w14:paraId="082BD924" w14:textId="77777777" w:rsidR="009B5E4D" w:rsidRPr="009B5E4D" w:rsidRDefault="009B5E4D" w:rsidP="00102116">
      <w:pPr>
        <w:jc w:val="both"/>
        <w:rPr>
          <w:lang w:val="de-DE"/>
        </w:rPr>
      </w:pPr>
    </w:p>
    <w:p w14:paraId="1535FB1E" w14:textId="77777777" w:rsidR="009B5E4D" w:rsidRPr="009B5E4D" w:rsidRDefault="009B5E4D" w:rsidP="00102116">
      <w:pPr>
        <w:jc w:val="both"/>
        <w:rPr>
          <w:lang w:val="de-DE"/>
        </w:rPr>
      </w:pPr>
    </w:p>
    <w:p w14:paraId="52EF7AD9" w14:textId="77777777" w:rsidR="009B5E4D" w:rsidRPr="009B5E4D" w:rsidRDefault="009B5E4D" w:rsidP="00102116">
      <w:pPr>
        <w:jc w:val="both"/>
        <w:rPr>
          <w:lang w:val="de-DE"/>
        </w:rPr>
      </w:pPr>
      <w:r w:rsidRPr="009B5E4D">
        <w:rPr>
          <w:b/>
          <w:lang w:val="de-DE"/>
        </w:rPr>
        <w:tab/>
        <w:t>Art. 7 -</w:t>
      </w:r>
      <w:r w:rsidRPr="009B5E4D">
        <w:rPr>
          <w:lang w:val="de-DE"/>
        </w:rPr>
        <w:t xml:space="preserve"> Die Anlage zum selben Erlass, abgeändert durch den Königlichen Erlass vom 19. Februar 2013, bestätigt durch das Gesetz vom 15. Dezember 2013, und abgeändert durch das Gesetz vom 16. Dezember 2015 und den Königlichen Erlass vom 17. Mai 2018, wird wie folgt abgeändert:</w:t>
      </w:r>
    </w:p>
    <w:p w14:paraId="4848C593" w14:textId="77777777" w:rsidR="009B5E4D" w:rsidRPr="009B5E4D" w:rsidRDefault="009B5E4D" w:rsidP="00102116">
      <w:pPr>
        <w:jc w:val="both"/>
        <w:rPr>
          <w:lang w:val="de-DE"/>
        </w:rPr>
      </w:pPr>
    </w:p>
    <w:p w14:paraId="2AD08413" w14:textId="77777777" w:rsidR="009B5E4D" w:rsidRPr="009B5E4D" w:rsidRDefault="009B5E4D" w:rsidP="00102116">
      <w:pPr>
        <w:jc w:val="both"/>
        <w:rPr>
          <w:lang w:val="de-DE"/>
        </w:rPr>
      </w:pPr>
      <w:r w:rsidRPr="009B5E4D">
        <w:rPr>
          <w:lang w:val="de-DE"/>
        </w:rPr>
        <w:tab/>
        <w:t>1. Die Tabelle unter römisch II "Pauschalbeträge und Abschlagskoeffizienten" wird durch die Tabelle in der vorliegendem Erlass beigefügten Anlage ersetzt.</w:t>
      </w:r>
    </w:p>
    <w:p w14:paraId="1C67A76B" w14:textId="77777777" w:rsidR="009B5E4D" w:rsidRPr="009B5E4D" w:rsidRDefault="009B5E4D" w:rsidP="00102116">
      <w:pPr>
        <w:jc w:val="both"/>
        <w:rPr>
          <w:lang w:val="de-DE"/>
        </w:rPr>
      </w:pPr>
    </w:p>
    <w:p w14:paraId="4F8E7788" w14:textId="77777777" w:rsidR="009B5E4D" w:rsidRPr="009B5E4D" w:rsidRDefault="009B5E4D" w:rsidP="00102116">
      <w:pPr>
        <w:jc w:val="both"/>
        <w:rPr>
          <w:lang w:val="de-DE"/>
        </w:rPr>
      </w:pPr>
      <w:r w:rsidRPr="009B5E4D">
        <w:rPr>
          <w:lang w:val="de-DE"/>
        </w:rPr>
        <w:tab/>
        <w:t>2. Unter römisch II "Pauschalbeträge und Abschlagskoeffizienten" werden die Wörter "Für die vor dem 1. Januar 2003 vernichteten Partien Kartoffeln beträgt der Abschlagskoeffizient (A) jedoch 1,00." aufgehoben.</w:t>
      </w:r>
    </w:p>
    <w:p w14:paraId="278C7712" w14:textId="77777777" w:rsidR="009B5E4D" w:rsidRPr="009B5E4D" w:rsidRDefault="009B5E4D" w:rsidP="00102116">
      <w:pPr>
        <w:jc w:val="both"/>
        <w:rPr>
          <w:lang w:val="de-DE"/>
        </w:rPr>
      </w:pPr>
    </w:p>
    <w:p w14:paraId="52C0BF23" w14:textId="77777777" w:rsidR="009B5E4D" w:rsidRPr="009B5E4D" w:rsidRDefault="009B5E4D" w:rsidP="00102116">
      <w:pPr>
        <w:jc w:val="both"/>
        <w:rPr>
          <w:lang w:val="de-DE"/>
        </w:rPr>
      </w:pPr>
      <w:r w:rsidRPr="009B5E4D">
        <w:rPr>
          <w:lang w:val="de-DE"/>
        </w:rPr>
        <w:tab/>
        <w:t>3. Unter römisch IV "Direkte Wertverluste aufgrund der für die Verarbeitung auferlegten Quarantänebedingungen" werden die Wörter "wobei der Höchstbetrag bei 38 EUR/Tonne liegt" durch die Wörter "wobei der Höchstbetrag bei 49,90 EUR/Tonne liegt" ersetzt.</w:t>
      </w:r>
    </w:p>
    <w:p w14:paraId="47717423" w14:textId="77777777" w:rsidR="009B5E4D" w:rsidRPr="009B5E4D" w:rsidRDefault="009B5E4D" w:rsidP="00102116">
      <w:pPr>
        <w:jc w:val="both"/>
        <w:rPr>
          <w:lang w:val="de-DE"/>
        </w:rPr>
      </w:pPr>
    </w:p>
    <w:p w14:paraId="6681350F" w14:textId="77777777" w:rsidR="009B5E4D" w:rsidRPr="009B5E4D" w:rsidRDefault="009B5E4D" w:rsidP="00102116">
      <w:pPr>
        <w:jc w:val="both"/>
        <w:rPr>
          <w:lang w:val="de-DE"/>
        </w:rPr>
      </w:pPr>
    </w:p>
    <w:p w14:paraId="2182DBE2" w14:textId="77777777" w:rsidR="009B5E4D" w:rsidRDefault="009B5E4D">
      <w:pPr>
        <w:rPr>
          <w:b/>
          <w:lang w:val="de-DE"/>
        </w:rPr>
      </w:pPr>
      <w:r>
        <w:rPr>
          <w:b/>
          <w:lang w:val="de-DE"/>
        </w:rPr>
        <w:br w:type="page"/>
      </w:r>
    </w:p>
    <w:p w14:paraId="05DD7232" w14:textId="53F60DF9" w:rsidR="009B5E4D" w:rsidRPr="009B5E4D" w:rsidRDefault="009B5E4D" w:rsidP="00102116">
      <w:pPr>
        <w:jc w:val="both"/>
        <w:rPr>
          <w:lang w:val="de-DE"/>
        </w:rPr>
      </w:pPr>
      <w:r w:rsidRPr="009B5E4D">
        <w:rPr>
          <w:b/>
          <w:lang w:val="de-DE"/>
        </w:rPr>
        <w:lastRenderedPageBreak/>
        <w:tab/>
        <w:t>Art. 8 -</w:t>
      </w:r>
      <w:r w:rsidRPr="009B5E4D">
        <w:rPr>
          <w:lang w:val="de-DE"/>
        </w:rPr>
        <w:t xml:space="preserve"> Der für Landwirtschaft zuständige Minister ist mit der Ausführung des vorliegenden Erlasses beauftragt.</w:t>
      </w:r>
    </w:p>
    <w:p w14:paraId="1B72914D" w14:textId="77777777" w:rsidR="009B5E4D" w:rsidRPr="009B5E4D" w:rsidRDefault="009B5E4D" w:rsidP="00102116">
      <w:pPr>
        <w:jc w:val="both"/>
        <w:rPr>
          <w:lang w:val="de-DE"/>
        </w:rPr>
      </w:pPr>
    </w:p>
    <w:p w14:paraId="153D061A" w14:textId="77777777" w:rsidR="009B5E4D" w:rsidRPr="009B5E4D" w:rsidRDefault="009B5E4D" w:rsidP="000402AA">
      <w:pPr>
        <w:jc w:val="both"/>
        <w:rPr>
          <w:lang w:val="de-DE"/>
        </w:rPr>
      </w:pPr>
    </w:p>
    <w:p w14:paraId="611FBFBA" w14:textId="77777777" w:rsidR="009B5E4D" w:rsidRPr="009B5E4D" w:rsidRDefault="009B5E4D" w:rsidP="000402AA">
      <w:pPr>
        <w:jc w:val="both"/>
        <w:rPr>
          <w:lang w:val="de-DE"/>
        </w:rPr>
      </w:pPr>
      <w:r w:rsidRPr="009B5E4D">
        <w:rPr>
          <w:lang w:val="de-DE"/>
        </w:rPr>
        <w:tab/>
        <w:t>Gegeben zu Île d'Yeu, den 6. August 2021</w:t>
      </w:r>
    </w:p>
    <w:p w14:paraId="1A0B29D3" w14:textId="77777777" w:rsidR="009B5E4D" w:rsidRPr="009B5E4D" w:rsidRDefault="009B5E4D" w:rsidP="000402AA">
      <w:pPr>
        <w:jc w:val="both"/>
        <w:rPr>
          <w:lang w:val="de-DE"/>
        </w:rPr>
      </w:pPr>
    </w:p>
    <w:p w14:paraId="395042AB" w14:textId="77777777" w:rsidR="009B5E4D" w:rsidRPr="009B5E4D" w:rsidRDefault="009B5E4D" w:rsidP="009B5E4D">
      <w:pPr>
        <w:jc w:val="center"/>
        <w:rPr>
          <w:lang w:val="de-DE"/>
        </w:rPr>
      </w:pPr>
    </w:p>
    <w:p w14:paraId="571A6ABE" w14:textId="77777777" w:rsidR="009B5E4D" w:rsidRPr="009B5E4D" w:rsidRDefault="009B5E4D" w:rsidP="009B5E4D">
      <w:pPr>
        <w:jc w:val="center"/>
        <w:rPr>
          <w:lang w:val="de-DE"/>
        </w:rPr>
      </w:pPr>
      <w:r w:rsidRPr="009B5E4D">
        <w:rPr>
          <w:lang w:val="de-DE"/>
        </w:rPr>
        <w:t>PHILIPPE</w:t>
      </w:r>
    </w:p>
    <w:p w14:paraId="2B7DE5F3" w14:textId="77777777" w:rsidR="009B5E4D" w:rsidRPr="009B5E4D" w:rsidRDefault="009B5E4D" w:rsidP="009B5E4D">
      <w:pPr>
        <w:jc w:val="center"/>
        <w:rPr>
          <w:lang w:val="de-DE"/>
        </w:rPr>
      </w:pPr>
    </w:p>
    <w:p w14:paraId="17EB5679" w14:textId="77777777" w:rsidR="009B5E4D" w:rsidRPr="009B5E4D" w:rsidRDefault="009B5E4D" w:rsidP="009B5E4D">
      <w:pPr>
        <w:jc w:val="center"/>
        <w:rPr>
          <w:lang w:val="de-DE"/>
        </w:rPr>
      </w:pPr>
      <w:r w:rsidRPr="009B5E4D">
        <w:rPr>
          <w:lang w:val="de-DE"/>
        </w:rPr>
        <w:t>Von Königs wegen:</w:t>
      </w:r>
    </w:p>
    <w:p w14:paraId="3A612677" w14:textId="77777777" w:rsidR="009B5E4D" w:rsidRPr="009B5E4D" w:rsidRDefault="009B5E4D" w:rsidP="009B5E4D">
      <w:pPr>
        <w:jc w:val="center"/>
        <w:rPr>
          <w:lang w:val="de-DE"/>
        </w:rPr>
      </w:pPr>
    </w:p>
    <w:p w14:paraId="3C0D7A26" w14:textId="77777777" w:rsidR="009B5E4D" w:rsidRPr="009B5E4D" w:rsidRDefault="009B5E4D" w:rsidP="009B5E4D">
      <w:pPr>
        <w:jc w:val="center"/>
        <w:rPr>
          <w:lang w:val="de-DE"/>
        </w:rPr>
      </w:pPr>
      <w:r w:rsidRPr="009B5E4D">
        <w:rPr>
          <w:lang w:val="de-DE"/>
        </w:rPr>
        <w:t>Der Minister der Landwirtschaft</w:t>
      </w:r>
    </w:p>
    <w:p w14:paraId="6C13D241" w14:textId="77777777" w:rsidR="009B5E4D" w:rsidRPr="009B5E4D" w:rsidRDefault="009B5E4D" w:rsidP="009B5E4D">
      <w:pPr>
        <w:jc w:val="center"/>
        <w:rPr>
          <w:lang w:val="de-DE"/>
        </w:rPr>
      </w:pPr>
      <w:r w:rsidRPr="009B5E4D">
        <w:rPr>
          <w:lang w:val="de-DE"/>
        </w:rPr>
        <w:t>D. CLARINVAL</w:t>
      </w:r>
    </w:p>
    <w:p w14:paraId="4F75E845" w14:textId="77777777" w:rsidR="009B5E4D" w:rsidRPr="009B5E4D" w:rsidRDefault="009B5E4D" w:rsidP="009B5E4D">
      <w:pPr>
        <w:jc w:val="center"/>
        <w:rPr>
          <w:lang w:val="de-DE"/>
        </w:rPr>
      </w:pPr>
    </w:p>
    <w:p w14:paraId="795C8531" w14:textId="77777777" w:rsidR="009B5E4D" w:rsidRPr="009B5E4D" w:rsidRDefault="009B5E4D" w:rsidP="009B5E4D">
      <w:pPr>
        <w:jc w:val="center"/>
        <w:rPr>
          <w:lang w:val="de-DE"/>
        </w:rPr>
      </w:pPr>
      <w:r w:rsidRPr="009B5E4D">
        <w:rPr>
          <w:lang w:val="de-DE"/>
        </w:rPr>
        <w:t>___________</w:t>
      </w:r>
    </w:p>
    <w:p w14:paraId="6D6E98BE" w14:textId="77777777" w:rsidR="009B5E4D" w:rsidRPr="009B5E4D" w:rsidRDefault="009B5E4D" w:rsidP="009B5E4D">
      <w:pPr>
        <w:jc w:val="center"/>
        <w:rPr>
          <w:lang w:val="de-DE"/>
        </w:rPr>
      </w:pPr>
    </w:p>
    <w:p w14:paraId="46E69940" w14:textId="77777777" w:rsidR="009B5E4D" w:rsidRPr="009B5E4D" w:rsidRDefault="009B5E4D" w:rsidP="009B5E4D">
      <w:pPr>
        <w:jc w:val="center"/>
        <w:rPr>
          <w:lang w:val="de-DE"/>
        </w:rPr>
      </w:pPr>
    </w:p>
    <w:p w14:paraId="2E0015BE" w14:textId="77777777" w:rsidR="009B5E4D" w:rsidRDefault="009B5E4D">
      <w:pPr>
        <w:rPr>
          <w:b/>
          <w:lang w:val="de-DE"/>
        </w:rPr>
      </w:pPr>
      <w:r>
        <w:rPr>
          <w:b/>
          <w:lang w:val="de-DE"/>
        </w:rPr>
        <w:br w:type="page"/>
      </w:r>
    </w:p>
    <w:p w14:paraId="1791F934" w14:textId="29C963A2" w:rsidR="009B5E4D" w:rsidRPr="009B5E4D" w:rsidRDefault="009B5E4D" w:rsidP="009B5E4D">
      <w:pPr>
        <w:jc w:val="center"/>
        <w:rPr>
          <w:b/>
          <w:bCs/>
          <w:lang w:val="de-DE"/>
        </w:rPr>
      </w:pPr>
      <w:r w:rsidRPr="009B5E4D">
        <w:rPr>
          <w:b/>
          <w:lang w:val="de-DE"/>
        </w:rPr>
        <w:lastRenderedPageBreak/>
        <w:t>Anlage</w:t>
      </w:r>
    </w:p>
    <w:p w14:paraId="56120845" w14:textId="77777777" w:rsidR="009B5E4D" w:rsidRPr="009B5E4D" w:rsidRDefault="009B5E4D" w:rsidP="00102116">
      <w:pPr>
        <w:jc w:val="both"/>
        <w:rPr>
          <w:lang w:val="de-DE"/>
        </w:rPr>
      </w:pPr>
    </w:p>
    <w:tbl>
      <w:tblPr>
        <w:tblStyle w:val="Grilledutableau"/>
        <w:tblW w:w="10490" w:type="dxa"/>
        <w:tblInd w:w="-714" w:type="dxa"/>
        <w:tblLook w:val="04A0" w:firstRow="1" w:lastRow="0" w:firstColumn="1" w:lastColumn="0" w:noHBand="0" w:noVBand="1"/>
      </w:tblPr>
      <w:tblGrid>
        <w:gridCol w:w="2043"/>
        <w:gridCol w:w="1769"/>
        <w:gridCol w:w="1685"/>
        <w:gridCol w:w="1646"/>
        <w:gridCol w:w="1569"/>
        <w:gridCol w:w="1778"/>
      </w:tblGrid>
      <w:tr w:rsidR="009B5E4D" w:rsidRPr="00D12D68" w14:paraId="7E989BA9" w14:textId="77777777" w:rsidTr="00C43B66">
        <w:tc>
          <w:tcPr>
            <w:tcW w:w="2127" w:type="dxa"/>
          </w:tcPr>
          <w:p w14:paraId="0CD42ABE" w14:textId="77777777" w:rsidR="009B5E4D" w:rsidRPr="009B5E4D" w:rsidRDefault="009B5E4D" w:rsidP="00102116">
            <w:pPr>
              <w:jc w:val="both"/>
              <w:rPr>
                <w:rFonts w:ascii="Times New Roman" w:hAnsi="Times New Roman" w:cs="Times New Roman"/>
                <w:sz w:val="20"/>
                <w:szCs w:val="20"/>
                <w:lang w:val="de-DE"/>
              </w:rPr>
            </w:pPr>
          </w:p>
        </w:tc>
        <w:tc>
          <w:tcPr>
            <w:tcW w:w="1605" w:type="dxa"/>
          </w:tcPr>
          <w:p w14:paraId="42786F2C" w14:textId="77777777" w:rsidR="009B5E4D" w:rsidRPr="00D12D68" w:rsidRDefault="009B5E4D" w:rsidP="00E627F3">
            <w:pPr>
              <w:spacing w:before="40" w:after="40"/>
              <w:rPr>
                <w:rFonts w:ascii="Times New Roman" w:hAnsi="Times New Roman" w:cs="Times New Roman"/>
                <w:b/>
                <w:bCs/>
                <w:sz w:val="20"/>
                <w:szCs w:val="20"/>
              </w:rPr>
            </w:pPr>
            <w:r>
              <w:rPr>
                <w:rFonts w:ascii="Times New Roman" w:hAnsi="Times New Roman"/>
                <w:b/>
                <w:sz w:val="20"/>
              </w:rPr>
              <w:t>K</w:t>
            </w:r>
            <w:r>
              <w:rPr>
                <w:rFonts w:ascii="Times New Roman" w:hAnsi="Times New Roman"/>
                <w:b/>
                <w:sz w:val="20"/>
                <w:vertAlign w:val="subscript"/>
              </w:rPr>
              <w:t>Erzeugung</w:t>
            </w:r>
          </w:p>
        </w:tc>
        <w:tc>
          <w:tcPr>
            <w:tcW w:w="1687" w:type="dxa"/>
          </w:tcPr>
          <w:p w14:paraId="214DD503" w14:textId="77777777" w:rsidR="009B5E4D" w:rsidRPr="00D12D68" w:rsidRDefault="009B5E4D" w:rsidP="00E627F3">
            <w:pPr>
              <w:spacing w:before="40" w:after="40"/>
              <w:rPr>
                <w:rFonts w:ascii="Times New Roman" w:hAnsi="Times New Roman" w:cs="Times New Roman"/>
                <w:b/>
                <w:bCs/>
                <w:sz w:val="20"/>
                <w:szCs w:val="20"/>
              </w:rPr>
            </w:pPr>
            <w:r>
              <w:rPr>
                <w:rFonts w:ascii="Times New Roman" w:hAnsi="Times New Roman"/>
                <w:b/>
                <w:sz w:val="20"/>
              </w:rPr>
              <w:t>K</w:t>
            </w:r>
            <w:r>
              <w:rPr>
                <w:rFonts w:ascii="Times New Roman" w:hAnsi="Times New Roman"/>
                <w:b/>
                <w:sz w:val="20"/>
                <w:vertAlign w:val="subscript"/>
              </w:rPr>
              <w:t>zertifiziertes Pflanzgut</w:t>
            </w:r>
          </w:p>
        </w:tc>
        <w:tc>
          <w:tcPr>
            <w:tcW w:w="1716" w:type="dxa"/>
          </w:tcPr>
          <w:p w14:paraId="41F18864" w14:textId="77777777" w:rsidR="009B5E4D" w:rsidRPr="00EB3EF4" w:rsidRDefault="009B5E4D" w:rsidP="00E627F3">
            <w:pPr>
              <w:spacing w:before="40" w:after="40"/>
              <w:rPr>
                <w:rFonts w:ascii="Times New Roman Gras" w:hAnsi="Times New Roman Gras" w:cs="Times New Roman"/>
                <w:b/>
                <w:bCs/>
                <w:spacing w:val="-4"/>
                <w:sz w:val="20"/>
                <w:szCs w:val="20"/>
              </w:rPr>
            </w:pPr>
            <w:r>
              <w:rPr>
                <w:rFonts w:ascii="Times New Roman Gras" w:hAnsi="Times New Roman Gras"/>
                <w:b/>
                <w:sz w:val="20"/>
              </w:rPr>
              <w:t>K</w:t>
            </w:r>
            <w:r>
              <w:rPr>
                <w:rFonts w:ascii="Times New Roman Gras" w:hAnsi="Times New Roman Gras"/>
                <w:b/>
                <w:sz w:val="20"/>
                <w:vertAlign w:val="subscript"/>
              </w:rPr>
              <w:t>Feldarbeit</w:t>
            </w:r>
          </w:p>
        </w:tc>
        <w:tc>
          <w:tcPr>
            <w:tcW w:w="1553" w:type="dxa"/>
          </w:tcPr>
          <w:p w14:paraId="6A0A35EC" w14:textId="77777777" w:rsidR="009B5E4D" w:rsidRPr="00D12D68" w:rsidRDefault="009B5E4D" w:rsidP="00E627F3">
            <w:pPr>
              <w:spacing w:before="40" w:after="40"/>
              <w:rPr>
                <w:rFonts w:ascii="Times New Roman" w:hAnsi="Times New Roman" w:cs="Times New Roman"/>
                <w:b/>
                <w:bCs/>
                <w:sz w:val="20"/>
                <w:szCs w:val="20"/>
              </w:rPr>
            </w:pPr>
            <w:r>
              <w:rPr>
                <w:rFonts w:ascii="Times New Roman" w:hAnsi="Times New Roman"/>
                <w:b/>
                <w:sz w:val="20"/>
              </w:rPr>
              <w:t>K</w:t>
            </w:r>
            <w:r>
              <w:rPr>
                <w:rFonts w:ascii="Times New Roman" w:hAnsi="Times New Roman"/>
                <w:b/>
                <w:sz w:val="20"/>
                <w:vertAlign w:val="subscript"/>
              </w:rPr>
              <w:t>Zertifizierung</w:t>
            </w:r>
          </w:p>
        </w:tc>
        <w:tc>
          <w:tcPr>
            <w:tcW w:w="1802" w:type="dxa"/>
          </w:tcPr>
          <w:p w14:paraId="24C39785" w14:textId="77777777" w:rsidR="009B5E4D" w:rsidRPr="00D12D68" w:rsidRDefault="009B5E4D" w:rsidP="00E627F3">
            <w:pPr>
              <w:spacing w:before="40" w:after="40"/>
              <w:rPr>
                <w:rFonts w:ascii="Times New Roman" w:hAnsi="Times New Roman" w:cs="Times New Roman"/>
                <w:b/>
                <w:bCs/>
                <w:sz w:val="20"/>
                <w:szCs w:val="20"/>
              </w:rPr>
            </w:pPr>
            <w:r>
              <w:rPr>
                <w:rFonts w:ascii="Times New Roman" w:hAnsi="Times New Roman"/>
                <w:b/>
                <w:sz w:val="20"/>
              </w:rPr>
              <w:t>K</w:t>
            </w:r>
            <w:r>
              <w:rPr>
                <w:rFonts w:ascii="Times New Roman" w:hAnsi="Times New Roman"/>
                <w:b/>
                <w:sz w:val="20"/>
                <w:vertAlign w:val="subscript"/>
              </w:rPr>
              <w:t>Lagerung</w:t>
            </w:r>
          </w:p>
        </w:tc>
      </w:tr>
      <w:tr w:rsidR="009B5E4D" w:rsidRPr="00D12D68" w14:paraId="117BE145" w14:textId="77777777" w:rsidTr="00C43B66">
        <w:tc>
          <w:tcPr>
            <w:tcW w:w="2127" w:type="dxa"/>
            <w:tcBorders>
              <w:bottom w:val="nil"/>
            </w:tcBorders>
          </w:tcPr>
          <w:p w14:paraId="3F989423" w14:textId="77777777" w:rsidR="009B5E4D" w:rsidRPr="00D12D68" w:rsidRDefault="009B5E4D" w:rsidP="00E627F3">
            <w:pPr>
              <w:spacing w:before="40" w:after="40"/>
              <w:jc w:val="both"/>
              <w:rPr>
                <w:rFonts w:ascii="Times New Roman" w:hAnsi="Times New Roman" w:cs="Times New Roman"/>
                <w:sz w:val="20"/>
                <w:szCs w:val="20"/>
              </w:rPr>
            </w:pPr>
            <w:r>
              <w:rPr>
                <w:rFonts w:ascii="Times New Roman" w:hAnsi="Times New Roman"/>
                <w:sz w:val="20"/>
              </w:rPr>
              <w:t>zertifizierte Pflanzkartoffeln</w:t>
            </w:r>
          </w:p>
        </w:tc>
        <w:tc>
          <w:tcPr>
            <w:tcW w:w="1605" w:type="dxa"/>
          </w:tcPr>
          <w:p w14:paraId="5B77D25D"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6.762,37 EUR/ha</w:t>
            </w:r>
          </w:p>
        </w:tc>
        <w:tc>
          <w:tcPr>
            <w:tcW w:w="1687" w:type="dxa"/>
          </w:tcPr>
          <w:p w14:paraId="1ECE16D9"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1.575,70 EUR/ha</w:t>
            </w:r>
          </w:p>
        </w:tc>
        <w:tc>
          <w:tcPr>
            <w:tcW w:w="1716" w:type="dxa"/>
          </w:tcPr>
          <w:p w14:paraId="634F4D3C"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2.823,13 EUR/ha</w:t>
            </w:r>
          </w:p>
        </w:tc>
        <w:tc>
          <w:tcPr>
            <w:tcW w:w="1553" w:type="dxa"/>
          </w:tcPr>
          <w:p w14:paraId="7452DECB"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196,96 EUR/ha</w:t>
            </w:r>
          </w:p>
        </w:tc>
        <w:tc>
          <w:tcPr>
            <w:tcW w:w="1802" w:type="dxa"/>
          </w:tcPr>
          <w:p w14:paraId="2A3A1672"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0,00 EUR/ha</w:t>
            </w:r>
          </w:p>
        </w:tc>
      </w:tr>
      <w:tr w:rsidR="009B5E4D" w:rsidRPr="00D12D68" w14:paraId="7A40066E" w14:textId="77777777" w:rsidTr="00C43B66">
        <w:tc>
          <w:tcPr>
            <w:tcW w:w="2127" w:type="dxa"/>
            <w:tcBorders>
              <w:top w:val="nil"/>
              <w:bottom w:val="single" w:sz="4" w:space="0" w:color="auto"/>
            </w:tcBorders>
          </w:tcPr>
          <w:p w14:paraId="587DBCFA" w14:textId="77777777" w:rsidR="009B5E4D" w:rsidRPr="00D12D68" w:rsidRDefault="009B5E4D" w:rsidP="00102116">
            <w:pPr>
              <w:jc w:val="both"/>
              <w:rPr>
                <w:rFonts w:ascii="Times New Roman" w:hAnsi="Times New Roman" w:cs="Times New Roman"/>
                <w:sz w:val="20"/>
                <w:szCs w:val="20"/>
              </w:rPr>
            </w:pPr>
          </w:p>
        </w:tc>
        <w:tc>
          <w:tcPr>
            <w:tcW w:w="1605" w:type="dxa"/>
          </w:tcPr>
          <w:p w14:paraId="6AC7A367"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300,55 EUR/Tonne</w:t>
            </w:r>
          </w:p>
        </w:tc>
        <w:tc>
          <w:tcPr>
            <w:tcW w:w="1687" w:type="dxa"/>
          </w:tcPr>
          <w:p w14:paraId="07D4856E"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69,99 EUR/Tonne</w:t>
            </w:r>
          </w:p>
        </w:tc>
        <w:tc>
          <w:tcPr>
            <w:tcW w:w="1716" w:type="dxa"/>
          </w:tcPr>
          <w:p w14:paraId="7F0F8CB9"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w:t>
            </w:r>
          </w:p>
        </w:tc>
        <w:tc>
          <w:tcPr>
            <w:tcW w:w="1553" w:type="dxa"/>
          </w:tcPr>
          <w:p w14:paraId="12968527"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8,80 EUR/Tonne</w:t>
            </w:r>
          </w:p>
        </w:tc>
        <w:tc>
          <w:tcPr>
            <w:tcW w:w="1802" w:type="dxa"/>
          </w:tcPr>
          <w:p w14:paraId="337EEB08"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7,66 EUR/Tonne/</w:t>
            </w:r>
          </w:p>
          <w:p w14:paraId="270B5EC9" w14:textId="77777777" w:rsidR="009B5E4D" w:rsidRPr="00D12D68" w:rsidRDefault="009B5E4D" w:rsidP="00E627F3">
            <w:pPr>
              <w:spacing w:before="40"/>
              <w:rPr>
                <w:rFonts w:ascii="Times New Roman" w:hAnsi="Times New Roman" w:cs="Times New Roman"/>
                <w:sz w:val="20"/>
                <w:szCs w:val="20"/>
              </w:rPr>
            </w:pPr>
            <w:r>
              <w:rPr>
                <w:rFonts w:ascii="Times New Roman" w:hAnsi="Times New Roman"/>
                <w:sz w:val="20"/>
              </w:rPr>
              <w:t>Monat </w:t>
            </w:r>
            <w:r>
              <w:rPr>
                <w:rFonts w:ascii="Times New Roman" w:hAnsi="Times New Roman"/>
                <w:sz w:val="20"/>
                <w:vertAlign w:val="superscript"/>
              </w:rPr>
              <w:t>(1)</w:t>
            </w:r>
          </w:p>
        </w:tc>
      </w:tr>
      <w:tr w:rsidR="009B5E4D" w:rsidRPr="00D12D68" w14:paraId="3EC26485" w14:textId="77777777" w:rsidTr="00C43B66">
        <w:tc>
          <w:tcPr>
            <w:tcW w:w="2127" w:type="dxa"/>
            <w:tcBorders>
              <w:bottom w:val="nil"/>
            </w:tcBorders>
          </w:tcPr>
          <w:p w14:paraId="054399C2" w14:textId="77777777" w:rsidR="009B5E4D" w:rsidRPr="00D12D68" w:rsidRDefault="009B5E4D" w:rsidP="00E627F3">
            <w:pPr>
              <w:spacing w:before="40" w:after="40"/>
              <w:jc w:val="both"/>
              <w:rPr>
                <w:rFonts w:ascii="Times New Roman" w:hAnsi="Times New Roman" w:cs="Times New Roman"/>
                <w:sz w:val="20"/>
                <w:szCs w:val="20"/>
              </w:rPr>
            </w:pPr>
            <w:r>
              <w:rPr>
                <w:rFonts w:ascii="Times New Roman" w:hAnsi="Times New Roman"/>
                <w:sz w:val="20"/>
              </w:rPr>
              <w:t>Speisekartoffeln oder betriebseigenes Pflanzgut</w:t>
            </w:r>
          </w:p>
        </w:tc>
        <w:tc>
          <w:tcPr>
            <w:tcW w:w="1605" w:type="dxa"/>
          </w:tcPr>
          <w:p w14:paraId="0D6E5B41"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4.195 EUR/ha</w:t>
            </w:r>
          </w:p>
        </w:tc>
        <w:tc>
          <w:tcPr>
            <w:tcW w:w="1687" w:type="dxa"/>
          </w:tcPr>
          <w:p w14:paraId="5DAF93CB"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1.150 EUR/ha</w:t>
            </w:r>
          </w:p>
        </w:tc>
        <w:tc>
          <w:tcPr>
            <w:tcW w:w="1716" w:type="dxa"/>
          </w:tcPr>
          <w:p w14:paraId="33C5C204"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872 EUR/ha</w:t>
            </w:r>
          </w:p>
        </w:tc>
        <w:tc>
          <w:tcPr>
            <w:tcW w:w="1553" w:type="dxa"/>
          </w:tcPr>
          <w:p w14:paraId="44B0E32D"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w:t>
            </w:r>
          </w:p>
        </w:tc>
        <w:tc>
          <w:tcPr>
            <w:tcW w:w="1802" w:type="dxa"/>
          </w:tcPr>
          <w:p w14:paraId="51081960"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0,00 EUR/ha</w:t>
            </w:r>
          </w:p>
        </w:tc>
      </w:tr>
      <w:tr w:rsidR="009B5E4D" w:rsidRPr="00D12D68" w14:paraId="4FE6DFC5" w14:textId="77777777" w:rsidTr="00C43B66">
        <w:tc>
          <w:tcPr>
            <w:tcW w:w="2127" w:type="dxa"/>
            <w:tcBorders>
              <w:top w:val="nil"/>
              <w:bottom w:val="nil"/>
            </w:tcBorders>
          </w:tcPr>
          <w:p w14:paraId="42972AB1" w14:textId="77777777" w:rsidR="009B5E4D" w:rsidRPr="00D12D68" w:rsidRDefault="009B5E4D" w:rsidP="00102116">
            <w:pPr>
              <w:jc w:val="both"/>
              <w:rPr>
                <w:rFonts w:ascii="Times New Roman" w:hAnsi="Times New Roman" w:cs="Times New Roman"/>
                <w:sz w:val="20"/>
                <w:szCs w:val="20"/>
              </w:rPr>
            </w:pPr>
          </w:p>
        </w:tc>
        <w:tc>
          <w:tcPr>
            <w:tcW w:w="1605" w:type="dxa"/>
          </w:tcPr>
          <w:p w14:paraId="3C4DA31D"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87,40 EUR/Tonne</w:t>
            </w:r>
          </w:p>
        </w:tc>
        <w:tc>
          <w:tcPr>
            <w:tcW w:w="1687" w:type="dxa"/>
          </w:tcPr>
          <w:p w14:paraId="09776F13"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23,96 EUR/Tonne</w:t>
            </w:r>
          </w:p>
        </w:tc>
        <w:tc>
          <w:tcPr>
            <w:tcW w:w="1716" w:type="dxa"/>
          </w:tcPr>
          <w:p w14:paraId="45ECCFB8"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w:t>
            </w:r>
          </w:p>
        </w:tc>
        <w:tc>
          <w:tcPr>
            <w:tcW w:w="1553" w:type="dxa"/>
          </w:tcPr>
          <w:p w14:paraId="28E998F1"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w:t>
            </w:r>
          </w:p>
        </w:tc>
        <w:tc>
          <w:tcPr>
            <w:tcW w:w="1802" w:type="dxa"/>
          </w:tcPr>
          <w:p w14:paraId="249D19E3" w14:textId="77777777" w:rsidR="009B5E4D" w:rsidRPr="00D12D68" w:rsidRDefault="009B5E4D" w:rsidP="008D3486">
            <w:pPr>
              <w:spacing w:before="40"/>
              <w:rPr>
                <w:rFonts w:ascii="Times New Roman" w:hAnsi="Times New Roman" w:cs="Times New Roman"/>
                <w:sz w:val="20"/>
                <w:szCs w:val="20"/>
              </w:rPr>
            </w:pPr>
            <w:r>
              <w:rPr>
                <w:rFonts w:ascii="Times New Roman" w:hAnsi="Times New Roman"/>
                <w:sz w:val="20"/>
              </w:rPr>
              <w:t>7,22 EUR/Tonne/</w:t>
            </w:r>
          </w:p>
          <w:p w14:paraId="39F6E61E" w14:textId="77777777" w:rsidR="009B5E4D" w:rsidRPr="00D12D68" w:rsidRDefault="009B5E4D" w:rsidP="00177FEF">
            <w:pPr>
              <w:spacing w:before="40" w:after="40"/>
              <w:rPr>
                <w:rFonts w:ascii="Times New Roman" w:hAnsi="Times New Roman" w:cs="Times New Roman"/>
                <w:sz w:val="20"/>
                <w:szCs w:val="20"/>
              </w:rPr>
            </w:pPr>
            <w:r>
              <w:rPr>
                <w:rFonts w:ascii="Times New Roman" w:hAnsi="Times New Roman"/>
                <w:sz w:val="20"/>
              </w:rPr>
              <w:t>Monat </w:t>
            </w:r>
            <w:r>
              <w:rPr>
                <w:rFonts w:ascii="Times New Roman" w:hAnsi="Times New Roman"/>
                <w:sz w:val="20"/>
                <w:vertAlign w:val="superscript"/>
              </w:rPr>
              <w:t>(2)</w:t>
            </w:r>
          </w:p>
        </w:tc>
      </w:tr>
      <w:tr w:rsidR="009B5E4D" w:rsidRPr="000C4225" w14:paraId="52E7C870" w14:textId="77777777" w:rsidTr="00177FEF">
        <w:tc>
          <w:tcPr>
            <w:tcW w:w="10490" w:type="dxa"/>
            <w:gridSpan w:val="6"/>
            <w:tcBorders>
              <w:bottom w:val="nil"/>
            </w:tcBorders>
          </w:tcPr>
          <w:p w14:paraId="67235E5B" w14:textId="77777777" w:rsidR="009B5E4D" w:rsidRPr="009B5E4D" w:rsidRDefault="009B5E4D" w:rsidP="00177FEF">
            <w:pPr>
              <w:jc w:val="both"/>
              <w:rPr>
                <w:rFonts w:ascii="Times New Roman" w:hAnsi="Times New Roman" w:cs="Times New Roman"/>
                <w:sz w:val="20"/>
                <w:szCs w:val="20"/>
                <w:lang w:val="de-DE"/>
              </w:rPr>
            </w:pPr>
            <w:r w:rsidRPr="009B5E4D">
              <w:rPr>
                <w:rFonts w:ascii="Times New Roman" w:hAnsi="Times New Roman"/>
                <w:sz w:val="20"/>
                <w:vertAlign w:val="superscript"/>
                <w:lang w:val="de-DE"/>
              </w:rPr>
              <w:t>(1)</w:t>
            </w:r>
            <w:r w:rsidRPr="009B5E4D">
              <w:rPr>
                <w:rFonts w:ascii="Times New Roman" w:hAnsi="Times New Roman"/>
                <w:sz w:val="20"/>
                <w:vertAlign w:val="superscript"/>
                <w:lang w:val="de-DE"/>
              </w:rPr>
              <w:tab/>
            </w:r>
            <w:r w:rsidRPr="009B5E4D">
              <w:rPr>
                <w:rFonts w:ascii="Times New Roman" w:hAnsi="Times New Roman"/>
                <w:sz w:val="20"/>
                <w:lang w:val="de-DE"/>
              </w:rPr>
              <w:t>Zu berechnen ab dem 1. September vor der Vernichtung/Denaturierung/Verarbeitung, mit einer Höchstdauer von sieben Monaten. Der Monat, in dem die Kartoffeln vernichtet/denaturiert/verarbeitet werden, wird nur mitberechnet, wenn die Vernichtung/Denaturierung/Verarbeitung nach dem fünfzehnten Tag des Monats erfolgt. Dies gilt auch für zertifizierte Pflanzkartoffeln, die infolge eines zeitweiligen amtlichen Verbots hinsichtlich des Transports oder der Verwendung unbrauchbar und wertlos geworden sind.</w:t>
            </w:r>
          </w:p>
        </w:tc>
      </w:tr>
      <w:tr w:rsidR="009B5E4D" w:rsidRPr="000C4225" w14:paraId="6BE20FAD" w14:textId="77777777" w:rsidTr="00177FEF">
        <w:tc>
          <w:tcPr>
            <w:tcW w:w="10490" w:type="dxa"/>
            <w:gridSpan w:val="6"/>
            <w:tcBorders>
              <w:top w:val="nil"/>
            </w:tcBorders>
          </w:tcPr>
          <w:p w14:paraId="21014270" w14:textId="77777777" w:rsidR="009B5E4D" w:rsidRPr="009B5E4D" w:rsidRDefault="009B5E4D" w:rsidP="000402AA">
            <w:pPr>
              <w:jc w:val="both"/>
              <w:rPr>
                <w:rFonts w:ascii="Times New Roman" w:hAnsi="Times New Roman" w:cs="Times New Roman"/>
                <w:sz w:val="20"/>
                <w:szCs w:val="20"/>
                <w:lang w:val="de-DE"/>
              </w:rPr>
            </w:pPr>
            <w:r w:rsidRPr="009B5E4D">
              <w:rPr>
                <w:rFonts w:ascii="Times New Roman" w:hAnsi="Times New Roman"/>
                <w:sz w:val="20"/>
                <w:lang w:val="de-DE"/>
              </w:rPr>
              <w:tab/>
            </w:r>
            <w:r w:rsidRPr="009B5E4D">
              <w:rPr>
                <w:rFonts w:ascii="Times New Roman" w:hAnsi="Times New Roman"/>
                <w:sz w:val="20"/>
                <w:lang w:val="de-DE"/>
              </w:rPr>
              <w:tab/>
            </w:r>
            <w:r w:rsidRPr="009B5E4D">
              <w:rPr>
                <w:rFonts w:ascii="Times New Roman" w:hAnsi="Times New Roman"/>
                <w:sz w:val="20"/>
                <w:lang w:val="de-DE"/>
              </w:rPr>
              <w:tab/>
              <w:t xml:space="preserve"> </w:t>
            </w:r>
            <w:r w:rsidRPr="009B5E4D">
              <w:rPr>
                <w:rFonts w:ascii="Times New Roman" w:hAnsi="Times New Roman"/>
                <w:sz w:val="20"/>
                <w:lang w:val="de-DE"/>
              </w:rPr>
              <w:tab/>
              <w:t xml:space="preserve"> </w:t>
            </w:r>
            <w:r w:rsidRPr="009B5E4D">
              <w:rPr>
                <w:rFonts w:ascii="Times New Roman" w:hAnsi="Times New Roman"/>
                <w:sz w:val="20"/>
                <w:lang w:val="de-DE"/>
              </w:rPr>
              <w:tab/>
            </w:r>
          </w:p>
          <w:p w14:paraId="485E7CAF" w14:textId="77777777" w:rsidR="009B5E4D" w:rsidRPr="009B5E4D" w:rsidRDefault="009B5E4D" w:rsidP="00177FEF">
            <w:pPr>
              <w:spacing w:after="40"/>
              <w:jc w:val="both"/>
              <w:rPr>
                <w:rFonts w:ascii="Times New Roman" w:hAnsi="Times New Roman" w:cs="Times New Roman"/>
                <w:sz w:val="20"/>
                <w:szCs w:val="20"/>
                <w:lang w:val="de-DE"/>
              </w:rPr>
            </w:pPr>
            <w:r w:rsidRPr="009B5E4D">
              <w:rPr>
                <w:rFonts w:ascii="Times New Roman" w:hAnsi="Times New Roman"/>
                <w:sz w:val="20"/>
                <w:vertAlign w:val="superscript"/>
                <w:lang w:val="de-DE"/>
              </w:rPr>
              <w:t>(2)</w:t>
            </w:r>
            <w:r w:rsidRPr="009B5E4D">
              <w:rPr>
                <w:rFonts w:ascii="Times New Roman" w:hAnsi="Times New Roman"/>
                <w:sz w:val="20"/>
                <w:lang w:val="de-DE"/>
              </w:rPr>
              <w:tab/>
              <w:t>Zu berechnen ab dem 1. November vor der Vernichtung/Denaturierung/Verarbeitung, mit einer Höchstdauer von sieben Monaten. Der Monat, in dem die Kartoffeln vernichtet/denaturiert/verarbeitet werden, wird nur mitberechnet, wenn die Vernichtung/Denaturierung/Verarbeitung nach dem fünfzehnten Tag des Monats erfolgt.</w:t>
            </w:r>
          </w:p>
        </w:tc>
      </w:tr>
    </w:tbl>
    <w:p w14:paraId="5A805256" w14:textId="77777777" w:rsidR="009B5E4D" w:rsidRPr="009B5E4D" w:rsidRDefault="009B5E4D" w:rsidP="00102116">
      <w:pPr>
        <w:jc w:val="both"/>
        <w:rPr>
          <w:lang w:val="de-DE"/>
        </w:rPr>
      </w:pPr>
    </w:p>
    <w:sectPr w:rsidR="009B5E4D" w:rsidRPr="009B5E4D" w:rsidSect="00AA1E3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4843000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C4225"/>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A7DC5"/>
    <w:rsid w:val="006F4381"/>
    <w:rsid w:val="00786C4F"/>
    <w:rsid w:val="007A515C"/>
    <w:rsid w:val="007D5F55"/>
    <w:rsid w:val="00800E1A"/>
    <w:rsid w:val="008C2124"/>
    <w:rsid w:val="009B5E4D"/>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A02885"/>
  <w15:docId w15:val="{84FACC70-D2AA-4228-B53E-E98745DB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E4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9B5E4D"/>
    <w:pPr>
      <w:jc w:val="center"/>
    </w:pPr>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1075</Words>
  <Characters>6955</Characters>
  <Application>Microsoft Office Word</Application>
  <DocSecurity>0</DocSecurity>
  <Lines>57</Lines>
  <Paragraphs>16</Paragraphs>
  <ScaleCrop>false</ScaleCrop>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2023-10-11T10:37:00Z</cp:lastPrinted>
  <dcterms:created xsi:type="dcterms:W3CDTF">2023-10-11T10:35:00Z</dcterms:created>
  <dcterms:modified xsi:type="dcterms:W3CDTF">2023-10-11T10:39:00Z</dcterms:modified>
</cp:coreProperties>
</file>