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383B0" w14:textId="7B77D270" w:rsidR="00233F36" w:rsidRPr="000A562A" w:rsidRDefault="00EA2051" w:rsidP="00786C4F">
      <w:pPr>
        <w:jc w:val="both"/>
        <w:rPr>
          <w:lang w:val="de-DE"/>
        </w:rPr>
      </w:pPr>
      <w:r w:rsidRPr="00EA2051">
        <w:rPr>
          <w:b/>
          <w:lang w:val="de-DE"/>
        </w:rPr>
        <w:t>30. JULI 2021 - Gesetz zur Abänderung des Gesetzes vom 15. Dezember 1980 über die Einreise ins Staatsgebiet, den Aufenthalt, die Niederlassung und das Ausweisen von Ausländern bezüglich der elektronischen Mitteilung von Verfahrensunterlagen und der Anpassung des bestehenden rein schriftlichen Verfahrens vor dem Rat für Ausländerstreitsachen</w:t>
      </w:r>
    </w:p>
    <w:p w14:paraId="35CFD6B2" w14:textId="77777777" w:rsidR="00233F36" w:rsidRPr="00C80000" w:rsidRDefault="00233F36" w:rsidP="00127CA8">
      <w:pPr>
        <w:jc w:val="both"/>
        <w:rPr>
          <w:lang w:val="de-DE"/>
        </w:rPr>
      </w:pPr>
    </w:p>
    <w:p w14:paraId="016C49C1" w14:textId="77777777" w:rsidR="00233F36" w:rsidRPr="00C80000" w:rsidRDefault="00233F36">
      <w:pPr>
        <w:rPr>
          <w:lang w:val="de-DE"/>
        </w:rPr>
      </w:pPr>
    </w:p>
    <w:p w14:paraId="3256117C" w14:textId="3512BBD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A2051">
        <w:rPr>
          <w:lang w:val="de-DE"/>
        </w:rPr>
        <w:t>14. Februar 2023</w:t>
      </w:r>
      <w:r w:rsidRPr="00C80000">
        <w:rPr>
          <w:lang w:val="de-DE"/>
        </w:rPr>
        <w:t>)</w:t>
      </w:r>
    </w:p>
    <w:p w14:paraId="2AE98782" w14:textId="77777777" w:rsidR="00233F36" w:rsidRPr="00127CA8" w:rsidRDefault="00233F36" w:rsidP="000F5F44">
      <w:pPr>
        <w:jc w:val="center"/>
        <w:rPr>
          <w:lang w:val="de-DE"/>
        </w:rPr>
      </w:pPr>
    </w:p>
    <w:p w14:paraId="5C0053D0" w14:textId="77777777" w:rsidR="00233F36" w:rsidRPr="00C80000" w:rsidRDefault="00233F36" w:rsidP="00CA081B">
      <w:pPr>
        <w:jc w:val="center"/>
        <w:rPr>
          <w:lang w:val="de-DE"/>
        </w:rPr>
      </w:pPr>
    </w:p>
    <w:p w14:paraId="139C42F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CC2E622" w14:textId="77777777" w:rsidR="00E1687C" w:rsidRDefault="00E1687C" w:rsidP="00CA081B">
      <w:pPr>
        <w:jc w:val="both"/>
        <w:rPr>
          <w:lang w:val="de-DE"/>
        </w:rPr>
      </w:pPr>
    </w:p>
    <w:p w14:paraId="0C039AB8" w14:textId="77777777" w:rsidR="00E1687C" w:rsidRPr="00C80000" w:rsidRDefault="00E1687C" w:rsidP="00CA081B">
      <w:pPr>
        <w:jc w:val="both"/>
        <w:rPr>
          <w:lang w:val="de-DE"/>
        </w:rPr>
      </w:pPr>
    </w:p>
    <w:p w14:paraId="01533BC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B33B0BA" w14:textId="77777777" w:rsidR="00EA2051" w:rsidRPr="00EA2051" w:rsidRDefault="00EA2051" w:rsidP="00984BDF">
      <w:pPr>
        <w:jc w:val="center"/>
        <w:rPr>
          <w:b/>
          <w:lang w:val="de-DE"/>
        </w:rPr>
      </w:pPr>
      <w:r w:rsidRPr="00EA2051">
        <w:rPr>
          <w:b/>
          <w:bCs/>
          <w:lang w:val="de-DE"/>
        </w:rPr>
        <w:lastRenderedPageBreak/>
        <w:t>FÖDERALER ÖFFENTLICHER DIENST INNERES</w:t>
      </w:r>
    </w:p>
    <w:p w14:paraId="390FADD5" w14:textId="77777777" w:rsidR="00EA2051" w:rsidRPr="00EA2051" w:rsidRDefault="00EA2051" w:rsidP="00984BDF">
      <w:pPr>
        <w:jc w:val="both"/>
        <w:rPr>
          <w:lang w:val="de-DE"/>
        </w:rPr>
      </w:pPr>
    </w:p>
    <w:p w14:paraId="298C8B56" w14:textId="77777777" w:rsidR="00EA2051" w:rsidRPr="00EA2051" w:rsidRDefault="00EA2051" w:rsidP="00984BDF">
      <w:pPr>
        <w:jc w:val="both"/>
        <w:rPr>
          <w:lang w:val="de-DE"/>
        </w:rPr>
      </w:pPr>
    </w:p>
    <w:p w14:paraId="0FCA3C9C" w14:textId="77777777" w:rsidR="00EA2051" w:rsidRPr="00EA2051" w:rsidRDefault="00EA2051" w:rsidP="00984BDF">
      <w:pPr>
        <w:jc w:val="both"/>
        <w:rPr>
          <w:b/>
          <w:lang w:val="de-DE"/>
        </w:rPr>
      </w:pPr>
      <w:r w:rsidRPr="00EA2051">
        <w:rPr>
          <w:b/>
          <w:lang w:val="de-DE"/>
        </w:rPr>
        <w:t>30. JULI 2021 - Gesetz zur Abänderung des Gesetzes vom 15. Dezember 1980 über die Einreise ins Staatsgebiet, den Aufenthalt, die Niederlassung und das Ausweisen von Ausländern bezüglich der elektronischen Mitteilung von Verfahrensunterlagen und der Anpassung des bestehenden rein schriftlichen Verfahrens vor dem Rat für Ausländerstreitsachen</w:t>
      </w:r>
    </w:p>
    <w:p w14:paraId="5C83E265" w14:textId="77777777" w:rsidR="00EA2051" w:rsidRPr="00EA2051" w:rsidRDefault="00EA2051" w:rsidP="00984BDF">
      <w:pPr>
        <w:jc w:val="both"/>
        <w:rPr>
          <w:lang w:val="de-DE"/>
        </w:rPr>
      </w:pPr>
    </w:p>
    <w:p w14:paraId="4A911F99" w14:textId="77777777" w:rsidR="00EA2051" w:rsidRPr="00EA2051" w:rsidRDefault="00EA2051" w:rsidP="00984BDF">
      <w:pPr>
        <w:jc w:val="both"/>
        <w:rPr>
          <w:lang w:val="de-DE"/>
        </w:rPr>
      </w:pPr>
    </w:p>
    <w:p w14:paraId="3C76016E" w14:textId="77777777" w:rsidR="00EA2051" w:rsidRPr="00EA2051" w:rsidRDefault="00EA2051" w:rsidP="00984BDF">
      <w:pPr>
        <w:ind w:left="1416" w:firstLine="708"/>
        <w:jc w:val="both"/>
        <w:rPr>
          <w:lang w:val="de-DE"/>
        </w:rPr>
      </w:pPr>
      <w:r w:rsidRPr="00EA2051">
        <w:rPr>
          <w:lang w:val="de-DE"/>
        </w:rPr>
        <w:t>PHILIPPE, König der Belgier,</w:t>
      </w:r>
    </w:p>
    <w:p w14:paraId="1621B26E" w14:textId="77777777" w:rsidR="00EA2051" w:rsidRPr="00EA2051" w:rsidRDefault="00EA2051" w:rsidP="00984BDF">
      <w:pPr>
        <w:jc w:val="both"/>
        <w:rPr>
          <w:lang w:val="de-DE"/>
        </w:rPr>
      </w:pPr>
    </w:p>
    <w:p w14:paraId="25C6D4CB" w14:textId="77777777" w:rsidR="00EA2051" w:rsidRPr="00EA2051" w:rsidRDefault="00EA2051" w:rsidP="00984BDF">
      <w:pPr>
        <w:ind w:left="708" w:firstLine="708"/>
        <w:jc w:val="both"/>
        <w:rPr>
          <w:lang w:val="de-DE"/>
        </w:rPr>
      </w:pPr>
      <w:r w:rsidRPr="00EA2051">
        <w:rPr>
          <w:lang w:val="de-DE"/>
        </w:rPr>
        <w:t>Allen Gegenwärtigen und Zukünftigen, Unser Gruß!</w:t>
      </w:r>
    </w:p>
    <w:p w14:paraId="57DE3760" w14:textId="77777777" w:rsidR="00EA2051" w:rsidRPr="00EA2051" w:rsidRDefault="00EA2051" w:rsidP="00984BDF">
      <w:pPr>
        <w:jc w:val="both"/>
        <w:rPr>
          <w:lang w:val="de-DE"/>
        </w:rPr>
      </w:pPr>
    </w:p>
    <w:p w14:paraId="02FF5098" w14:textId="77777777" w:rsidR="00EA2051" w:rsidRPr="00EA2051" w:rsidRDefault="00EA2051" w:rsidP="00984BDF">
      <w:pPr>
        <w:jc w:val="both"/>
        <w:rPr>
          <w:lang w:val="de-DE"/>
        </w:rPr>
      </w:pPr>
    </w:p>
    <w:p w14:paraId="17C38E38" w14:textId="77777777" w:rsidR="00EA2051" w:rsidRPr="00EA2051" w:rsidRDefault="00EA2051" w:rsidP="00984BDF">
      <w:pPr>
        <w:ind w:firstLine="708"/>
        <w:jc w:val="both"/>
        <w:rPr>
          <w:lang w:val="de-DE"/>
        </w:rPr>
      </w:pPr>
      <w:r w:rsidRPr="00EA2051">
        <w:rPr>
          <w:lang w:val="de-DE"/>
        </w:rPr>
        <w:t>Die Abgeordnetenkammer hat das Folgende angenommen und Wir sanktionieren es:</w:t>
      </w:r>
    </w:p>
    <w:p w14:paraId="4433BA43" w14:textId="77777777" w:rsidR="00EA2051" w:rsidRPr="00EA2051" w:rsidRDefault="00EA2051" w:rsidP="00984BDF">
      <w:pPr>
        <w:jc w:val="both"/>
        <w:rPr>
          <w:lang w:val="de-DE"/>
        </w:rPr>
      </w:pPr>
    </w:p>
    <w:p w14:paraId="0F7D6480" w14:textId="77777777" w:rsidR="00EA2051" w:rsidRPr="00EA2051" w:rsidRDefault="00EA2051" w:rsidP="00984BDF">
      <w:pPr>
        <w:jc w:val="both"/>
        <w:rPr>
          <w:lang w:val="de-DE"/>
        </w:rPr>
      </w:pPr>
    </w:p>
    <w:p w14:paraId="588532E7" w14:textId="77777777" w:rsidR="00EA2051" w:rsidRPr="00EA2051" w:rsidRDefault="00EA2051" w:rsidP="001430FC">
      <w:pPr>
        <w:jc w:val="center"/>
        <w:rPr>
          <w:lang w:val="de-DE"/>
        </w:rPr>
      </w:pPr>
      <w:r w:rsidRPr="00EA2051">
        <w:rPr>
          <w:lang w:val="de-DE"/>
        </w:rPr>
        <w:t xml:space="preserve">KAPITEL 1 - </w:t>
      </w:r>
      <w:r w:rsidRPr="00EA2051">
        <w:rPr>
          <w:i/>
          <w:lang w:val="de-DE"/>
        </w:rPr>
        <w:t>Allgemeine Bestimmung</w:t>
      </w:r>
    </w:p>
    <w:p w14:paraId="08FEAECC" w14:textId="77777777" w:rsidR="00EA2051" w:rsidRPr="00EA2051" w:rsidRDefault="00EA2051" w:rsidP="00984BDF">
      <w:pPr>
        <w:jc w:val="both"/>
        <w:rPr>
          <w:lang w:val="de-DE"/>
        </w:rPr>
      </w:pPr>
    </w:p>
    <w:p w14:paraId="2D848AA6" w14:textId="77777777" w:rsidR="00EA2051" w:rsidRPr="00EA2051" w:rsidRDefault="00EA2051" w:rsidP="00984BDF">
      <w:pPr>
        <w:jc w:val="both"/>
        <w:rPr>
          <w:lang w:val="de-DE"/>
        </w:rPr>
      </w:pPr>
    </w:p>
    <w:p w14:paraId="50C7C12B" w14:textId="77777777" w:rsidR="00EA2051" w:rsidRPr="00EA2051" w:rsidRDefault="00EA2051" w:rsidP="001430FC">
      <w:pPr>
        <w:ind w:firstLine="708"/>
        <w:jc w:val="both"/>
        <w:rPr>
          <w:lang w:val="de-DE"/>
        </w:rPr>
      </w:pPr>
      <w:r w:rsidRPr="00EA2051">
        <w:rPr>
          <w:b/>
          <w:lang w:val="de-DE"/>
        </w:rPr>
        <w:t>Artikel 1 -</w:t>
      </w:r>
      <w:r w:rsidRPr="00EA2051">
        <w:rPr>
          <w:lang w:val="de-DE"/>
        </w:rPr>
        <w:t xml:space="preserve"> Vorliegendes Gesetz regelt eine in Artikel 78 der Verfassung erwähnte Angelegenheit.</w:t>
      </w:r>
    </w:p>
    <w:p w14:paraId="1A4A77AC" w14:textId="77777777" w:rsidR="00EA2051" w:rsidRPr="00EA2051" w:rsidRDefault="00EA2051" w:rsidP="00984BDF">
      <w:pPr>
        <w:jc w:val="both"/>
        <w:rPr>
          <w:lang w:val="de-DE"/>
        </w:rPr>
      </w:pPr>
    </w:p>
    <w:p w14:paraId="35DDCE49" w14:textId="77777777" w:rsidR="00EA2051" w:rsidRPr="00EA2051" w:rsidRDefault="00EA2051" w:rsidP="00984BDF">
      <w:pPr>
        <w:jc w:val="both"/>
        <w:rPr>
          <w:lang w:val="de-DE"/>
        </w:rPr>
      </w:pPr>
    </w:p>
    <w:p w14:paraId="193FA754" w14:textId="77777777" w:rsidR="00EA2051" w:rsidRPr="00EA2051" w:rsidRDefault="00EA2051" w:rsidP="001430FC">
      <w:pPr>
        <w:jc w:val="center"/>
        <w:rPr>
          <w:lang w:val="de-DE"/>
        </w:rPr>
      </w:pPr>
      <w:r w:rsidRPr="00EA2051">
        <w:rPr>
          <w:lang w:val="de-DE"/>
        </w:rPr>
        <w:t xml:space="preserve">KAPITEL 2 - </w:t>
      </w:r>
      <w:r w:rsidRPr="00EA2051">
        <w:rPr>
          <w:i/>
          <w:lang w:val="de-DE"/>
        </w:rPr>
        <w:t>Abänderungen des Gesetzes vom 15. Dezember 1980 über die Einreise ins Staatsgebiet, den Aufenthalt, die Niederlassung und das Ausweisen von Ausländern</w:t>
      </w:r>
    </w:p>
    <w:p w14:paraId="3A030F11" w14:textId="77777777" w:rsidR="00EA2051" w:rsidRPr="00EA2051" w:rsidRDefault="00EA2051" w:rsidP="00984BDF">
      <w:pPr>
        <w:jc w:val="both"/>
        <w:rPr>
          <w:lang w:val="de-DE"/>
        </w:rPr>
      </w:pPr>
    </w:p>
    <w:p w14:paraId="2265D8F1" w14:textId="77777777" w:rsidR="00EA2051" w:rsidRPr="00EA2051" w:rsidRDefault="00EA2051" w:rsidP="00984BDF">
      <w:pPr>
        <w:jc w:val="both"/>
        <w:rPr>
          <w:lang w:val="de-DE"/>
        </w:rPr>
      </w:pPr>
    </w:p>
    <w:p w14:paraId="38406041" w14:textId="77777777" w:rsidR="00EA2051" w:rsidRPr="00EA2051" w:rsidRDefault="00EA2051" w:rsidP="001430FC">
      <w:pPr>
        <w:ind w:firstLine="708"/>
        <w:jc w:val="both"/>
        <w:rPr>
          <w:lang w:val="de-DE"/>
        </w:rPr>
      </w:pPr>
      <w:r w:rsidRPr="00EA2051">
        <w:rPr>
          <w:b/>
          <w:bCs/>
          <w:lang w:val="de-DE"/>
        </w:rPr>
        <w:t>Art. 2 -</w:t>
      </w:r>
      <w:r w:rsidRPr="00EA2051">
        <w:rPr>
          <w:lang w:val="de-DE"/>
        </w:rPr>
        <w:t xml:space="preserve"> Artikel 39/57-1 des Gesetzes vom 15. Dezember 1980 über die Einreise ins Staatsgebiet, den Aufenthalt, die Niederlassung und das Ausweisen von Ausländern, eingefügt durch das Gesetz vom 29. Dezember 2010 und zuletzt abgeändert durch das Gesetz vom 18. Dezember 2015, dessen heutiger Text § 1 bilden wird, wird wie folgt abgeändert:</w:t>
      </w:r>
    </w:p>
    <w:p w14:paraId="18B97B20" w14:textId="77777777" w:rsidR="00EA2051" w:rsidRPr="00EA2051" w:rsidRDefault="00EA2051" w:rsidP="00984BDF">
      <w:pPr>
        <w:jc w:val="both"/>
        <w:rPr>
          <w:lang w:val="de-DE"/>
        </w:rPr>
      </w:pPr>
    </w:p>
    <w:p w14:paraId="1EB5487A" w14:textId="77777777" w:rsidR="00EA2051" w:rsidRPr="00EA2051" w:rsidRDefault="00EA2051" w:rsidP="001430FC">
      <w:pPr>
        <w:ind w:firstLine="708"/>
        <w:jc w:val="both"/>
        <w:rPr>
          <w:lang w:val="de-DE"/>
        </w:rPr>
      </w:pPr>
      <w:r w:rsidRPr="00EA2051">
        <w:rPr>
          <w:lang w:val="de-DE"/>
        </w:rPr>
        <w:t>1. In § 1 Absatz 2 werden die Wörter "oder per Fax" und der zweite Satz, der mit den Wörtern "Wenn eine Partei ihren Wohnsitz bei einem Rechtsanwalt gewählt hat" beginnt und mit den Wörtern "eine andere elektronische Adresse angegeben" endet, aufgehoben.</w:t>
      </w:r>
    </w:p>
    <w:p w14:paraId="2BAA3F99" w14:textId="77777777" w:rsidR="00EA2051" w:rsidRPr="00EA2051" w:rsidRDefault="00EA2051" w:rsidP="00984BDF">
      <w:pPr>
        <w:jc w:val="both"/>
        <w:rPr>
          <w:lang w:val="de-DE"/>
        </w:rPr>
      </w:pPr>
    </w:p>
    <w:p w14:paraId="3D568ACD" w14:textId="77777777" w:rsidR="00EA2051" w:rsidRPr="00EA2051" w:rsidRDefault="00EA2051" w:rsidP="001430FC">
      <w:pPr>
        <w:ind w:firstLine="708"/>
        <w:jc w:val="both"/>
        <w:rPr>
          <w:lang w:val="de-DE"/>
        </w:rPr>
      </w:pPr>
      <w:r w:rsidRPr="00EA2051">
        <w:rPr>
          <w:lang w:val="de-DE"/>
        </w:rPr>
        <w:t>2. Paragraph 1 Absatz 3 wird aufgehoben.</w:t>
      </w:r>
    </w:p>
    <w:p w14:paraId="3C17B97B" w14:textId="77777777" w:rsidR="00EA2051" w:rsidRPr="00EA2051" w:rsidRDefault="00EA2051" w:rsidP="00984BDF">
      <w:pPr>
        <w:jc w:val="both"/>
        <w:rPr>
          <w:lang w:val="de-DE"/>
        </w:rPr>
      </w:pPr>
    </w:p>
    <w:p w14:paraId="753389CF" w14:textId="77777777" w:rsidR="00EA2051" w:rsidRPr="00EA2051" w:rsidRDefault="00EA2051" w:rsidP="001430FC">
      <w:pPr>
        <w:ind w:firstLine="708"/>
        <w:jc w:val="both"/>
        <w:rPr>
          <w:lang w:val="de-DE"/>
        </w:rPr>
      </w:pPr>
      <w:r w:rsidRPr="00EA2051">
        <w:rPr>
          <w:lang w:val="de-DE"/>
        </w:rPr>
        <w:t>3. In § 1 Absatz 4 werden die Wörter ", per Fax" aufgehoben.</w:t>
      </w:r>
    </w:p>
    <w:p w14:paraId="553ABA24" w14:textId="77777777" w:rsidR="00EA2051" w:rsidRPr="00EA2051" w:rsidRDefault="00EA2051" w:rsidP="00984BDF">
      <w:pPr>
        <w:jc w:val="both"/>
        <w:rPr>
          <w:lang w:val="de-DE"/>
        </w:rPr>
      </w:pPr>
    </w:p>
    <w:p w14:paraId="4903DF4E" w14:textId="77777777" w:rsidR="00EA2051" w:rsidRPr="00EA2051" w:rsidRDefault="00EA2051" w:rsidP="001430FC">
      <w:pPr>
        <w:ind w:firstLine="708"/>
        <w:jc w:val="both"/>
        <w:rPr>
          <w:lang w:val="de-DE"/>
        </w:rPr>
      </w:pPr>
      <w:r w:rsidRPr="00EA2051">
        <w:rPr>
          <w:lang w:val="de-DE"/>
        </w:rPr>
        <w:t>4. Der Artikel wird durch einen Paragraphen 2 mit folgendem Wortlaut ergänzt:</w:t>
      </w:r>
    </w:p>
    <w:p w14:paraId="349A8037" w14:textId="77777777" w:rsidR="00EA2051" w:rsidRPr="00EA2051" w:rsidRDefault="00EA2051" w:rsidP="00984BDF">
      <w:pPr>
        <w:jc w:val="both"/>
        <w:rPr>
          <w:lang w:val="de-DE"/>
        </w:rPr>
      </w:pPr>
    </w:p>
    <w:p w14:paraId="26357F65" w14:textId="77777777" w:rsidR="00EA2051" w:rsidRPr="00EA2051" w:rsidRDefault="00EA2051" w:rsidP="001430FC">
      <w:pPr>
        <w:ind w:firstLine="708"/>
        <w:jc w:val="both"/>
        <w:rPr>
          <w:lang w:val="de-DE"/>
        </w:rPr>
      </w:pPr>
      <w:r w:rsidRPr="00EA2051">
        <w:rPr>
          <w:lang w:val="de-DE"/>
        </w:rPr>
        <w:t>"§ 2 - Alle Verfahrensunterlagen werden dem Rat gemäß den durch einen im Ministerrat beratenen Königlichen Erlass bestimmten Modalitäten übermittelt. Im Königlichen Erlass ist unter anderem eine Art der elektronischen Versendung vorgesehen, die die Vertraulichkeit und Effizienz der Kommunikation gewährleistet."</w:t>
      </w:r>
    </w:p>
    <w:p w14:paraId="6D650F1E" w14:textId="77777777" w:rsidR="00EA2051" w:rsidRPr="00EA2051" w:rsidRDefault="00EA2051" w:rsidP="001430FC">
      <w:pPr>
        <w:jc w:val="both"/>
        <w:rPr>
          <w:lang w:val="de-DE"/>
        </w:rPr>
      </w:pPr>
    </w:p>
    <w:p w14:paraId="5901F266" w14:textId="77777777" w:rsidR="00EA2051" w:rsidRPr="00EA2051" w:rsidRDefault="00EA2051" w:rsidP="001430FC">
      <w:pPr>
        <w:jc w:val="both"/>
        <w:rPr>
          <w:lang w:val="de-DE"/>
        </w:rPr>
      </w:pPr>
    </w:p>
    <w:p w14:paraId="3ABD20AD" w14:textId="77777777" w:rsidR="00EA2051" w:rsidRPr="00EA2051" w:rsidRDefault="00EA2051" w:rsidP="001430FC">
      <w:pPr>
        <w:ind w:firstLine="708"/>
        <w:jc w:val="both"/>
        <w:rPr>
          <w:lang w:val="de-DE"/>
        </w:rPr>
      </w:pPr>
      <w:r w:rsidRPr="00EA2051">
        <w:rPr>
          <w:b/>
          <w:bCs/>
          <w:lang w:val="de-DE"/>
        </w:rPr>
        <w:lastRenderedPageBreak/>
        <w:t>Art. 3 -</w:t>
      </w:r>
      <w:r w:rsidRPr="00EA2051">
        <w:rPr>
          <w:lang w:val="de-DE"/>
        </w:rPr>
        <w:t xml:space="preserve"> In Artikel 39/58 Absatz 4 desselben Gesetzes, ersetzt durch das Gesetz vom 8. Mai 2013, werden die Wörter "per Einschreiben" durch die Wörter "und gemäß der in Artikel 39/57-1 § 2 vorgesehenen Weise" ersetzt.</w:t>
      </w:r>
    </w:p>
    <w:p w14:paraId="049B5CBA" w14:textId="77777777" w:rsidR="00EA2051" w:rsidRPr="00EA2051" w:rsidRDefault="00EA2051" w:rsidP="00984BDF">
      <w:pPr>
        <w:jc w:val="both"/>
        <w:rPr>
          <w:lang w:val="de-DE"/>
        </w:rPr>
      </w:pPr>
    </w:p>
    <w:p w14:paraId="5740F0CF" w14:textId="77777777" w:rsidR="00EA2051" w:rsidRPr="00EA2051" w:rsidRDefault="00EA2051" w:rsidP="00984BDF">
      <w:pPr>
        <w:jc w:val="both"/>
        <w:rPr>
          <w:lang w:val="de-DE"/>
        </w:rPr>
      </w:pPr>
    </w:p>
    <w:p w14:paraId="7163199A" w14:textId="77777777" w:rsidR="00EA2051" w:rsidRPr="00EA2051" w:rsidRDefault="00EA2051" w:rsidP="001430FC">
      <w:pPr>
        <w:ind w:firstLine="708"/>
        <w:jc w:val="both"/>
        <w:rPr>
          <w:lang w:val="de-DE"/>
        </w:rPr>
      </w:pPr>
      <w:r w:rsidRPr="00EA2051">
        <w:rPr>
          <w:b/>
          <w:bCs/>
          <w:lang w:val="de-DE"/>
        </w:rPr>
        <w:t>Art. 4 -</w:t>
      </w:r>
      <w:r w:rsidRPr="00EA2051">
        <w:rPr>
          <w:lang w:val="de-DE"/>
        </w:rPr>
        <w:t xml:space="preserve"> In Artikel 39/68-3 § 3 desselben Gesetzes, eingefügt durch das Gesetz vom 2. Dezember 2015, werden die Wörter "in Artikel 39/73 § 2 oder 39/74 " durch die Wörter "in Artikel 39/73 § 2, 39/73-2 § 3 oder 39/74" ersetzt.</w:t>
      </w:r>
    </w:p>
    <w:p w14:paraId="01DA1213" w14:textId="77777777" w:rsidR="00EA2051" w:rsidRPr="00EA2051" w:rsidRDefault="00EA2051" w:rsidP="00984BDF">
      <w:pPr>
        <w:jc w:val="both"/>
        <w:rPr>
          <w:lang w:val="de-DE"/>
        </w:rPr>
      </w:pPr>
    </w:p>
    <w:p w14:paraId="25F41063" w14:textId="77777777" w:rsidR="00EA2051" w:rsidRPr="00EA2051" w:rsidRDefault="00EA2051" w:rsidP="00984BDF">
      <w:pPr>
        <w:jc w:val="both"/>
        <w:rPr>
          <w:lang w:val="de-DE"/>
        </w:rPr>
      </w:pPr>
    </w:p>
    <w:p w14:paraId="1F256343" w14:textId="77777777" w:rsidR="00EA2051" w:rsidRPr="00EA2051" w:rsidRDefault="00EA2051" w:rsidP="001430FC">
      <w:pPr>
        <w:ind w:firstLine="708"/>
        <w:jc w:val="both"/>
        <w:rPr>
          <w:lang w:val="de-DE"/>
        </w:rPr>
      </w:pPr>
      <w:r w:rsidRPr="00EA2051">
        <w:rPr>
          <w:b/>
          <w:bCs/>
          <w:lang w:val="de-DE"/>
        </w:rPr>
        <w:t>Art. 5 -</w:t>
      </w:r>
      <w:r w:rsidRPr="00EA2051">
        <w:rPr>
          <w:lang w:val="de-DE"/>
        </w:rPr>
        <w:t xml:space="preserve"> Artikel 39/69 § 1 desselben Gesetzes, zuletzt abgeändert durch das Gesetz vom 26. April 2017, wird wie folgt abgeändert:</w:t>
      </w:r>
    </w:p>
    <w:p w14:paraId="785DBBC8" w14:textId="77777777" w:rsidR="00EA2051" w:rsidRPr="00EA2051" w:rsidRDefault="00EA2051" w:rsidP="00984BDF">
      <w:pPr>
        <w:jc w:val="both"/>
        <w:rPr>
          <w:lang w:val="de-DE"/>
        </w:rPr>
      </w:pPr>
    </w:p>
    <w:p w14:paraId="3EF9DB92" w14:textId="77777777" w:rsidR="00EA2051" w:rsidRPr="00EA2051" w:rsidRDefault="00EA2051" w:rsidP="001430FC">
      <w:pPr>
        <w:ind w:firstLine="708"/>
        <w:jc w:val="both"/>
        <w:rPr>
          <w:lang w:val="de-DE"/>
        </w:rPr>
      </w:pPr>
      <w:r w:rsidRPr="00EA2051">
        <w:rPr>
          <w:lang w:val="de-DE"/>
        </w:rPr>
        <w:t>1. Absatz 3 Nr. 7 wird aufgehoben.</w:t>
      </w:r>
    </w:p>
    <w:p w14:paraId="126949E2" w14:textId="77777777" w:rsidR="00EA2051" w:rsidRPr="00EA2051" w:rsidRDefault="00EA2051" w:rsidP="00984BDF">
      <w:pPr>
        <w:jc w:val="both"/>
        <w:rPr>
          <w:lang w:val="de-DE"/>
        </w:rPr>
      </w:pPr>
    </w:p>
    <w:p w14:paraId="6C440E68" w14:textId="77777777" w:rsidR="00EA2051" w:rsidRPr="00EA2051" w:rsidRDefault="00EA2051" w:rsidP="001430FC">
      <w:pPr>
        <w:ind w:firstLine="708"/>
        <w:jc w:val="both"/>
        <w:rPr>
          <w:lang w:val="de-DE"/>
        </w:rPr>
      </w:pPr>
      <w:r w:rsidRPr="00EA2051">
        <w:rPr>
          <w:lang w:val="de-DE"/>
        </w:rPr>
        <w:t>2. In Absatz 4 wird das Wort ", 7" aufgehoben.</w:t>
      </w:r>
    </w:p>
    <w:p w14:paraId="09E9AB8A" w14:textId="77777777" w:rsidR="00EA2051" w:rsidRPr="00EA2051" w:rsidRDefault="00EA2051" w:rsidP="00984BDF">
      <w:pPr>
        <w:jc w:val="both"/>
        <w:rPr>
          <w:lang w:val="de-DE"/>
        </w:rPr>
      </w:pPr>
    </w:p>
    <w:p w14:paraId="64667511" w14:textId="77777777" w:rsidR="00EA2051" w:rsidRPr="00EA2051" w:rsidRDefault="00EA2051" w:rsidP="00984BDF">
      <w:pPr>
        <w:jc w:val="both"/>
        <w:rPr>
          <w:lang w:val="de-DE"/>
        </w:rPr>
      </w:pPr>
    </w:p>
    <w:p w14:paraId="49A60642" w14:textId="77777777" w:rsidR="00EA2051" w:rsidRPr="00EA2051" w:rsidRDefault="00EA2051" w:rsidP="001430FC">
      <w:pPr>
        <w:ind w:firstLine="708"/>
        <w:jc w:val="both"/>
        <w:rPr>
          <w:lang w:val="de-DE"/>
        </w:rPr>
      </w:pPr>
      <w:r w:rsidRPr="00EA2051">
        <w:rPr>
          <w:b/>
          <w:bCs/>
          <w:lang w:val="de-DE"/>
        </w:rPr>
        <w:t>Art. 6 -</w:t>
      </w:r>
      <w:r w:rsidRPr="00EA2051">
        <w:rPr>
          <w:lang w:val="de-DE"/>
        </w:rPr>
        <w:t xml:space="preserve"> In Artikel 39/72 § 1 desselben Gesetzes, eingefügt durch das Gesetz vom 15. September 2006 und zuletzt abgeändert durch das Gesetz vom 17. Dezember 2017, wird Absatz 2 aufgehoben.</w:t>
      </w:r>
    </w:p>
    <w:p w14:paraId="014B0033" w14:textId="77777777" w:rsidR="00EA2051" w:rsidRPr="00EA2051" w:rsidRDefault="00EA2051" w:rsidP="00984BDF">
      <w:pPr>
        <w:jc w:val="both"/>
        <w:rPr>
          <w:lang w:val="de-DE"/>
        </w:rPr>
      </w:pPr>
    </w:p>
    <w:p w14:paraId="35535F6C" w14:textId="77777777" w:rsidR="00EA2051" w:rsidRPr="00EA2051" w:rsidRDefault="00EA2051" w:rsidP="00984BDF">
      <w:pPr>
        <w:jc w:val="both"/>
        <w:rPr>
          <w:lang w:val="de-DE"/>
        </w:rPr>
      </w:pPr>
    </w:p>
    <w:p w14:paraId="5A80833B" w14:textId="77777777" w:rsidR="00EA2051" w:rsidRPr="00EA2051" w:rsidRDefault="00EA2051" w:rsidP="001430FC">
      <w:pPr>
        <w:ind w:firstLine="708"/>
        <w:jc w:val="both"/>
        <w:rPr>
          <w:lang w:val="de-DE"/>
        </w:rPr>
      </w:pPr>
      <w:r w:rsidRPr="00EA2051">
        <w:rPr>
          <w:b/>
          <w:bCs/>
          <w:lang w:val="de-DE"/>
        </w:rPr>
        <w:t>Art. 7 -</w:t>
      </w:r>
      <w:r w:rsidRPr="00EA2051">
        <w:rPr>
          <w:lang w:val="de-DE"/>
        </w:rPr>
        <w:t xml:space="preserve"> In dasselbe Gesetz wird ein Artikel 39/73-2 mit folgendem Wortlaut eingefügt:</w:t>
      </w:r>
    </w:p>
    <w:p w14:paraId="0F376157" w14:textId="77777777" w:rsidR="00EA2051" w:rsidRPr="00EA2051" w:rsidRDefault="00EA2051" w:rsidP="00984BDF">
      <w:pPr>
        <w:jc w:val="both"/>
        <w:rPr>
          <w:lang w:val="de-DE"/>
        </w:rPr>
      </w:pPr>
    </w:p>
    <w:p w14:paraId="5A9DFBCE" w14:textId="77777777" w:rsidR="00EA2051" w:rsidRPr="00EA2051" w:rsidRDefault="00EA2051" w:rsidP="001430FC">
      <w:pPr>
        <w:ind w:firstLine="708"/>
        <w:jc w:val="both"/>
        <w:rPr>
          <w:lang w:val="de-DE"/>
        </w:rPr>
      </w:pPr>
      <w:r w:rsidRPr="00EA2051">
        <w:rPr>
          <w:lang w:val="de-DE"/>
        </w:rPr>
        <w:t>"§ 1 - Jede Partei kann in der Antragschrift, im Schriftsatz mit Anmerkungen, in der Notifizierung, dass sie keinen Syntheseschriftsatz hinterlegen möchte, beziehungsweise im Syntheseschriftsatz den Rat darum ersuchen, ein rein schriftliches Verfahren anzuwenden.</w:t>
      </w:r>
    </w:p>
    <w:p w14:paraId="79D1E653" w14:textId="77777777" w:rsidR="00EA2051" w:rsidRPr="00EA2051" w:rsidRDefault="00EA2051" w:rsidP="00984BDF">
      <w:pPr>
        <w:jc w:val="both"/>
        <w:rPr>
          <w:lang w:val="de-DE"/>
        </w:rPr>
      </w:pPr>
    </w:p>
    <w:p w14:paraId="047DEBDA" w14:textId="77777777" w:rsidR="00EA2051" w:rsidRPr="00EA2051" w:rsidRDefault="00EA2051" w:rsidP="001430FC">
      <w:pPr>
        <w:ind w:firstLine="708"/>
        <w:jc w:val="both"/>
        <w:rPr>
          <w:lang w:val="de-DE"/>
        </w:rPr>
      </w:pPr>
      <w:r w:rsidRPr="00EA2051">
        <w:rPr>
          <w:lang w:val="de-DE"/>
        </w:rPr>
        <w:t>Bei Anwendung von Absatz 1 trägt die Überschrift der Verfahrensunterlage auch den Vermerk "Antrag auf Bearbeitung nach rein schriftlichem Verfahren".</w:t>
      </w:r>
    </w:p>
    <w:p w14:paraId="6DCDBAAC" w14:textId="77777777" w:rsidR="00EA2051" w:rsidRPr="00EA2051" w:rsidRDefault="00EA2051" w:rsidP="00984BDF">
      <w:pPr>
        <w:jc w:val="both"/>
        <w:rPr>
          <w:lang w:val="de-DE"/>
        </w:rPr>
      </w:pPr>
    </w:p>
    <w:p w14:paraId="087F4655" w14:textId="77777777" w:rsidR="00EA2051" w:rsidRPr="00EA2051" w:rsidRDefault="00EA2051" w:rsidP="001430FC">
      <w:pPr>
        <w:ind w:firstLine="708"/>
        <w:jc w:val="both"/>
        <w:rPr>
          <w:lang w:val="de-DE"/>
        </w:rPr>
      </w:pPr>
      <w:r w:rsidRPr="00EA2051">
        <w:rPr>
          <w:lang w:val="de-DE"/>
        </w:rPr>
        <w:t>§ 2 - Die Kanzlei setzt die Gegenpartei unverzüglich von dem Antrag auf Bearbeitung nach rein schriftlichem Verfahren in Kenntnis und übermittelt ihr gleichzeitig, je nach Fall, eine Kopie der Antragschrift, des Schriftsatzes mit Anmerkungen, der Notifizierung, dass die antragstellende Partei keinen Syntheseschriftsatz hinterlegen wird, oder des Synthese-schriftsatzes. Erhebt die Gegenpartei binnen fünfzehn Tagen nach Versendung seitens der Kanzlei keinen Einspruch gegen den Antrag auf Bearbeitung nach rein schriftlichem Verfahren, wird davon ausgegangen, dass sie dem zustimmt. In diesem Fall prüft der Kammerpräsident oder der von ihm bestimmte Richter vorrangig die Beschwerde und befindet auf der Grundlage der Verwaltungsakte und der Verfahrensunterlagen, außer wenn er es für notwendig erachtet, die mündlichen Anmerkungen der Parteien anzuhören; in diesem Fall findet Artikel 39/74 Anwendung.</w:t>
      </w:r>
    </w:p>
    <w:p w14:paraId="15B9E972" w14:textId="77777777" w:rsidR="00EA2051" w:rsidRPr="00EA2051" w:rsidRDefault="00EA2051" w:rsidP="00984BDF">
      <w:pPr>
        <w:jc w:val="both"/>
        <w:rPr>
          <w:lang w:val="de-DE"/>
        </w:rPr>
      </w:pPr>
    </w:p>
    <w:p w14:paraId="183D8798" w14:textId="77777777" w:rsidR="00EA2051" w:rsidRPr="00EA2051" w:rsidRDefault="00EA2051" w:rsidP="001430FC">
      <w:pPr>
        <w:ind w:firstLine="708"/>
        <w:jc w:val="both"/>
        <w:rPr>
          <w:lang w:val="de-DE"/>
        </w:rPr>
      </w:pPr>
      <w:r w:rsidRPr="00EA2051">
        <w:rPr>
          <w:lang w:val="de-DE"/>
        </w:rPr>
        <w:t>§ 3 - Wenn der Kammerpräsident oder der von ihm bestimmte Richter dem Antrag auf Bearbeitung nach rein schriftlichem Verfahren zustimmt, setzt er die Parteien davon in Kenntnis und legt das Datum der Schließung der Verhandlung durch Beschluss fest. Dieses Datum liegt mindestens acht Tage nach dem Datum der Versendung des Beschlusses. Die Parteien können bis zu dem für die Schließung der Verhandlung bestimmten Datum einen Plädoyerschriftsatz einreichen.</w:t>
      </w:r>
    </w:p>
    <w:p w14:paraId="0B878925" w14:textId="77777777" w:rsidR="00EA2051" w:rsidRPr="00EA2051" w:rsidRDefault="00EA2051" w:rsidP="00984BDF">
      <w:pPr>
        <w:jc w:val="both"/>
        <w:rPr>
          <w:lang w:val="de-DE"/>
        </w:rPr>
      </w:pPr>
    </w:p>
    <w:p w14:paraId="69A50962" w14:textId="77777777" w:rsidR="00EA2051" w:rsidRPr="00EA2051" w:rsidRDefault="00EA2051" w:rsidP="001430FC">
      <w:pPr>
        <w:ind w:firstLine="708"/>
        <w:jc w:val="both"/>
        <w:rPr>
          <w:lang w:val="de-DE"/>
        </w:rPr>
      </w:pPr>
      <w:r w:rsidRPr="00EA2051">
        <w:rPr>
          <w:lang w:val="de-DE"/>
        </w:rPr>
        <w:t>Wenn ein Plädoyerschriftsatz eingereicht wird, bringt die Kanzlei dies unverzüglich der Gegenpartei zur Kenntnis. In diesem Fall wird der Entscheid frühestens acht Tage nach dem Datum der Schließung der Verhandlung verkündet."</w:t>
      </w:r>
    </w:p>
    <w:p w14:paraId="7B65F699" w14:textId="77777777" w:rsidR="00EA2051" w:rsidRPr="00EA2051" w:rsidRDefault="00EA2051" w:rsidP="001430FC">
      <w:pPr>
        <w:jc w:val="both"/>
        <w:rPr>
          <w:lang w:val="de-DE"/>
        </w:rPr>
      </w:pPr>
    </w:p>
    <w:p w14:paraId="11B25168" w14:textId="77777777" w:rsidR="00EA2051" w:rsidRPr="00EA2051" w:rsidRDefault="00EA2051" w:rsidP="001430FC">
      <w:pPr>
        <w:jc w:val="both"/>
        <w:rPr>
          <w:lang w:val="de-DE"/>
        </w:rPr>
      </w:pPr>
    </w:p>
    <w:p w14:paraId="00E9C625" w14:textId="77777777" w:rsidR="00EA2051" w:rsidRPr="00EA2051" w:rsidRDefault="00EA2051" w:rsidP="001430FC">
      <w:pPr>
        <w:ind w:firstLine="708"/>
        <w:jc w:val="both"/>
        <w:rPr>
          <w:lang w:val="de-DE"/>
        </w:rPr>
      </w:pPr>
      <w:r w:rsidRPr="00EA2051">
        <w:rPr>
          <w:b/>
          <w:bCs/>
          <w:lang w:val="de-DE"/>
        </w:rPr>
        <w:t>Art. 8 -</w:t>
      </w:r>
      <w:r w:rsidRPr="00EA2051">
        <w:rPr>
          <w:lang w:val="de-DE"/>
        </w:rPr>
        <w:t xml:space="preserve"> In dasselbe Gesetz wird ein Artikel 39/73-3 mit folgendem Wortlaut eingefügt:</w:t>
      </w:r>
    </w:p>
    <w:p w14:paraId="2363383C" w14:textId="77777777" w:rsidR="00EA2051" w:rsidRPr="00EA2051" w:rsidRDefault="00EA2051" w:rsidP="00984BDF">
      <w:pPr>
        <w:jc w:val="both"/>
        <w:rPr>
          <w:lang w:val="de-DE"/>
        </w:rPr>
      </w:pPr>
    </w:p>
    <w:p w14:paraId="30711184" w14:textId="77777777" w:rsidR="00EA2051" w:rsidRPr="00EA2051" w:rsidRDefault="00EA2051" w:rsidP="001430FC">
      <w:pPr>
        <w:ind w:firstLine="708"/>
        <w:jc w:val="both"/>
        <w:rPr>
          <w:lang w:val="de-DE"/>
        </w:rPr>
      </w:pPr>
      <w:r w:rsidRPr="00EA2051">
        <w:rPr>
          <w:lang w:val="de-DE"/>
        </w:rPr>
        <w:t>"§ 1 - Wenn außergewöhnliche Umstände das Abhalten einer Sitzung erheblich erschweren, kann der König durch einen im Ministerrat beratenen Erlass beschließen, dass während des von Ihm bestimmten Zeitraums, der sechs Monate nicht überschreitet und auf die gleiche Weise erneuerbar ist, die Möglichkeit, infolge eines Beschlusses, wie in Artikel 39/73 § 2 erwähnt, eine Anhörung zu beantragen, durch die Möglichkeit ersetzt wird, einen Plädoyerschriftsatz zu übermitteln.</w:t>
      </w:r>
    </w:p>
    <w:p w14:paraId="7CB9D160" w14:textId="77777777" w:rsidR="00EA2051" w:rsidRPr="00EA2051" w:rsidRDefault="00EA2051" w:rsidP="00984BDF">
      <w:pPr>
        <w:jc w:val="both"/>
        <w:rPr>
          <w:lang w:val="de-DE"/>
        </w:rPr>
      </w:pPr>
    </w:p>
    <w:p w14:paraId="7FA23EF4" w14:textId="77777777" w:rsidR="00EA2051" w:rsidRPr="00EA2051" w:rsidRDefault="00EA2051" w:rsidP="001430FC">
      <w:pPr>
        <w:ind w:firstLine="708"/>
        <w:jc w:val="both"/>
        <w:rPr>
          <w:lang w:val="de-DE"/>
        </w:rPr>
      </w:pPr>
      <w:r w:rsidRPr="00EA2051">
        <w:rPr>
          <w:lang w:val="de-DE"/>
        </w:rPr>
        <w:t>§ 2 - Wenn keine der Parteien binnen fünfzehn Tagen nach Versendung des Beschlusses einen Plädoyerschriftsatz übermittelt hat, wird davon ausgegangen, dass sie dem im Beschluss genannten Grund zustimmen, und gegebenenfalls wird die Beschwerde angenommen beziehungsweise abgewiesen.</w:t>
      </w:r>
    </w:p>
    <w:p w14:paraId="0E560E9B" w14:textId="77777777" w:rsidR="00EA2051" w:rsidRPr="00EA2051" w:rsidRDefault="00EA2051" w:rsidP="00984BDF">
      <w:pPr>
        <w:jc w:val="both"/>
        <w:rPr>
          <w:lang w:val="de-DE"/>
        </w:rPr>
      </w:pPr>
    </w:p>
    <w:p w14:paraId="167AFC72" w14:textId="77777777" w:rsidR="00EA2051" w:rsidRPr="00EA2051" w:rsidRDefault="00EA2051" w:rsidP="001430FC">
      <w:pPr>
        <w:ind w:firstLine="708"/>
        <w:jc w:val="both"/>
        <w:rPr>
          <w:lang w:val="de-DE"/>
        </w:rPr>
      </w:pPr>
      <w:r w:rsidRPr="00EA2051">
        <w:rPr>
          <w:lang w:val="de-DE"/>
        </w:rPr>
        <w:t>§ 3 - Wenn eine der Parteien innerhalb von fünfzehn Tagen nach Versendung des Beschlusses einen Plädoyerschriftsatz übermittelt hat, berücksichtigt der Kammerpräsident oder der von ihm bestimmte Richter diesen Schriftsatz und befindet unverzüglich oder ordnet die Wiedereröffnung der Verhandlung an.</w:t>
      </w:r>
    </w:p>
    <w:p w14:paraId="0733545E" w14:textId="77777777" w:rsidR="00EA2051" w:rsidRPr="00EA2051" w:rsidRDefault="00EA2051" w:rsidP="00984BDF">
      <w:pPr>
        <w:jc w:val="both"/>
        <w:rPr>
          <w:lang w:val="de-DE"/>
        </w:rPr>
      </w:pPr>
    </w:p>
    <w:p w14:paraId="57386167" w14:textId="77777777" w:rsidR="00EA2051" w:rsidRPr="00EA2051" w:rsidRDefault="00EA2051" w:rsidP="001430FC">
      <w:pPr>
        <w:ind w:firstLine="708"/>
        <w:jc w:val="both"/>
        <w:rPr>
          <w:lang w:val="de-DE"/>
        </w:rPr>
      </w:pPr>
      <w:r w:rsidRPr="00EA2051">
        <w:rPr>
          <w:lang w:val="de-DE"/>
        </w:rPr>
        <w:t>Falls er die Wiedereröffnung der Verhandlung anordnet, fordert er die Partei, die keinen Plädoyerschriftsatz eingereicht hat, auf, innerhalb von fünfzehn Tagen nach Versendung des Beschlusses einen solchen Plädoyerschriftsatz einzureichen, dem eine Kopie des bereits eingereichten Plädoyerschriftsatzes beigefügt wird. Bei Ablauf dieser Frist schließt er die Verhandlung und stellt die Sache zur Beratung.</w:t>
      </w:r>
    </w:p>
    <w:p w14:paraId="28FDA2A8" w14:textId="77777777" w:rsidR="00EA2051" w:rsidRPr="00EA2051" w:rsidRDefault="00EA2051" w:rsidP="00984BDF">
      <w:pPr>
        <w:jc w:val="both"/>
        <w:rPr>
          <w:lang w:val="de-DE"/>
        </w:rPr>
      </w:pPr>
    </w:p>
    <w:p w14:paraId="2555D2A3" w14:textId="77777777" w:rsidR="00EA2051" w:rsidRPr="00EA2051" w:rsidRDefault="00EA2051" w:rsidP="001430FC">
      <w:pPr>
        <w:ind w:firstLine="708"/>
        <w:jc w:val="both"/>
        <w:rPr>
          <w:lang w:val="de-DE"/>
        </w:rPr>
      </w:pPr>
      <w:r w:rsidRPr="00EA2051">
        <w:rPr>
          <w:lang w:val="de-DE"/>
        </w:rPr>
        <w:t>§ 4 - Während des vom König gemäß § 1 Absatz 1 festgelegten Zeitraums kann der Kammerpräsident oder der von ihm bestimmte Richter in Abweichung anderslautender Bestimmungen die in den Artikeln 39/77, 39/77/1, 39/82 § 4 Absatz 2, 39/84 und 39/85 erwähnten Beschwerden und Anträge ohne öffentliche Sitzung bearbeiten, nachdem alle Parteien ihren Schriftsatz mit Anmerkungen oder ihren ergänzenden Schriftsatz wie in Artikel 39/76 § 1 Absatz 2 erwähnt übermitteln konnten.</w:t>
      </w:r>
    </w:p>
    <w:p w14:paraId="687E7541" w14:textId="77777777" w:rsidR="00EA2051" w:rsidRPr="00EA2051" w:rsidRDefault="00EA2051" w:rsidP="00984BDF">
      <w:pPr>
        <w:jc w:val="both"/>
        <w:rPr>
          <w:lang w:val="de-DE"/>
        </w:rPr>
      </w:pPr>
    </w:p>
    <w:p w14:paraId="566527BD" w14:textId="77777777" w:rsidR="00EA2051" w:rsidRPr="00EA2051" w:rsidRDefault="00EA2051" w:rsidP="001430FC">
      <w:pPr>
        <w:ind w:firstLine="708"/>
        <w:jc w:val="both"/>
        <w:rPr>
          <w:lang w:val="de-DE"/>
        </w:rPr>
      </w:pPr>
      <w:r w:rsidRPr="00EA2051">
        <w:rPr>
          <w:lang w:val="de-DE"/>
        </w:rPr>
        <w:t>Bei Anwendung von Absatz 1 legt der Kammerpräsident oder der von ihm bestimmte Richter den Zeitrahmen für den Austausch von Aktenstücken durch Beschluss fest. Er sieht ebenfalls die Möglichkeit vor, den Schriftsatz mit Anmerkungen zu erwidern."</w:t>
      </w:r>
    </w:p>
    <w:p w14:paraId="01B2516F" w14:textId="77777777" w:rsidR="00EA2051" w:rsidRPr="00EA2051" w:rsidRDefault="00EA2051" w:rsidP="00984BDF">
      <w:pPr>
        <w:jc w:val="both"/>
        <w:rPr>
          <w:lang w:val="de-DE"/>
        </w:rPr>
      </w:pPr>
    </w:p>
    <w:p w14:paraId="30EAC5A6" w14:textId="77777777" w:rsidR="00EA2051" w:rsidRPr="00EA2051" w:rsidRDefault="00EA2051" w:rsidP="00984BDF">
      <w:pPr>
        <w:jc w:val="both"/>
        <w:rPr>
          <w:lang w:val="de-DE"/>
        </w:rPr>
      </w:pPr>
    </w:p>
    <w:p w14:paraId="39AD3F3C" w14:textId="77777777" w:rsidR="00EA2051" w:rsidRPr="00EA2051" w:rsidRDefault="00EA2051" w:rsidP="001430FC">
      <w:pPr>
        <w:ind w:firstLine="708"/>
        <w:jc w:val="both"/>
        <w:rPr>
          <w:lang w:val="de-DE"/>
        </w:rPr>
      </w:pPr>
      <w:r w:rsidRPr="00EA2051">
        <w:rPr>
          <w:b/>
          <w:bCs/>
          <w:lang w:val="de-DE"/>
        </w:rPr>
        <w:t>Art. 9 -</w:t>
      </w:r>
      <w:r w:rsidRPr="00EA2051">
        <w:rPr>
          <w:lang w:val="de-DE"/>
        </w:rPr>
        <w:t xml:space="preserve"> In Artikel 39/74 desselben Gesetzes, eingefügt durch das Gesetz vom 15. September 2006, werden die Wörter "Wird Artikel 39/73 nicht angewandt," durch die Wörter "Wird kein in den Artikeln 39/73, 39/73-2 oder 39/73-3 erwähntes Verfahren angewandt," ersetzt.</w:t>
      </w:r>
    </w:p>
    <w:p w14:paraId="465FA7AE" w14:textId="77777777" w:rsidR="00EA2051" w:rsidRPr="00EA2051" w:rsidRDefault="00EA2051" w:rsidP="00984BDF">
      <w:pPr>
        <w:jc w:val="both"/>
        <w:rPr>
          <w:lang w:val="de-DE"/>
        </w:rPr>
      </w:pPr>
    </w:p>
    <w:p w14:paraId="5EB0919B" w14:textId="77777777" w:rsidR="00EA2051" w:rsidRPr="00EA2051" w:rsidRDefault="00EA2051" w:rsidP="00984BDF">
      <w:pPr>
        <w:jc w:val="both"/>
        <w:rPr>
          <w:lang w:val="de-DE"/>
        </w:rPr>
      </w:pPr>
    </w:p>
    <w:p w14:paraId="36CEC784" w14:textId="77777777" w:rsidR="00EA2051" w:rsidRPr="00EA2051" w:rsidRDefault="00EA2051" w:rsidP="001430FC">
      <w:pPr>
        <w:ind w:firstLine="708"/>
        <w:jc w:val="both"/>
        <w:rPr>
          <w:lang w:val="de-DE"/>
        </w:rPr>
      </w:pPr>
      <w:r w:rsidRPr="00EA2051">
        <w:rPr>
          <w:b/>
          <w:bCs/>
          <w:lang w:val="de-DE"/>
        </w:rPr>
        <w:lastRenderedPageBreak/>
        <w:t>Art. 10 -</w:t>
      </w:r>
      <w:r w:rsidRPr="00EA2051">
        <w:rPr>
          <w:lang w:val="de-DE"/>
        </w:rPr>
        <w:t xml:space="preserve"> Artikel 39/81 desselben Gesetzes, zuletzt abgeändert durch das Gesetz vom 17. Dezember 2017, wird wie folgt abgeändert:</w:t>
      </w:r>
    </w:p>
    <w:p w14:paraId="35C8F57C" w14:textId="77777777" w:rsidR="00EA2051" w:rsidRPr="00EA2051" w:rsidRDefault="00EA2051" w:rsidP="00984BDF">
      <w:pPr>
        <w:jc w:val="both"/>
        <w:rPr>
          <w:lang w:val="de-DE"/>
        </w:rPr>
      </w:pPr>
    </w:p>
    <w:p w14:paraId="797E6A6A" w14:textId="77777777" w:rsidR="00EA2051" w:rsidRPr="00EA2051" w:rsidRDefault="00EA2051" w:rsidP="001430FC">
      <w:pPr>
        <w:ind w:firstLine="708"/>
        <w:jc w:val="both"/>
        <w:rPr>
          <w:lang w:val="de-DE"/>
        </w:rPr>
      </w:pPr>
      <w:r w:rsidRPr="00EA2051">
        <w:rPr>
          <w:lang w:val="de-DE"/>
        </w:rPr>
        <w:t>1. In Absatz 1 werden zwischen dem vierten und fünften Gedankenstrich zwei Gedankenstriche mit folgendem Wortlaut eingefügt:</w:t>
      </w:r>
    </w:p>
    <w:p w14:paraId="01C55295" w14:textId="77777777" w:rsidR="00EA2051" w:rsidRPr="00EA2051" w:rsidRDefault="00EA2051" w:rsidP="00984BDF">
      <w:pPr>
        <w:jc w:val="both"/>
        <w:rPr>
          <w:lang w:val="de-DE"/>
        </w:rPr>
      </w:pPr>
    </w:p>
    <w:p w14:paraId="09FDCB2A" w14:textId="77777777" w:rsidR="00EA2051" w:rsidRPr="00EA2051" w:rsidRDefault="00EA2051" w:rsidP="001430FC">
      <w:pPr>
        <w:ind w:firstLine="708"/>
        <w:jc w:val="both"/>
        <w:rPr>
          <w:lang w:val="de-DE"/>
        </w:rPr>
      </w:pPr>
      <w:r w:rsidRPr="00EA2051">
        <w:rPr>
          <w:lang w:val="de-DE"/>
        </w:rPr>
        <w:t>"- 39/73-2,</w:t>
      </w:r>
    </w:p>
    <w:p w14:paraId="6867C41A" w14:textId="77777777" w:rsidR="00EA2051" w:rsidRPr="00EA2051" w:rsidRDefault="00EA2051" w:rsidP="00984BDF">
      <w:pPr>
        <w:jc w:val="both"/>
        <w:rPr>
          <w:lang w:val="de-DE"/>
        </w:rPr>
      </w:pPr>
    </w:p>
    <w:p w14:paraId="6FDB12F8" w14:textId="77777777" w:rsidR="00EA2051" w:rsidRPr="00EA2051" w:rsidRDefault="00EA2051" w:rsidP="001430FC">
      <w:pPr>
        <w:ind w:firstLine="708"/>
        <w:jc w:val="both"/>
        <w:rPr>
          <w:lang w:val="de-DE"/>
        </w:rPr>
      </w:pPr>
      <w:r w:rsidRPr="00EA2051">
        <w:rPr>
          <w:lang w:val="de-DE"/>
        </w:rPr>
        <w:t>- 39/73-3,".</w:t>
      </w:r>
    </w:p>
    <w:p w14:paraId="4273967A" w14:textId="77777777" w:rsidR="00EA2051" w:rsidRPr="00EA2051" w:rsidRDefault="00EA2051" w:rsidP="00984BDF">
      <w:pPr>
        <w:jc w:val="both"/>
        <w:rPr>
          <w:lang w:val="de-DE"/>
        </w:rPr>
      </w:pPr>
    </w:p>
    <w:p w14:paraId="67608CD3" w14:textId="77777777" w:rsidR="00EA2051" w:rsidRPr="00EA2051" w:rsidRDefault="00EA2051" w:rsidP="001430FC">
      <w:pPr>
        <w:ind w:firstLine="708"/>
        <w:jc w:val="both"/>
        <w:rPr>
          <w:lang w:val="de-DE"/>
        </w:rPr>
      </w:pPr>
      <w:r w:rsidRPr="00EA2051">
        <w:rPr>
          <w:lang w:val="de-DE"/>
        </w:rPr>
        <w:t>2. In Absatz 2 wird der letzte Satz, der mit den Wörtern "Wenn der ursprüngliche Schriftsatz mit Anmerkungen" beginnt und mit den Wörtern "festgelegten Modalitäten gesendet" endet, aufgehoben.</w:t>
      </w:r>
    </w:p>
    <w:p w14:paraId="7E0777EE" w14:textId="77777777" w:rsidR="00EA2051" w:rsidRPr="00EA2051" w:rsidRDefault="00EA2051" w:rsidP="00984BDF">
      <w:pPr>
        <w:jc w:val="both"/>
        <w:rPr>
          <w:lang w:val="de-DE"/>
        </w:rPr>
      </w:pPr>
    </w:p>
    <w:p w14:paraId="7F90DA45" w14:textId="77777777" w:rsidR="00EA2051" w:rsidRPr="00EA2051" w:rsidRDefault="00EA2051" w:rsidP="001430FC">
      <w:pPr>
        <w:ind w:firstLine="708"/>
        <w:jc w:val="both"/>
        <w:rPr>
          <w:lang w:val="de-DE"/>
        </w:rPr>
      </w:pPr>
      <w:r w:rsidRPr="00EA2051">
        <w:rPr>
          <w:lang w:val="de-DE"/>
        </w:rPr>
        <w:t>3. In Absatz 3 werden die Wörter "weder Artikel 39/73" durch die Wörter "weder Artikel 39/73, 39/73-2 oder 39/73-3" ersetzt.</w:t>
      </w:r>
    </w:p>
    <w:p w14:paraId="73129029" w14:textId="77777777" w:rsidR="00EA2051" w:rsidRPr="00EA2051" w:rsidRDefault="00EA2051" w:rsidP="00984BDF">
      <w:pPr>
        <w:jc w:val="both"/>
        <w:rPr>
          <w:lang w:val="de-DE"/>
        </w:rPr>
      </w:pPr>
    </w:p>
    <w:p w14:paraId="2A3161EB" w14:textId="77777777" w:rsidR="00EA2051" w:rsidRPr="00EA2051" w:rsidRDefault="00EA2051" w:rsidP="001430FC">
      <w:pPr>
        <w:ind w:firstLine="708"/>
        <w:jc w:val="both"/>
        <w:rPr>
          <w:lang w:val="de-DE"/>
        </w:rPr>
      </w:pPr>
      <w:r w:rsidRPr="00EA2051">
        <w:rPr>
          <w:lang w:val="de-DE"/>
        </w:rPr>
        <w:t>4. Die Absätze 8, 9, 10, 11 und 12 werden aufgehoben.</w:t>
      </w:r>
    </w:p>
    <w:p w14:paraId="438632F0" w14:textId="77777777" w:rsidR="00EA2051" w:rsidRPr="00EA2051" w:rsidRDefault="00EA2051" w:rsidP="00984BDF">
      <w:pPr>
        <w:jc w:val="both"/>
        <w:rPr>
          <w:lang w:val="de-DE"/>
        </w:rPr>
      </w:pPr>
    </w:p>
    <w:p w14:paraId="0E5CEE5E" w14:textId="77777777" w:rsidR="00EA2051" w:rsidRPr="00EA2051" w:rsidRDefault="00EA2051" w:rsidP="00984BDF">
      <w:pPr>
        <w:jc w:val="both"/>
        <w:rPr>
          <w:lang w:val="de-DE"/>
        </w:rPr>
      </w:pPr>
    </w:p>
    <w:p w14:paraId="1E314313" w14:textId="77777777" w:rsidR="00EA2051" w:rsidRPr="00EA2051" w:rsidRDefault="00EA2051" w:rsidP="001430FC">
      <w:pPr>
        <w:jc w:val="center"/>
        <w:rPr>
          <w:lang w:val="de-DE"/>
        </w:rPr>
      </w:pPr>
      <w:r w:rsidRPr="00EA2051">
        <w:rPr>
          <w:lang w:val="de-DE"/>
        </w:rPr>
        <w:t xml:space="preserve">KAPITEL 3 - </w:t>
      </w:r>
      <w:r w:rsidRPr="00EA2051">
        <w:rPr>
          <w:i/>
          <w:lang w:val="de-DE"/>
        </w:rPr>
        <w:t>Übergangsbestimmung</w:t>
      </w:r>
    </w:p>
    <w:p w14:paraId="62E6E8D9" w14:textId="77777777" w:rsidR="00EA2051" w:rsidRPr="00EA2051" w:rsidRDefault="00EA2051" w:rsidP="00984BDF">
      <w:pPr>
        <w:jc w:val="both"/>
        <w:rPr>
          <w:lang w:val="de-DE"/>
        </w:rPr>
      </w:pPr>
    </w:p>
    <w:p w14:paraId="4F7FA878" w14:textId="77777777" w:rsidR="00EA2051" w:rsidRPr="00EA2051" w:rsidRDefault="00EA2051" w:rsidP="00984BDF">
      <w:pPr>
        <w:jc w:val="both"/>
        <w:rPr>
          <w:lang w:val="de-DE"/>
        </w:rPr>
      </w:pPr>
    </w:p>
    <w:p w14:paraId="6F6EE30D" w14:textId="77777777" w:rsidR="00EA2051" w:rsidRPr="00EA2051" w:rsidRDefault="00EA2051" w:rsidP="001430FC">
      <w:pPr>
        <w:ind w:firstLine="708"/>
        <w:jc w:val="both"/>
        <w:rPr>
          <w:lang w:val="de-DE"/>
        </w:rPr>
      </w:pPr>
      <w:r w:rsidRPr="00EA2051">
        <w:rPr>
          <w:b/>
          <w:bCs/>
          <w:lang w:val="de-DE"/>
        </w:rPr>
        <w:t>Art. 11 -</w:t>
      </w:r>
      <w:r w:rsidRPr="00EA2051">
        <w:rPr>
          <w:lang w:val="de-DE"/>
        </w:rPr>
        <w:t xml:space="preserve"> Wenn alle Verfahrensunterlagen vor Inkrafttreten des vorliegenden Gesetzes an den Rat geschickt worden sind, kann der Kammerpräsident oder der von ihm bestimmte Richter die Parteien auffordern, ein rein schriftliches Verfahren anzuwenden.</w:t>
      </w:r>
    </w:p>
    <w:p w14:paraId="0C09534D" w14:textId="77777777" w:rsidR="00EA2051" w:rsidRPr="00EA2051" w:rsidRDefault="00EA2051" w:rsidP="00984BDF">
      <w:pPr>
        <w:jc w:val="both"/>
        <w:rPr>
          <w:lang w:val="de-DE"/>
        </w:rPr>
      </w:pPr>
    </w:p>
    <w:p w14:paraId="5CCD61E6" w14:textId="77777777" w:rsidR="00EA2051" w:rsidRPr="00EA2051" w:rsidRDefault="00EA2051" w:rsidP="001430FC">
      <w:pPr>
        <w:ind w:firstLine="708"/>
        <w:jc w:val="both"/>
        <w:rPr>
          <w:lang w:val="de-DE"/>
        </w:rPr>
      </w:pPr>
      <w:r w:rsidRPr="00EA2051">
        <w:rPr>
          <w:lang w:val="de-DE"/>
        </w:rPr>
        <w:t>In diesem Fall fordert er die Parteien durch Beschluss auf, binnen fünfzehn Tagen nach Versendung dieses Beschlusses anzugeben, ob sie einverstanden sind, dieses Verfahren anzuwenden. Wenn keine der Parteien eine Anhörung beantragt, wird davon ausgegangen, dass sie dem zustimmen, und das Verfahren wird gemäß Artikel 39/73-2 des Gesetzes vom 15. Dezember 1980 über die Einreise ins Staatsgebiet, den Aufenthalt, die Niederlassung und das Ausweisen von Ausländern, so wie durch Artikel 7 eingefügt, verlaufen.</w:t>
      </w:r>
    </w:p>
    <w:p w14:paraId="4E31A5D9" w14:textId="77777777" w:rsidR="00EA2051" w:rsidRPr="00EA2051" w:rsidRDefault="00EA2051" w:rsidP="00984BDF">
      <w:pPr>
        <w:jc w:val="both"/>
        <w:rPr>
          <w:lang w:val="de-DE"/>
        </w:rPr>
      </w:pPr>
    </w:p>
    <w:p w14:paraId="61B441E2" w14:textId="77777777" w:rsidR="00EA2051" w:rsidRPr="00EA2051" w:rsidRDefault="00EA2051" w:rsidP="00984BDF">
      <w:pPr>
        <w:jc w:val="both"/>
        <w:rPr>
          <w:lang w:val="de-DE"/>
        </w:rPr>
      </w:pPr>
    </w:p>
    <w:p w14:paraId="381236EC" w14:textId="77777777" w:rsidR="00EA2051" w:rsidRDefault="00EA2051">
      <w:pPr>
        <w:rPr>
          <w:lang w:val="de-DE"/>
        </w:rPr>
      </w:pPr>
      <w:r>
        <w:rPr>
          <w:lang w:val="de-DE"/>
        </w:rPr>
        <w:br w:type="page"/>
      </w:r>
    </w:p>
    <w:p w14:paraId="5B5062F3" w14:textId="2ABD37CB" w:rsidR="00EA2051" w:rsidRPr="00EA2051" w:rsidRDefault="00EA2051" w:rsidP="001430FC">
      <w:pPr>
        <w:jc w:val="center"/>
        <w:rPr>
          <w:lang w:val="de-DE"/>
        </w:rPr>
      </w:pPr>
      <w:r w:rsidRPr="00EA2051">
        <w:rPr>
          <w:lang w:val="de-DE"/>
        </w:rPr>
        <w:lastRenderedPageBreak/>
        <w:t xml:space="preserve">KAPITEL 4 - </w:t>
      </w:r>
      <w:r w:rsidRPr="00EA2051">
        <w:rPr>
          <w:i/>
          <w:lang w:val="de-DE"/>
        </w:rPr>
        <w:t>Inkrafttreten</w:t>
      </w:r>
    </w:p>
    <w:p w14:paraId="35F0FB0A" w14:textId="77777777" w:rsidR="00EA2051" w:rsidRPr="00EA2051" w:rsidRDefault="00EA2051" w:rsidP="00984BDF">
      <w:pPr>
        <w:jc w:val="both"/>
        <w:rPr>
          <w:lang w:val="de-DE"/>
        </w:rPr>
      </w:pPr>
    </w:p>
    <w:p w14:paraId="78DB84A6" w14:textId="77777777" w:rsidR="00EA2051" w:rsidRPr="00EA2051" w:rsidRDefault="00EA2051" w:rsidP="00984BDF">
      <w:pPr>
        <w:jc w:val="both"/>
        <w:rPr>
          <w:lang w:val="de-DE"/>
        </w:rPr>
      </w:pPr>
    </w:p>
    <w:p w14:paraId="187CC23A" w14:textId="77777777" w:rsidR="00EA2051" w:rsidRPr="00EA2051" w:rsidRDefault="00EA2051" w:rsidP="001430FC">
      <w:pPr>
        <w:ind w:firstLine="708"/>
        <w:jc w:val="both"/>
        <w:rPr>
          <w:lang w:val="de-DE"/>
        </w:rPr>
      </w:pPr>
      <w:r w:rsidRPr="00EA2051">
        <w:rPr>
          <w:b/>
          <w:bCs/>
          <w:lang w:val="de-DE"/>
        </w:rPr>
        <w:t>Art. 12 -</w:t>
      </w:r>
      <w:r w:rsidRPr="00EA2051">
        <w:rPr>
          <w:lang w:val="de-DE"/>
        </w:rPr>
        <w:t xml:space="preserve"> Das Inkrafttreten von Artikel 2 Nr. 1, 2 und 3 wird vom König bestimmt.</w:t>
      </w:r>
    </w:p>
    <w:p w14:paraId="0533F088" w14:textId="77777777" w:rsidR="00EA2051" w:rsidRPr="00EA2051" w:rsidRDefault="00EA2051" w:rsidP="00984BDF">
      <w:pPr>
        <w:jc w:val="both"/>
        <w:rPr>
          <w:lang w:val="de-DE"/>
        </w:rPr>
      </w:pPr>
    </w:p>
    <w:p w14:paraId="349F537E" w14:textId="77777777" w:rsidR="00EA2051" w:rsidRPr="00EA2051" w:rsidRDefault="00EA2051" w:rsidP="00984BDF">
      <w:pPr>
        <w:jc w:val="both"/>
        <w:rPr>
          <w:lang w:val="de-DE"/>
        </w:rPr>
      </w:pPr>
    </w:p>
    <w:p w14:paraId="5F52EA8E" w14:textId="77777777" w:rsidR="00EA2051" w:rsidRPr="00EA2051" w:rsidRDefault="00EA2051" w:rsidP="001430FC">
      <w:pPr>
        <w:ind w:firstLine="708"/>
        <w:jc w:val="both"/>
        <w:rPr>
          <w:lang w:val="de-DE"/>
        </w:rPr>
      </w:pPr>
      <w:r w:rsidRPr="00EA2051">
        <w:rPr>
          <w:lang w:val="de-DE"/>
        </w:rPr>
        <w:t xml:space="preserve">Wir fertigen das vorliegende Gesetz aus und ordnen an, dass es mit dem Staatssiegel versehen und durch das </w:t>
      </w:r>
      <w:r w:rsidRPr="00EA2051">
        <w:rPr>
          <w:i/>
          <w:iCs/>
          <w:lang w:val="de-DE"/>
        </w:rPr>
        <w:t>Belgische Staatsblatt</w:t>
      </w:r>
      <w:r w:rsidRPr="00EA2051">
        <w:rPr>
          <w:lang w:val="de-DE"/>
        </w:rPr>
        <w:t xml:space="preserve"> veröffentlicht wird.</w:t>
      </w:r>
    </w:p>
    <w:p w14:paraId="0AFD2501" w14:textId="77777777" w:rsidR="00EA2051" w:rsidRPr="00EA2051" w:rsidRDefault="00EA2051" w:rsidP="00984BDF">
      <w:pPr>
        <w:jc w:val="both"/>
        <w:rPr>
          <w:lang w:val="de-DE"/>
        </w:rPr>
      </w:pPr>
    </w:p>
    <w:p w14:paraId="2C813B8E" w14:textId="77777777" w:rsidR="00EA2051" w:rsidRPr="00EA2051" w:rsidRDefault="00EA2051" w:rsidP="00984BDF">
      <w:pPr>
        <w:jc w:val="both"/>
        <w:rPr>
          <w:lang w:val="de-DE"/>
        </w:rPr>
      </w:pPr>
    </w:p>
    <w:p w14:paraId="74D68628" w14:textId="77777777" w:rsidR="00EA2051" w:rsidRPr="00EA2051" w:rsidRDefault="00EA2051" w:rsidP="00984BDF">
      <w:pPr>
        <w:jc w:val="both"/>
        <w:rPr>
          <w:lang w:val="de-DE"/>
        </w:rPr>
      </w:pPr>
    </w:p>
    <w:p w14:paraId="64E5A8FC" w14:textId="77777777" w:rsidR="00EA2051" w:rsidRPr="00EA2051" w:rsidRDefault="00EA2051" w:rsidP="001430FC">
      <w:pPr>
        <w:ind w:firstLine="708"/>
        <w:jc w:val="both"/>
        <w:rPr>
          <w:lang w:val="de-DE"/>
        </w:rPr>
      </w:pPr>
      <w:r w:rsidRPr="00EA2051">
        <w:rPr>
          <w:lang w:val="de-DE"/>
        </w:rPr>
        <w:t>Gegeben zu Île d'Yeu, den 30. Juli 2021</w:t>
      </w:r>
    </w:p>
    <w:p w14:paraId="5990C082" w14:textId="77777777" w:rsidR="00EA2051" w:rsidRPr="00EA2051" w:rsidRDefault="00EA2051" w:rsidP="00984BDF">
      <w:pPr>
        <w:jc w:val="both"/>
        <w:rPr>
          <w:lang w:val="de-DE"/>
        </w:rPr>
      </w:pPr>
    </w:p>
    <w:p w14:paraId="213629D3" w14:textId="77777777" w:rsidR="00EA2051" w:rsidRPr="00EA2051" w:rsidRDefault="00EA2051" w:rsidP="00984BDF">
      <w:pPr>
        <w:jc w:val="both"/>
        <w:rPr>
          <w:lang w:val="de-DE"/>
        </w:rPr>
      </w:pPr>
    </w:p>
    <w:p w14:paraId="35EF3B06" w14:textId="77777777" w:rsidR="00EA2051" w:rsidRPr="00EA2051" w:rsidRDefault="00EA2051" w:rsidP="001430FC">
      <w:pPr>
        <w:jc w:val="center"/>
        <w:rPr>
          <w:lang w:val="de-DE"/>
        </w:rPr>
      </w:pPr>
      <w:r w:rsidRPr="00EA2051">
        <w:rPr>
          <w:lang w:val="de-DE"/>
        </w:rPr>
        <w:t>PHILIPPE</w:t>
      </w:r>
    </w:p>
    <w:p w14:paraId="35B837F0" w14:textId="77777777" w:rsidR="00EA2051" w:rsidRPr="00EA2051" w:rsidRDefault="00EA2051" w:rsidP="001430FC">
      <w:pPr>
        <w:jc w:val="center"/>
        <w:rPr>
          <w:lang w:val="de-DE"/>
        </w:rPr>
      </w:pPr>
    </w:p>
    <w:p w14:paraId="7746B518" w14:textId="77777777" w:rsidR="00EA2051" w:rsidRPr="00EA2051" w:rsidRDefault="00EA2051" w:rsidP="001430FC">
      <w:pPr>
        <w:jc w:val="center"/>
        <w:rPr>
          <w:lang w:val="de-DE"/>
        </w:rPr>
      </w:pPr>
    </w:p>
    <w:p w14:paraId="6E9E61C9" w14:textId="77777777" w:rsidR="00EA2051" w:rsidRPr="00EA2051" w:rsidRDefault="00EA2051" w:rsidP="001430FC">
      <w:pPr>
        <w:jc w:val="center"/>
        <w:rPr>
          <w:lang w:val="de-DE"/>
        </w:rPr>
      </w:pPr>
      <w:r w:rsidRPr="00EA2051">
        <w:rPr>
          <w:lang w:val="de-DE"/>
        </w:rPr>
        <w:t>Von Königs wegen:</w:t>
      </w:r>
    </w:p>
    <w:p w14:paraId="4D1A56D4" w14:textId="77777777" w:rsidR="00EA2051" w:rsidRPr="00EA2051" w:rsidRDefault="00EA2051" w:rsidP="001430FC">
      <w:pPr>
        <w:jc w:val="center"/>
        <w:rPr>
          <w:lang w:val="de-DE"/>
        </w:rPr>
      </w:pPr>
    </w:p>
    <w:p w14:paraId="0681D1C5" w14:textId="77777777" w:rsidR="00EA2051" w:rsidRPr="00EA2051" w:rsidRDefault="00EA2051" w:rsidP="001430FC">
      <w:pPr>
        <w:jc w:val="center"/>
        <w:rPr>
          <w:lang w:val="de-DE"/>
        </w:rPr>
      </w:pPr>
      <w:r w:rsidRPr="00EA2051">
        <w:rPr>
          <w:lang w:val="de-DE"/>
        </w:rPr>
        <w:t>Die Ministerin des Innern</w:t>
      </w:r>
    </w:p>
    <w:p w14:paraId="3D59225F" w14:textId="77777777" w:rsidR="00EA2051" w:rsidRPr="00EA2051" w:rsidRDefault="00EA2051" w:rsidP="001430FC">
      <w:pPr>
        <w:jc w:val="center"/>
        <w:rPr>
          <w:lang w:val="de-DE"/>
        </w:rPr>
      </w:pPr>
      <w:r w:rsidRPr="00EA2051">
        <w:rPr>
          <w:lang w:val="de-DE"/>
        </w:rPr>
        <w:t>A. VERLINDEN</w:t>
      </w:r>
    </w:p>
    <w:p w14:paraId="1F886C02" w14:textId="77777777" w:rsidR="00EA2051" w:rsidRPr="00EA2051" w:rsidRDefault="00EA2051" w:rsidP="001430FC">
      <w:pPr>
        <w:jc w:val="center"/>
        <w:rPr>
          <w:lang w:val="de-DE"/>
        </w:rPr>
      </w:pPr>
    </w:p>
    <w:p w14:paraId="4FA445DE" w14:textId="77777777" w:rsidR="00EA2051" w:rsidRPr="00EA2051" w:rsidRDefault="00EA2051" w:rsidP="001430FC">
      <w:pPr>
        <w:jc w:val="center"/>
        <w:rPr>
          <w:lang w:val="de-DE"/>
        </w:rPr>
      </w:pPr>
      <w:r w:rsidRPr="00EA2051">
        <w:rPr>
          <w:lang w:val="de-DE"/>
        </w:rPr>
        <w:t>Der Staatssekretär für Asyl und Migration</w:t>
      </w:r>
    </w:p>
    <w:p w14:paraId="6C1937E1" w14:textId="77777777" w:rsidR="00EA2051" w:rsidRPr="00EA2051" w:rsidRDefault="00EA2051" w:rsidP="001430FC">
      <w:pPr>
        <w:jc w:val="center"/>
        <w:rPr>
          <w:lang w:val="de-DE"/>
        </w:rPr>
      </w:pPr>
      <w:r w:rsidRPr="00EA2051">
        <w:rPr>
          <w:lang w:val="de-DE"/>
        </w:rPr>
        <w:t>S. MAHDI</w:t>
      </w:r>
    </w:p>
    <w:p w14:paraId="1E81919A" w14:textId="77777777" w:rsidR="00EA2051" w:rsidRPr="00EA2051" w:rsidRDefault="00EA2051" w:rsidP="001430FC">
      <w:pPr>
        <w:jc w:val="center"/>
        <w:rPr>
          <w:lang w:val="de-DE"/>
        </w:rPr>
      </w:pPr>
    </w:p>
    <w:p w14:paraId="6BBB72EC" w14:textId="77777777" w:rsidR="00EA2051" w:rsidRPr="00EA2051" w:rsidRDefault="00EA2051" w:rsidP="001430FC">
      <w:pPr>
        <w:jc w:val="center"/>
        <w:rPr>
          <w:lang w:val="de-DE"/>
        </w:rPr>
      </w:pPr>
      <w:r w:rsidRPr="00EA2051">
        <w:rPr>
          <w:lang w:val="de-DE"/>
        </w:rPr>
        <w:t>Mit dem Staatssiegel versehen:</w:t>
      </w:r>
    </w:p>
    <w:p w14:paraId="1134A77F" w14:textId="77777777" w:rsidR="00EA2051" w:rsidRPr="00EA2051" w:rsidRDefault="00EA2051" w:rsidP="001430FC">
      <w:pPr>
        <w:jc w:val="center"/>
        <w:rPr>
          <w:lang w:val="de-DE"/>
        </w:rPr>
      </w:pPr>
    </w:p>
    <w:p w14:paraId="2C0A6C02" w14:textId="77777777" w:rsidR="00EA2051" w:rsidRPr="00EA2051" w:rsidRDefault="00EA2051" w:rsidP="001430FC">
      <w:pPr>
        <w:jc w:val="center"/>
        <w:rPr>
          <w:lang w:val="de-DE"/>
        </w:rPr>
      </w:pPr>
      <w:r w:rsidRPr="00EA2051">
        <w:rPr>
          <w:lang w:val="de-DE"/>
        </w:rPr>
        <w:t>Der Minister der Justiz</w:t>
      </w:r>
    </w:p>
    <w:p w14:paraId="26DE5D66" w14:textId="77777777" w:rsidR="00EA2051" w:rsidRPr="00EA2051" w:rsidRDefault="00EA2051" w:rsidP="001430FC">
      <w:pPr>
        <w:jc w:val="center"/>
        <w:rPr>
          <w:lang w:val="de-DE"/>
        </w:rPr>
      </w:pPr>
      <w:r w:rsidRPr="00EA2051">
        <w:rPr>
          <w:lang w:val="de-DE"/>
        </w:rPr>
        <w:t>V. VAN QUICKENBORNE</w:t>
      </w:r>
    </w:p>
    <w:p w14:paraId="7128AD82" w14:textId="77777777" w:rsidR="00233F36" w:rsidRPr="00C80000" w:rsidRDefault="00233F36" w:rsidP="00E1687C">
      <w:pPr>
        <w:jc w:val="both"/>
        <w:rPr>
          <w:lang w:val="de-DE"/>
        </w:rPr>
      </w:pPr>
    </w:p>
    <w:sectPr w:rsidR="00233F36" w:rsidRPr="00C80000" w:rsidSect="006D703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5942990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0D55"/>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205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19DA25"/>
  <w15:docId w15:val="{C56A8AA6-6C5A-45F1-9942-51AE9B127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1435</Words>
  <Characters>8473</Characters>
  <Application>Microsoft Office Word</Application>
  <DocSecurity>0</DocSecurity>
  <Lines>70</Lines>
  <Paragraphs>19</Paragraphs>
  <ScaleCrop>false</ScaleCrop>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2023-03-17T12:34:00Z</dcterms:created>
  <dcterms:modified xsi:type="dcterms:W3CDTF">2023-03-17T12:37:00Z</dcterms:modified>
</cp:coreProperties>
</file>