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33F36" w:rsidRPr="000A562A" w:rsidRDefault="00864F0A" w:rsidP="00786C4F">
      <w:pPr>
        <w:jc w:val="both"/>
        <w:rPr>
          <w:lang w:val="de-DE"/>
        </w:rPr>
      </w:pPr>
      <w:r w:rsidRPr="00864F0A">
        <w:rPr>
          <w:b/>
          <w:lang w:val="de-DE"/>
        </w:rPr>
        <w:t>10. DEZEMBER 2020 - Königlicher Erlass zur Abänderung des KE/EStGB 92 hinsichtlich der Zulassung der in Artikel 275</w:t>
      </w:r>
      <w:r w:rsidRPr="00864F0A">
        <w:rPr>
          <w:b/>
          <w:vertAlign w:val="superscript"/>
          <w:lang w:val="de-DE"/>
        </w:rPr>
        <w:t>3</w:t>
      </w:r>
      <w:r w:rsidRPr="00864F0A">
        <w:rPr>
          <w:b/>
          <w:lang w:val="de-DE"/>
        </w:rPr>
        <w:t xml:space="preserve"> § 1 Absatz 2 des Einkommensteuergesetz</w:t>
      </w:r>
      <w:r w:rsidRPr="00864F0A">
        <w:rPr>
          <w:b/>
          <w:lang w:val="de-DE"/>
        </w:rPr>
        <w:softHyphen/>
        <w:t>buches 1992 erwähnten wissenschaftlichen Einrichtungen</w:t>
      </w:r>
    </w:p>
    <w:p w:rsidR="00233F36" w:rsidRPr="00C80000" w:rsidRDefault="00233F36" w:rsidP="00127CA8">
      <w:pPr>
        <w:jc w:val="both"/>
        <w:rPr>
          <w:lang w:val="de-DE"/>
        </w:rPr>
      </w:pPr>
    </w:p>
    <w:p w:rsidR="00233F36" w:rsidRPr="00C80000" w:rsidRDefault="00233F36">
      <w:pPr>
        <w:rPr>
          <w:lang w:val="de-DE"/>
        </w:rPr>
      </w:pPr>
    </w:p>
    <w:p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EC7253">
        <w:rPr>
          <w:lang w:val="de-DE"/>
        </w:rPr>
        <w:t>30. Mai 2022</w:t>
      </w:r>
      <w:r w:rsidRPr="00C80000">
        <w:rPr>
          <w:lang w:val="de-DE"/>
        </w:rPr>
        <w:t>)</w:t>
      </w:r>
    </w:p>
    <w:p w:rsidR="00233F36" w:rsidRPr="00127CA8" w:rsidRDefault="00233F36" w:rsidP="000F5F44">
      <w:pPr>
        <w:jc w:val="center"/>
        <w:rPr>
          <w:lang w:val="de-DE"/>
        </w:rPr>
      </w:pPr>
    </w:p>
    <w:p w:rsidR="00233F36" w:rsidRPr="00C80000" w:rsidRDefault="00233F36" w:rsidP="00CA081B">
      <w:pPr>
        <w:jc w:val="center"/>
        <w:rPr>
          <w:lang w:val="de-DE"/>
        </w:rPr>
      </w:pPr>
    </w:p>
    <w:p w:rsidR="00233F36" w:rsidRDefault="00233F36" w:rsidP="00CA081B">
      <w:pPr>
        <w:jc w:val="both"/>
        <w:rPr>
          <w:lang w:val="de-DE"/>
        </w:rPr>
      </w:pPr>
      <w:r w:rsidRPr="00C80000">
        <w:rPr>
          <w:lang w:val="de-DE"/>
        </w:rPr>
        <w:t>Diese deutsche Übersetzung ist von der Zentralen Dienststelle für Deutsche Übersetzungen in Malmedy erstellt worden.</w:t>
      </w:r>
    </w:p>
    <w:p w:rsidR="00E1687C" w:rsidRDefault="00E1687C" w:rsidP="00CA081B">
      <w:pPr>
        <w:jc w:val="both"/>
        <w:rPr>
          <w:lang w:val="de-DE"/>
        </w:rPr>
      </w:pPr>
    </w:p>
    <w:p w:rsidR="00E1687C" w:rsidRPr="00C80000" w:rsidRDefault="00E1687C" w:rsidP="00CA081B">
      <w:pPr>
        <w:jc w:val="both"/>
        <w:rPr>
          <w:lang w:val="de-DE"/>
        </w:rPr>
      </w:pPr>
    </w:p>
    <w:p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p>
    <w:p w:rsidR="00864F0A" w:rsidRPr="00864F0A" w:rsidRDefault="00864F0A" w:rsidP="00A6179C">
      <w:pPr>
        <w:jc w:val="center"/>
        <w:rPr>
          <w:b/>
          <w:lang w:val="de-DE"/>
        </w:rPr>
      </w:pPr>
      <w:r w:rsidRPr="00864F0A">
        <w:rPr>
          <w:b/>
          <w:lang w:val="de-DE"/>
        </w:rPr>
        <w:lastRenderedPageBreak/>
        <w:t>FÖDERALER ÖFFENTLICHER DIENST FINANZEN</w:t>
      </w:r>
    </w:p>
    <w:p w:rsidR="00864F0A" w:rsidRPr="00864F0A" w:rsidRDefault="00864F0A" w:rsidP="00A6179C">
      <w:pPr>
        <w:rPr>
          <w:b/>
          <w:lang w:val="de-DE"/>
        </w:rPr>
      </w:pPr>
    </w:p>
    <w:p w:rsidR="00864F0A" w:rsidRPr="00864F0A" w:rsidRDefault="00864F0A" w:rsidP="00A6179C">
      <w:pPr>
        <w:rPr>
          <w:b/>
          <w:lang w:val="de-DE"/>
        </w:rPr>
      </w:pPr>
    </w:p>
    <w:p w:rsidR="00864F0A" w:rsidRPr="00864F0A" w:rsidRDefault="00864F0A" w:rsidP="00A6179C">
      <w:pPr>
        <w:jc w:val="both"/>
        <w:rPr>
          <w:b/>
          <w:lang w:val="de-DE"/>
        </w:rPr>
      </w:pPr>
      <w:r w:rsidRPr="00864F0A">
        <w:rPr>
          <w:b/>
          <w:lang w:val="de-DE"/>
        </w:rPr>
        <w:t>10. DEZEMBER 2020 - Königlicher Erlass zur Abänderung des KE/EStGB 92 hinsichtlich der Zulassung der in Artikel 275</w:t>
      </w:r>
      <w:r w:rsidRPr="00864F0A">
        <w:rPr>
          <w:b/>
          <w:vertAlign w:val="superscript"/>
          <w:lang w:val="de-DE"/>
        </w:rPr>
        <w:t>3</w:t>
      </w:r>
      <w:r w:rsidRPr="00864F0A">
        <w:rPr>
          <w:b/>
          <w:lang w:val="de-DE"/>
        </w:rPr>
        <w:t xml:space="preserve"> § 1 Absatz 2 des Einkommensteuergesetz</w:t>
      </w:r>
      <w:r w:rsidRPr="00864F0A">
        <w:rPr>
          <w:b/>
          <w:lang w:val="de-DE"/>
        </w:rPr>
        <w:softHyphen/>
        <w:t>buches 1992 erwähnten wissenschaftlichen Einrichtungen</w:t>
      </w:r>
    </w:p>
    <w:p w:rsidR="00864F0A" w:rsidRPr="00864F0A" w:rsidRDefault="00864F0A" w:rsidP="00A6179C">
      <w:pPr>
        <w:rPr>
          <w:lang w:val="de-DE"/>
        </w:rPr>
      </w:pPr>
    </w:p>
    <w:p w:rsidR="00864F0A" w:rsidRPr="00864F0A" w:rsidRDefault="00864F0A" w:rsidP="00A6179C">
      <w:pPr>
        <w:rPr>
          <w:lang w:val="de-DE"/>
        </w:rPr>
      </w:pPr>
    </w:p>
    <w:p w:rsidR="00864F0A" w:rsidRPr="00864F0A" w:rsidRDefault="00864F0A" w:rsidP="00A6179C">
      <w:pPr>
        <w:jc w:val="center"/>
        <w:rPr>
          <w:lang w:val="de-DE"/>
        </w:rPr>
      </w:pPr>
      <w:r w:rsidRPr="00864F0A">
        <w:rPr>
          <w:lang w:val="de-DE"/>
        </w:rPr>
        <w:t>BERICHT AN DEN KÖNIG</w:t>
      </w:r>
    </w:p>
    <w:p w:rsidR="00864F0A" w:rsidRPr="00864F0A" w:rsidRDefault="00864F0A" w:rsidP="00A6179C">
      <w:pPr>
        <w:rPr>
          <w:lang w:val="de-DE"/>
        </w:rPr>
      </w:pPr>
    </w:p>
    <w:p w:rsidR="00864F0A" w:rsidRPr="00864F0A" w:rsidRDefault="00864F0A" w:rsidP="00A6179C">
      <w:pPr>
        <w:jc w:val="both"/>
        <w:rPr>
          <w:lang w:val="de-DE"/>
        </w:rPr>
      </w:pPr>
    </w:p>
    <w:p w:rsidR="00864F0A" w:rsidRPr="00864F0A" w:rsidRDefault="00864F0A" w:rsidP="00A6179C">
      <w:pPr>
        <w:jc w:val="both"/>
        <w:rPr>
          <w:lang w:val="de-DE"/>
        </w:rPr>
      </w:pPr>
      <w:r w:rsidRPr="00864F0A">
        <w:rPr>
          <w:lang w:val="de-DE"/>
        </w:rPr>
        <w:tab/>
      </w:r>
      <w:r w:rsidRPr="00864F0A">
        <w:rPr>
          <w:lang w:val="de-DE"/>
        </w:rPr>
        <w:tab/>
        <w:t>Sire,</w:t>
      </w:r>
    </w:p>
    <w:p w:rsidR="00864F0A" w:rsidRPr="00864F0A" w:rsidRDefault="00864F0A" w:rsidP="00A6179C">
      <w:pPr>
        <w:jc w:val="both"/>
        <w:rPr>
          <w:lang w:val="de-DE"/>
        </w:rPr>
      </w:pPr>
    </w:p>
    <w:p w:rsidR="00864F0A" w:rsidRPr="00864F0A" w:rsidRDefault="00864F0A" w:rsidP="00A6179C">
      <w:pPr>
        <w:jc w:val="both"/>
        <w:rPr>
          <w:lang w:val="de-DE"/>
        </w:rPr>
      </w:pPr>
    </w:p>
    <w:p w:rsidR="00864F0A" w:rsidRPr="00864F0A" w:rsidRDefault="00864F0A" w:rsidP="00A6179C">
      <w:pPr>
        <w:jc w:val="both"/>
        <w:rPr>
          <w:lang w:val="de-DE"/>
        </w:rPr>
      </w:pPr>
      <w:r w:rsidRPr="00864F0A">
        <w:rPr>
          <w:lang w:val="de-DE"/>
        </w:rPr>
        <w:tab/>
        <w:t>Anlage 3</w:t>
      </w:r>
      <w:r w:rsidRPr="00864F0A">
        <w:rPr>
          <w:i/>
          <w:lang w:val="de-DE"/>
        </w:rPr>
        <w:t>quater</w:t>
      </w:r>
      <w:r w:rsidRPr="00864F0A">
        <w:rPr>
          <w:lang w:val="de-DE"/>
        </w:rPr>
        <w:t xml:space="preserve"> des Königlichen Erlasses zur Ausführung des Einkommensteuergesetz</w:t>
      </w:r>
      <w:r w:rsidRPr="00864F0A">
        <w:rPr>
          <w:lang w:val="de-DE"/>
        </w:rPr>
        <w:softHyphen/>
        <w:t>buches 1992 (KE/EStGB 92), eingefügt durch den Königlichen Erlass vom 22. August 2006 zur Abänderung des KE/EStGB 92 hinsichtlich der Erklärung zum Berufssteuervorabzug, enthält die Liste der in Artikel 275</w:t>
      </w:r>
      <w:r w:rsidRPr="00864F0A">
        <w:rPr>
          <w:vertAlign w:val="superscript"/>
          <w:lang w:val="de-DE"/>
        </w:rPr>
        <w:t>3</w:t>
      </w:r>
      <w:r w:rsidRPr="00864F0A">
        <w:rPr>
          <w:lang w:val="de-DE"/>
        </w:rPr>
        <w:t xml:space="preserve"> § 1 Absatz 2 des Einkommensteuergesetzbuches 1992 (EStGB 92) erwähnten zugelassenen wissenschaftlichen Einrichtungen, die eine Befreiung von der Zahlung des Berufssteuervorabzugs erhalten können.</w:t>
      </w:r>
    </w:p>
    <w:p w:rsidR="00864F0A" w:rsidRPr="00864F0A" w:rsidRDefault="00864F0A" w:rsidP="00A6179C">
      <w:pPr>
        <w:jc w:val="both"/>
        <w:rPr>
          <w:lang w:val="de-DE"/>
        </w:rPr>
      </w:pPr>
    </w:p>
    <w:p w:rsidR="00864F0A" w:rsidRPr="00864F0A" w:rsidRDefault="00864F0A" w:rsidP="00A6179C">
      <w:pPr>
        <w:jc w:val="both"/>
        <w:rPr>
          <w:lang w:val="de-DE"/>
        </w:rPr>
      </w:pPr>
      <w:r w:rsidRPr="00864F0A">
        <w:rPr>
          <w:lang w:val="de-DE"/>
        </w:rPr>
        <w:tab/>
        <w:t>Insbesondere zwei Einrichtungen wurden durch den Königlichen Erlass vom 22. August 2006 für eine Zulassung ab dem 1. Juli 2004 in diese Liste aufgenommen: "</w:t>
      </w:r>
      <w:r w:rsidRPr="00EC7253">
        <w:rPr>
          <w:lang w:val="nl-BE"/>
        </w:rPr>
        <w:t>Instituut voor Bosbouw en Wildbeheer-Geraardsbergen</w:t>
      </w:r>
      <w:r w:rsidRPr="00864F0A">
        <w:rPr>
          <w:lang w:val="de-DE"/>
        </w:rPr>
        <w:t>" und "</w:t>
      </w:r>
      <w:r w:rsidRPr="00EC7253">
        <w:rPr>
          <w:lang w:val="nl-BE"/>
        </w:rPr>
        <w:t>Instituut voor Natuurbehoud</w:t>
      </w:r>
      <w:r w:rsidRPr="00864F0A">
        <w:rPr>
          <w:lang w:val="de-DE"/>
        </w:rPr>
        <w:t>".</w:t>
      </w:r>
    </w:p>
    <w:p w:rsidR="00864F0A" w:rsidRPr="00864F0A" w:rsidRDefault="00864F0A" w:rsidP="00A6179C">
      <w:pPr>
        <w:jc w:val="both"/>
        <w:rPr>
          <w:lang w:val="de-DE"/>
        </w:rPr>
      </w:pPr>
    </w:p>
    <w:p w:rsidR="00864F0A" w:rsidRPr="00864F0A" w:rsidRDefault="00864F0A" w:rsidP="00A6179C">
      <w:pPr>
        <w:jc w:val="both"/>
        <w:rPr>
          <w:lang w:val="de-DE"/>
        </w:rPr>
      </w:pPr>
      <w:r w:rsidRPr="00864F0A">
        <w:rPr>
          <w:lang w:val="de-DE"/>
        </w:rPr>
        <w:tab/>
        <w:t>Infolge einer Neugestaltung der flämischen wissenschaftlichen Landschaft wurden diese beiden Einrichtungen fusioniert und durch eine einzige Einrichtung ohne Rechtspersönlichkeit mit der Bezeichnung "</w:t>
      </w:r>
      <w:r w:rsidRPr="00EC7253">
        <w:rPr>
          <w:lang w:val="nl-BE"/>
        </w:rPr>
        <w:t>Instituut voor Natuur- en Bosonderzoek</w:t>
      </w:r>
      <w:r w:rsidRPr="00864F0A">
        <w:rPr>
          <w:lang w:val="de-DE"/>
        </w:rPr>
        <w:t>" ersetzt (Erlass der Flämischen Regierung vom 7. März 2008 "</w:t>
      </w:r>
      <w:r w:rsidRPr="00EC7253">
        <w:rPr>
          <w:lang w:val="nl-BE"/>
        </w:rPr>
        <w:t>waarbij de sectorale regelgeving leefmilieu, natuur en energie in overeenstemming wordt gebracht met het kaderdecreet Bestuurlijk Beleid van 18 juli 2003</w:t>
      </w:r>
      <w:r w:rsidRPr="00864F0A">
        <w:rPr>
          <w:lang w:val="de-DE"/>
        </w:rPr>
        <w:t>" (Anpassung der sektoriellen Regelung in Bezug auf Umwelt, Natur und Energie an das Rahmendekret über die Verwaltungspolitik vom 18. Juli 2003) (B.S. vom 21. Mai 2008)). Eine zweite Struktur, "</w:t>
      </w:r>
      <w:r w:rsidRPr="00EC7253">
        <w:rPr>
          <w:lang w:val="nl-BE"/>
        </w:rPr>
        <w:t>Eigen Vermogen van het Instituut voor Natuur- en Bosonderzoek</w:t>
      </w:r>
      <w:r w:rsidRPr="00864F0A">
        <w:rPr>
          <w:lang w:val="de-DE"/>
        </w:rPr>
        <w:t>", die ihrerseits Rechtspersönlichkeit besitzt, wurde ebenfalls geschaffen und muss auf dieselbe Weise zugelassen werden.</w:t>
      </w:r>
    </w:p>
    <w:p w:rsidR="00864F0A" w:rsidRPr="00864F0A" w:rsidRDefault="00864F0A" w:rsidP="00A6179C">
      <w:pPr>
        <w:jc w:val="both"/>
        <w:rPr>
          <w:lang w:val="de-DE"/>
        </w:rPr>
      </w:pPr>
    </w:p>
    <w:p w:rsidR="00864F0A" w:rsidRPr="00864F0A" w:rsidRDefault="00864F0A" w:rsidP="00A6179C">
      <w:pPr>
        <w:jc w:val="both"/>
        <w:rPr>
          <w:lang w:val="de-DE"/>
        </w:rPr>
      </w:pPr>
      <w:r w:rsidRPr="00864F0A">
        <w:rPr>
          <w:lang w:val="de-DE"/>
        </w:rPr>
        <w:tab/>
        <w:t>Ebenso muss eine dritte Einrichtung, "</w:t>
      </w:r>
      <w:r w:rsidRPr="00EC7253">
        <w:rPr>
          <w:lang w:val="nl-BE"/>
        </w:rPr>
        <w:t>Centrum voor Landbouwkundig Onderzoek Gent</w:t>
      </w:r>
      <w:r w:rsidRPr="00864F0A">
        <w:rPr>
          <w:lang w:val="de-DE"/>
        </w:rPr>
        <w:t>" (ebenfalls eingefügt durch den Königlichen Erlass vom 22. August 2006 für eine Zulassung ab dem 1. Juli 2004), durch die Einrichtung ohne Rechtspersönlichkeit "</w:t>
      </w:r>
      <w:r w:rsidRPr="00EC7253">
        <w:rPr>
          <w:lang w:val="nl-BE"/>
        </w:rPr>
        <w:t xml:space="preserve">Instituut voor landbouw en visserijonderzoek" und </w:t>
      </w:r>
      <w:r w:rsidRPr="00EC7253">
        <w:rPr>
          <w:lang w:val="de-DE"/>
        </w:rPr>
        <w:t>ihr Pendant mit Rechtspersönlichkeit</w:t>
      </w:r>
      <w:r w:rsidRPr="00EC7253">
        <w:rPr>
          <w:lang w:val="nl-BE"/>
        </w:rPr>
        <w:t>, "Eigen vermogen van het instituut voor landbouw en visserijonderzoek</w:t>
      </w:r>
      <w:r w:rsidRPr="00864F0A">
        <w:rPr>
          <w:lang w:val="de-DE"/>
        </w:rPr>
        <w:t>", ersetzt werden.</w:t>
      </w:r>
    </w:p>
    <w:p w:rsidR="00864F0A" w:rsidRPr="00864F0A" w:rsidRDefault="00864F0A" w:rsidP="00A6179C">
      <w:pPr>
        <w:jc w:val="both"/>
        <w:rPr>
          <w:lang w:val="de-DE"/>
        </w:rPr>
      </w:pPr>
    </w:p>
    <w:p w:rsidR="00864F0A" w:rsidRPr="00864F0A" w:rsidRDefault="00864F0A" w:rsidP="00A6179C">
      <w:pPr>
        <w:jc w:val="both"/>
        <w:rPr>
          <w:lang w:val="de-DE"/>
        </w:rPr>
      </w:pPr>
      <w:r w:rsidRPr="00864F0A">
        <w:rPr>
          <w:lang w:val="de-DE"/>
        </w:rPr>
        <w:tab/>
        <w:t>Diese neue Agentur "</w:t>
      </w:r>
      <w:r w:rsidRPr="00EC7253">
        <w:rPr>
          <w:lang w:val="nl-BE"/>
        </w:rPr>
        <w:t>Landbouw- en Visserijonderzoek</w:t>
      </w:r>
      <w:r w:rsidRPr="00864F0A">
        <w:rPr>
          <w:lang w:val="de-DE"/>
        </w:rPr>
        <w:t>" wurde durch den Erlass der Flämischen Regierung vom 9. Dezember 2005 "</w:t>
      </w:r>
      <w:r w:rsidRPr="00EC7253">
        <w:rPr>
          <w:lang w:val="nl-BE"/>
        </w:rPr>
        <w:t>tot oprichting van het intern verzelfstandigd agentschap zonder rechtspersoonlijkheid Instituut voor Landbouw- en Visserijonderzoek</w:t>
      </w:r>
      <w:r w:rsidRPr="00864F0A">
        <w:rPr>
          <w:lang w:val="de-DE"/>
        </w:rPr>
        <w:t>" (Schaffung der internen verselbständigten Agentur ohne Rechtspersönlichkeit "</w:t>
      </w:r>
      <w:r w:rsidRPr="00EC7253">
        <w:rPr>
          <w:lang w:val="nl-BE"/>
        </w:rPr>
        <w:t>Instituut voor Landbouw- en Visserijonderzoek</w:t>
      </w:r>
      <w:r w:rsidRPr="00864F0A">
        <w:rPr>
          <w:lang w:val="de-DE"/>
        </w:rPr>
        <w:t>") (B.S. vom 7. Februar 2006)) geschaffen.</w:t>
      </w:r>
    </w:p>
    <w:p w:rsidR="00864F0A" w:rsidRPr="00864F0A" w:rsidRDefault="00864F0A" w:rsidP="00A6179C">
      <w:pPr>
        <w:jc w:val="both"/>
        <w:rPr>
          <w:lang w:val="de-DE"/>
        </w:rPr>
      </w:pPr>
    </w:p>
    <w:p w:rsidR="00864F0A" w:rsidRPr="00864F0A" w:rsidRDefault="00864F0A" w:rsidP="00A6179C">
      <w:pPr>
        <w:jc w:val="both"/>
        <w:rPr>
          <w:lang w:val="de-DE"/>
        </w:rPr>
      </w:pPr>
      <w:r w:rsidRPr="00864F0A">
        <w:rPr>
          <w:lang w:val="de-DE"/>
        </w:rPr>
        <w:tab/>
        <w:t>Im Hinblick auf die Gewährleistung der Rechtssicherheit und der korrekten Anwendung von Artikel 275</w:t>
      </w:r>
      <w:r w:rsidRPr="00864F0A">
        <w:rPr>
          <w:vertAlign w:val="superscript"/>
          <w:lang w:val="de-DE"/>
        </w:rPr>
        <w:t>3</w:t>
      </w:r>
      <w:r w:rsidRPr="00864F0A">
        <w:rPr>
          <w:lang w:val="de-DE"/>
        </w:rPr>
        <w:t xml:space="preserve"> § 1 Absatz 2 des EStGB 92 wird der Wortlaut der Liste durch diesen Königlichen Erlass aktualisiert, um die korrekte Bezeichnung dieser Einrichtungen in Anlage 3</w:t>
      </w:r>
      <w:r w:rsidRPr="00864F0A">
        <w:rPr>
          <w:i/>
          <w:lang w:val="de-DE"/>
        </w:rPr>
        <w:t>quater</w:t>
      </w:r>
      <w:r w:rsidRPr="00864F0A">
        <w:rPr>
          <w:lang w:val="de-DE"/>
        </w:rPr>
        <w:t xml:space="preserve"> des KE/EStGB 92 zu übernehmen.</w:t>
      </w:r>
    </w:p>
    <w:p w:rsidR="00864F0A" w:rsidRPr="00864F0A" w:rsidRDefault="00864F0A" w:rsidP="00A6179C">
      <w:pPr>
        <w:jc w:val="both"/>
        <w:rPr>
          <w:lang w:val="de-DE"/>
        </w:rPr>
      </w:pPr>
    </w:p>
    <w:p w:rsidR="00864F0A" w:rsidRPr="00864F0A" w:rsidRDefault="00864F0A" w:rsidP="00A6179C">
      <w:pPr>
        <w:jc w:val="both"/>
        <w:rPr>
          <w:lang w:val="de-DE"/>
        </w:rPr>
      </w:pPr>
      <w:r w:rsidRPr="00864F0A">
        <w:rPr>
          <w:lang w:val="de-DE"/>
        </w:rPr>
        <w:tab/>
        <w:t>Soweit, Sire, die Tragweite des Ihnen vorgelegten Erlasses.</w:t>
      </w:r>
    </w:p>
    <w:p w:rsidR="00864F0A" w:rsidRPr="00864F0A" w:rsidRDefault="00864F0A" w:rsidP="00A6179C">
      <w:pPr>
        <w:jc w:val="both"/>
        <w:rPr>
          <w:lang w:val="de-DE"/>
        </w:rPr>
      </w:pPr>
    </w:p>
    <w:p w:rsidR="00864F0A" w:rsidRPr="00864F0A" w:rsidRDefault="00864F0A" w:rsidP="00A6179C">
      <w:pPr>
        <w:jc w:val="both"/>
        <w:rPr>
          <w:lang w:val="de-DE"/>
        </w:rPr>
      </w:pPr>
      <w:r w:rsidRPr="00864F0A">
        <w:rPr>
          <w:lang w:val="de-DE"/>
        </w:rPr>
        <w:tab/>
        <w:t>Ich habe die Ehre,</w:t>
      </w:r>
    </w:p>
    <w:p w:rsidR="00864F0A" w:rsidRPr="00864F0A" w:rsidRDefault="00864F0A" w:rsidP="00A6179C">
      <w:pPr>
        <w:rPr>
          <w:lang w:val="de-DE"/>
        </w:rPr>
      </w:pPr>
    </w:p>
    <w:p w:rsidR="00864F0A" w:rsidRPr="00864F0A" w:rsidRDefault="00864F0A" w:rsidP="00A6179C">
      <w:pPr>
        <w:rPr>
          <w:lang w:val="de-DE"/>
        </w:rPr>
      </w:pPr>
    </w:p>
    <w:p w:rsidR="00864F0A" w:rsidRPr="00864F0A" w:rsidRDefault="00864F0A" w:rsidP="00A6179C">
      <w:pPr>
        <w:jc w:val="center"/>
        <w:rPr>
          <w:lang w:val="de-DE"/>
        </w:rPr>
      </w:pPr>
      <w:r w:rsidRPr="00864F0A">
        <w:rPr>
          <w:lang w:val="de-DE"/>
        </w:rPr>
        <w:t>Sire,</w:t>
      </w:r>
    </w:p>
    <w:p w:rsidR="00864F0A" w:rsidRPr="00864F0A" w:rsidRDefault="00864F0A" w:rsidP="00A6179C">
      <w:pPr>
        <w:jc w:val="center"/>
        <w:rPr>
          <w:lang w:val="de-DE"/>
        </w:rPr>
      </w:pPr>
      <w:r w:rsidRPr="00864F0A">
        <w:rPr>
          <w:lang w:val="de-DE"/>
        </w:rPr>
        <w:t>der ehrerbietige und getreue Diener</w:t>
      </w:r>
    </w:p>
    <w:p w:rsidR="00864F0A" w:rsidRPr="00864F0A" w:rsidRDefault="00864F0A" w:rsidP="00A6179C">
      <w:pPr>
        <w:jc w:val="center"/>
        <w:rPr>
          <w:lang w:val="de-DE"/>
        </w:rPr>
      </w:pPr>
      <w:r w:rsidRPr="00864F0A">
        <w:rPr>
          <w:lang w:val="de-DE"/>
        </w:rPr>
        <w:t>Eurer Majestät zu sein.</w:t>
      </w:r>
    </w:p>
    <w:p w:rsidR="00864F0A" w:rsidRPr="00864F0A" w:rsidRDefault="00864F0A" w:rsidP="00A6179C">
      <w:pPr>
        <w:jc w:val="center"/>
        <w:rPr>
          <w:lang w:val="de-DE"/>
        </w:rPr>
      </w:pPr>
    </w:p>
    <w:p w:rsidR="00864F0A" w:rsidRPr="00864F0A" w:rsidRDefault="00864F0A" w:rsidP="00A6179C">
      <w:pPr>
        <w:jc w:val="center"/>
        <w:rPr>
          <w:lang w:val="de-DE"/>
        </w:rPr>
      </w:pPr>
      <w:r w:rsidRPr="00864F0A">
        <w:rPr>
          <w:lang w:val="de-DE"/>
        </w:rPr>
        <w:t>Der Vizepremierminister und Minister der Finanzen</w:t>
      </w:r>
    </w:p>
    <w:p w:rsidR="00864F0A" w:rsidRPr="00864F0A" w:rsidRDefault="00864F0A" w:rsidP="00A6179C">
      <w:pPr>
        <w:jc w:val="center"/>
        <w:rPr>
          <w:lang w:val="de-DE"/>
        </w:rPr>
      </w:pPr>
      <w:r w:rsidRPr="00864F0A">
        <w:rPr>
          <w:lang w:val="de-DE"/>
        </w:rPr>
        <w:t>V. VAN PETEGHEM</w:t>
      </w:r>
    </w:p>
    <w:p w:rsidR="00864F0A" w:rsidRPr="00864F0A" w:rsidRDefault="00864F0A" w:rsidP="00A6179C">
      <w:pPr>
        <w:rPr>
          <w:lang w:val="de-DE"/>
        </w:rPr>
      </w:pPr>
    </w:p>
    <w:p w:rsidR="00864F0A" w:rsidRPr="00864F0A" w:rsidRDefault="00864F0A" w:rsidP="00A6179C">
      <w:pPr>
        <w:rPr>
          <w:lang w:val="de-DE"/>
        </w:rPr>
      </w:pPr>
    </w:p>
    <w:p w:rsidR="00864F0A" w:rsidRPr="00864F0A" w:rsidRDefault="00864F0A" w:rsidP="00A6179C">
      <w:pPr>
        <w:spacing w:line="19" w:lineRule="exact"/>
        <w:jc w:val="both"/>
        <w:rPr>
          <w:lang w:val="de-DE"/>
        </w:rPr>
      </w:pPr>
      <w:r>
        <w:rPr>
          <w:noProof/>
          <w:lang w:val="fr-BE" w:eastAsia="fr-BE"/>
        </w:rPr>
        <mc:AlternateContent>
          <mc:Choice Requires="wps">
            <w:drawing>
              <wp:anchor distT="0" distB="0" distL="114300" distR="114300" simplePos="0" relativeHeight="251659264" behindDoc="1" locked="1" layoutInCell="0" allowOverlap="1" wp14:anchorId="4B671B19" wp14:editId="4D876E24">
                <wp:simplePos x="0" y="0"/>
                <wp:positionH relativeFrom="page">
                  <wp:posOffset>3419475</wp:posOffset>
                </wp:positionH>
                <wp:positionV relativeFrom="paragraph">
                  <wp:posOffset>0</wp:posOffset>
                </wp:positionV>
                <wp:extent cx="720090" cy="12065"/>
                <wp:effectExtent l="0" t="0" r="3810" b="0"/>
                <wp:wrapNone/>
                <wp:docPr id="1"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20090" cy="12065"/>
                        </a:xfrm>
                        <a:prstGeom prst="rect">
                          <a:avLst/>
                        </a:prstGeom>
                        <a:solidFill>
                          <a:srgbClr val="000000"/>
                        </a:solidFill>
                        <a:ln>
                          <a:noFill/>
                        </a:ln>
                        <a:effectLst/>
                        <a:extLst>
                          <a:ext uri="{91240B29-F687-4F45-9708-019B960494DF}">
                            <a14:hiddenLine xmlns:a14="http://schemas.microsoft.com/office/drawing/2010/main" w="0">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3DA4606" id="Rectangle 2" o:spid="_x0000_s1026" style="position:absolute;margin-left:269.25pt;margin-top:0;width:56.7pt;height:.9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" o:allowincell="f" fillcolor="black" stroked="f" strokeweight="0">
                <w10:wrap anchorx="page"/>
                <w10:anchorlock/>
              </v:rect>
            </w:pict>
          </mc:Fallback>
        </mc:AlternateContent>
      </w:r>
    </w:p>
    <w:p w:rsidR="00864F0A" w:rsidRPr="00864F0A" w:rsidRDefault="00864F0A" w:rsidP="00A6179C">
      <w:pPr>
        <w:rPr>
          <w:lang w:val="de-DE"/>
        </w:rPr>
      </w:pPr>
    </w:p>
    <w:p w:rsidR="00864F0A" w:rsidRPr="00864F0A" w:rsidRDefault="00864F0A" w:rsidP="00A6179C">
      <w:pPr>
        <w:rPr>
          <w:lang w:val="de-DE"/>
        </w:rPr>
      </w:pPr>
    </w:p>
    <w:p w:rsidR="00EC7253" w:rsidRDefault="00EC7253">
      <w:pPr>
        <w:rPr>
          <w:b/>
          <w:lang w:val="de-DE"/>
        </w:rPr>
      </w:pPr>
      <w:r>
        <w:rPr>
          <w:b/>
          <w:lang w:val="de-DE"/>
        </w:rPr>
        <w:br w:type="page"/>
      </w:r>
    </w:p>
    <w:p w:rsidR="00864F0A" w:rsidRPr="00864F0A" w:rsidRDefault="00864F0A" w:rsidP="00A6179C">
      <w:pPr>
        <w:jc w:val="both"/>
        <w:rPr>
          <w:b/>
          <w:lang w:val="de-DE"/>
        </w:rPr>
      </w:pPr>
      <w:r w:rsidRPr="00864F0A">
        <w:rPr>
          <w:b/>
          <w:lang w:val="de-DE"/>
        </w:rPr>
        <w:t>10. DEZEMBER 2020 - Königlicher Erlass zur Abänderung des KE/EStGB 92 hinsichtlich der Zulassung der in Artikel 275</w:t>
      </w:r>
      <w:r w:rsidRPr="00864F0A">
        <w:rPr>
          <w:b/>
          <w:vertAlign w:val="superscript"/>
          <w:lang w:val="de-DE"/>
        </w:rPr>
        <w:t>3</w:t>
      </w:r>
      <w:r w:rsidRPr="00864F0A">
        <w:rPr>
          <w:b/>
          <w:lang w:val="de-DE"/>
        </w:rPr>
        <w:t xml:space="preserve"> § 1 Absatz 2 des Einkommensteuergesetz</w:t>
      </w:r>
      <w:r w:rsidRPr="00864F0A">
        <w:rPr>
          <w:b/>
          <w:lang w:val="de-DE"/>
        </w:rPr>
        <w:softHyphen/>
        <w:t>buches 1992 erwähnten wissenschaftlichen Einrichtungen</w:t>
      </w:r>
    </w:p>
    <w:p w:rsidR="00864F0A" w:rsidRPr="00864F0A" w:rsidRDefault="00864F0A" w:rsidP="00A6179C">
      <w:pPr>
        <w:rPr>
          <w:lang w:val="de-DE"/>
        </w:rPr>
      </w:pPr>
    </w:p>
    <w:p w:rsidR="00864F0A" w:rsidRPr="00864F0A" w:rsidRDefault="00864F0A" w:rsidP="00A6179C">
      <w:pPr>
        <w:rPr>
          <w:lang w:val="de-DE"/>
        </w:rPr>
      </w:pPr>
    </w:p>
    <w:p w:rsidR="00864F0A" w:rsidRPr="00864F0A" w:rsidRDefault="00864F0A" w:rsidP="00A6179C">
      <w:pPr>
        <w:rPr>
          <w:lang w:val="de-DE"/>
        </w:rPr>
      </w:pPr>
      <w:r w:rsidRPr="00864F0A">
        <w:rPr>
          <w:lang w:val="de-DE"/>
        </w:rPr>
        <w:tab/>
      </w:r>
      <w:r w:rsidRPr="00864F0A">
        <w:rPr>
          <w:lang w:val="de-DE"/>
        </w:rPr>
        <w:tab/>
      </w:r>
      <w:r w:rsidRPr="00864F0A">
        <w:rPr>
          <w:lang w:val="de-DE"/>
        </w:rPr>
        <w:tab/>
        <w:t>PHILIPPE, König der Belgier,</w:t>
      </w:r>
    </w:p>
    <w:p w:rsidR="00864F0A" w:rsidRPr="00864F0A" w:rsidRDefault="00864F0A" w:rsidP="00A6179C">
      <w:pPr>
        <w:rPr>
          <w:lang w:val="de-DE"/>
        </w:rPr>
      </w:pPr>
    </w:p>
    <w:p w:rsidR="00864F0A" w:rsidRPr="00864F0A" w:rsidRDefault="00864F0A" w:rsidP="00A6179C">
      <w:pPr>
        <w:rPr>
          <w:lang w:val="de-DE"/>
        </w:rPr>
      </w:pPr>
      <w:r w:rsidRPr="00864F0A">
        <w:rPr>
          <w:lang w:val="de-DE"/>
        </w:rPr>
        <w:tab/>
      </w:r>
      <w:r w:rsidRPr="00864F0A">
        <w:rPr>
          <w:lang w:val="de-DE"/>
        </w:rPr>
        <w:tab/>
        <w:t>Allen Gegenwärtigen und Zukünftigen, Unser Gruß!</w:t>
      </w:r>
    </w:p>
    <w:p w:rsidR="00864F0A" w:rsidRPr="00864F0A" w:rsidRDefault="00864F0A" w:rsidP="00A6179C">
      <w:pPr>
        <w:rPr>
          <w:lang w:val="de-DE"/>
        </w:rPr>
      </w:pPr>
    </w:p>
    <w:p w:rsidR="00864F0A" w:rsidRPr="00864F0A" w:rsidRDefault="00864F0A" w:rsidP="00A6179C">
      <w:pPr>
        <w:jc w:val="both"/>
        <w:rPr>
          <w:lang w:val="de-DE"/>
        </w:rPr>
      </w:pPr>
    </w:p>
    <w:p w:rsidR="00864F0A" w:rsidRPr="00864F0A" w:rsidRDefault="00864F0A" w:rsidP="00A6179C">
      <w:pPr>
        <w:jc w:val="both"/>
        <w:rPr>
          <w:lang w:val="de-DE"/>
        </w:rPr>
      </w:pPr>
      <w:r w:rsidRPr="00864F0A">
        <w:rPr>
          <w:lang w:val="de-DE"/>
        </w:rPr>
        <w:tab/>
        <w:t>Aufgrund des Einkommensteuergesetzbuches 1992, des Artikels 275</w:t>
      </w:r>
      <w:r w:rsidRPr="00864F0A">
        <w:rPr>
          <w:vertAlign w:val="superscript"/>
          <w:lang w:val="de-DE"/>
        </w:rPr>
        <w:t>3</w:t>
      </w:r>
      <w:r w:rsidRPr="00864F0A">
        <w:rPr>
          <w:lang w:val="de-DE"/>
        </w:rPr>
        <w:t xml:space="preserve"> § 1 Absatz 2, eingefügt durch das Gesetz vom 23. Dezember 2005;</w:t>
      </w:r>
    </w:p>
    <w:p w:rsidR="00864F0A" w:rsidRPr="00864F0A" w:rsidRDefault="00864F0A" w:rsidP="00A6179C">
      <w:pPr>
        <w:jc w:val="both"/>
        <w:rPr>
          <w:lang w:val="de-DE"/>
        </w:rPr>
      </w:pPr>
    </w:p>
    <w:p w:rsidR="00864F0A" w:rsidRPr="00864F0A" w:rsidRDefault="00864F0A" w:rsidP="00A6179C">
      <w:pPr>
        <w:jc w:val="both"/>
        <w:rPr>
          <w:lang w:val="de-DE"/>
        </w:rPr>
      </w:pPr>
      <w:r w:rsidRPr="00864F0A">
        <w:rPr>
          <w:lang w:val="de-DE"/>
        </w:rPr>
        <w:tab/>
        <w:t>Aufgrund des KE/EStGB 92:</w:t>
      </w:r>
    </w:p>
    <w:p w:rsidR="00864F0A" w:rsidRPr="00864F0A" w:rsidRDefault="00864F0A" w:rsidP="00A6179C">
      <w:pPr>
        <w:jc w:val="both"/>
        <w:rPr>
          <w:lang w:val="de-DE"/>
        </w:rPr>
      </w:pPr>
    </w:p>
    <w:p w:rsidR="00864F0A" w:rsidRPr="00864F0A" w:rsidRDefault="00864F0A" w:rsidP="00A6179C">
      <w:pPr>
        <w:jc w:val="both"/>
        <w:rPr>
          <w:lang w:val="de-DE"/>
        </w:rPr>
      </w:pPr>
      <w:r w:rsidRPr="00864F0A">
        <w:rPr>
          <w:lang w:val="de-DE"/>
        </w:rPr>
        <w:tab/>
        <w:t>- des Artikels 95/2 § 5, eingefügt durch den Königlichen Erlass vom 22. August 2006,</w:t>
      </w:r>
    </w:p>
    <w:p w:rsidR="00864F0A" w:rsidRPr="00864F0A" w:rsidRDefault="00864F0A" w:rsidP="00A6179C">
      <w:pPr>
        <w:jc w:val="both"/>
        <w:rPr>
          <w:lang w:val="de-DE"/>
        </w:rPr>
      </w:pPr>
    </w:p>
    <w:p w:rsidR="00864F0A" w:rsidRPr="00864F0A" w:rsidRDefault="00864F0A" w:rsidP="00A6179C">
      <w:pPr>
        <w:jc w:val="both"/>
        <w:rPr>
          <w:lang w:val="de-DE"/>
        </w:rPr>
      </w:pPr>
      <w:r w:rsidRPr="00864F0A">
        <w:rPr>
          <w:lang w:val="de-DE"/>
        </w:rPr>
        <w:tab/>
        <w:t>- der Anlage 3</w:t>
      </w:r>
      <w:r w:rsidRPr="00864F0A">
        <w:rPr>
          <w:i/>
          <w:lang w:val="de-DE"/>
        </w:rPr>
        <w:t>quater</w:t>
      </w:r>
      <w:r w:rsidRPr="00864F0A">
        <w:rPr>
          <w:lang w:val="de-DE"/>
        </w:rPr>
        <w:t>, eingefügt durch den Königlichen Erlass vom 22. August 2006;</w:t>
      </w:r>
    </w:p>
    <w:p w:rsidR="00864F0A" w:rsidRPr="00864F0A" w:rsidRDefault="00864F0A" w:rsidP="00A6179C">
      <w:pPr>
        <w:jc w:val="both"/>
        <w:rPr>
          <w:lang w:val="de-DE"/>
        </w:rPr>
      </w:pPr>
    </w:p>
    <w:p w:rsidR="00864F0A" w:rsidRPr="00864F0A" w:rsidRDefault="00864F0A" w:rsidP="00A6179C">
      <w:pPr>
        <w:jc w:val="both"/>
        <w:rPr>
          <w:lang w:val="de-DE"/>
        </w:rPr>
      </w:pPr>
      <w:r w:rsidRPr="00864F0A">
        <w:rPr>
          <w:lang w:val="de-DE"/>
        </w:rPr>
        <w:tab/>
        <w:t>Aufgrund der Stellungnahme des Finanzinspektors vom 22. September 2020;</w:t>
      </w:r>
    </w:p>
    <w:p w:rsidR="00864F0A" w:rsidRPr="00864F0A" w:rsidRDefault="00864F0A" w:rsidP="00A6179C">
      <w:pPr>
        <w:jc w:val="both"/>
        <w:rPr>
          <w:lang w:val="de-DE"/>
        </w:rPr>
      </w:pPr>
    </w:p>
    <w:p w:rsidR="00864F0A" w:rsidRPr="00864F0A" w:rsidRDefault="00864F0A" w:rsidP="00A6179C">
      <w:pPr>
        <w:jc w:val="both"/>
        <w:rPr>
          <w:lang w:val="de-DE"/>
        </w:rPr>
      </w:pPr>
      <w:r w:rsidRPr="00864F0A">
        <w:rPr>
          <w:lang w:val="de-DE"/>
        </w:rPr>
        <w:tab/>
        <w:t>Aufgrund des Königlichen Erlasses vom 16. November 1994 über die Verwaltungs- und Haushaltskontrolle, des Artikels 5;</w:t>
      </w:r>
    </w:p>
    <w:p w:rsidR="00864F0A" w:rsidRPr="00864F0A" w:rsidRDefault="00864F0A" w:rsidP="00A6179C">
      <w:pPr>
        <w:jc w:val="both"/>
        <w:rPr>
          <w:lang w:val="de-DE"/>
        </w:rPr>
      </w:pPr>
    </w:p>
    <w:p w:rsidR="00864F0A" w:rsidRPr="00864F0A" w:rsidRDefault="00864F0A" w:rsidP="00A6179C">
      <w:pPr>
        <w:jc w:val="both"/>
        <w:rPr>
          <w:lang w:val="de-DE"/>
        </w:rPr>
      </w:pPr>
      <w:r w:rsidRPr="00864F0A">
        <w:rPr>
          <w:lang w:val="de-DE"/>
        </w:rPr>
        <w:tab/>
        <w:t>In der Erwägung, dass vorliegender Erlass lediglich technische Korrekturen an bereits bestehenden Bestimmungen beinhaltet und daher an sich keine budgetären Auswirkungen hat;</w:t>
      </w:r>
    </w:p>
    <w:p w:rsidR="00864F0A" w:rsidRPr="00864F0A" w:rsidRDefault="00864F0A" w:rsidP="00A6179C">
      <w:pPr>
        <w:jc w:val="both"/>
        <w:rPr>
          <w:lang w:val="de-DE"/>
        </w:rPr>
      </w:pPr>
    </w:p>
    <w:p w:rsidR="00864F0A" w:rsidRPr="00864F0A" w:rsidRDefault="00864F0A" w:rsidP="00A6179C">
      <w:pPr>
        <w:jc w:val="both"/>
        <w:rPr>
          <w:lang w:val="de-DE"/>
        </w:rPr>
      </w:pPr>
      <w:r w:rsidRPr="00864F0A">
        <w:rPr>
          <w:lang w:val="de-DE"/>
        </w:rPr>
        <w:tab/>
        <w:t>In der Erwägung, dass vorliegender Erlass kein Erlass ist, der neue, verbindliche Vorschriften enthält, durch die eine allgemeingültige und abstrakte Rechtslage geregelt werden soll und die für eine unbestimmte Anzahl Fälle gelten und auf Rechtsunterworfene im Allgemeinen oder auf eine unbestimmte Gruppe Rechtsunterworfener anwendbar sind, die sich nicht in Einzelfällen befinden, sondern in derselben objektiven Lage, und dass es sich somit nicht um einen Erlass mit Verordnungscharakter im Sinne von Artikel 3 § 1 Absatz 1 der am 12. Januar 1973 koordinierten Gesetze über den Staatsrat handelt und dass die Gesetzgebungsabteilung daher nicht befugt ist, ein Gutachten zum Entwurf abzugeben;</w:t>
      </w:r>
    </w:p>
    <w:p w:rsidR="00864F0A" w:rsidRPr="00864F0A" w:rsidRDefault="00864F0A" w:rsidP="00A6179C">
      <w:pPr>
        <w:jc w:val="both"/>
        <w:rPr>
          <w:lang w:val="de-DE"/>
        </w:rPr>
      </w:pPr>
    </w:p>
    <w:p w:rsidR="00864F0A" w:rsidRPr="00864F0A" w:rsidRDefault="00864F0A" w:rsidP="00A6179C">
      <w:pPr>
        <w:jc w:val="both"/>
        <w:rPr>
          <w:lang w:val="de-DE"/>
        </w:rPr>
      </w:pPr>
      <w:r w:rsidRPr="00864F0A">
        <w:rPr>
          <w:lang w:val="de-DE"/>
        </w:rPr>
        <w:tab/>
        <w:t>Auf Vorschlag des Vizepremierministers und Ministers der Finanzen und aufgrund der Stellungnahme Unserer Minister, die im Rat darüber beraten haben,</w:t>
      </w:r>
    </w:p>
    <w:p w:rsidR="00864F0A" w:rsidRPr="00864F0A" w:rsidRDefault="00864F0A" w:rsidP="00A6179C">
      <w:pPr>
        <w:rPr>
          <w:lang w:val="de-DE"/>
        </w:rPr>
      </w:pPr>
    </w:p>
    <w:p w:rsidR="00864F0A" w:rsidRPr="00864F0A" w:rsidRDefault="00864F0A" w:rsidP="00A6179C">
      <w:pPr>
        <w:rPr>
          <w:lang w:val="de-DE"/>
        </w:rPr>
      </w:pPr>
    </w:p>
    <w:p w:rsidR="00864F0A" w:rsidRPr="00864F0A" w:rsidRDefault="00864F0A" w:rsidP="00A6179C">
      <w:pPr>
        <w:jc w:val="both"/>
        <w:rPr>
          <w:lang w:val="de-DE"/>
        </w:rPr>
      </w:pPr>
      <w:r w:rsidRPr="00864F0A">
        <w:rPr>
          <w:lang w:val="de-DE"/>
        </w:rPr>
        <w:tab/>
      </w:r>
      <w:r w:rsidRPr="00864F0A">
        <w:rPr>
          <w:lang w:val="de-DE"/>
        </w:rPr>
        <w:tab/>
        <w:t>Haben Wir beschlossen und erlassen Wir:</w:t>
      </w:r>
    </w:p>
    <w:p w:rsidR="00864F0A" w:rsidRPr="00864F0A" w:rsidRDefault="00864F0A" w:rsidP="00A6179C">
      <w:pPr>
        <w:jc w:val="both"/>
        <w:rPr>
          <w:lang w:val="de-DE"/>
        </w:rPr>
      </w:pPr>
    </w:p>
    <w:p w:rsidR="00864F0A" w:rsidRPr="00864F0A" w:rsidRDefault="00864F0A" w:rsidP="00A6179C">
      <w:pPr>
        <w:jc w:val="both"/>
        <w:rPr>
          <w:lang w:val="de-DE"/>
        </w:rPr>
      </w:pPr>
    </w:p>
    <w:p w:rsidR="00864F0A" w:rsidRPr="00864F0A" w:rsidRDefault="00864F0A" w:rsidP="00A6179C">
      <w:pPr>
        <w:jc w:val="both"/>
        <w:rPr>
          <w:lang w:val="de-DE"/>
        </w:rPr>
      </w:pPr>
      <w:r w:rsidRPr="00864F0A">
        <w:rPr>
          <w:lang w:val="de-DE"/>
        </w:rPr>
        <w:tab/>
      </w:r>
      <w:r w:rsidRPr="00864F0A">
        <w:rPr>
          <w:b/>
          <w:bCs/>
          <w:lang w:val="de-DE"/>
        </w:rPr>
        <w:t>Artikel 1</w:t>
      </w:r>
      <w:r w:rsidRPr="00864F0A">
        <w:rPr>
          <w:lang w:val="de-DE"/>
        </w:rPr>
        <w:t> - In Anlage 3</w:t>
      </w:r>
      <w:r w:rsidRPr="00864F0A">
        <w:rPr>
          <w:i/>
          <w:lang w:val="de-DE"/>
        </w:rPr>
        <w:t>quater</w:t>
      </w:r>
      <w:r w:rsidRPr="00864F0A">
        <w:rPr>
          <w:lang w:val="de-DE"/>
        </w:rPr>
        <w:t xml:space="preserve"> des KE/EStGB 92, eingefügt durch den Königlichen Erlass vom 22. August 2006, wird die Liste der zugelassenen wissenschaftlichen Einrichtungen wie folgt abgeändert:</w:t>
      </w:r>
    </w:p>
    <w:p w:rsidR="00864F0A" w:rsidRPr="00864F0A" w:rsidRDefault="00864F0A" w:rsidP="00A6179C">
      <w:pPr>
        <w:jc w:val="both"/>
        <w:rPr>
          <w:lang w:val="de-DE"/>
        </w:rPr>
      </w:pPr>
    </w:p>
    <w:p w:rsidR="00864F0A" w:rsidRPr="00F5482B" w:rsidRDefault="00864F0A" w:rsidP="00A6179C">
      <w:pPr>
        <w:jc w:val="both"/>
        <w:rPr>
          <w:lang w:val="nl-NL"/>
        </w:rPr>
      </w:pPr>
      <w:r w:rsidRPr="00864F0A">
        <w:rPr>
          <w:lang w:val="de-DE"/>
        </w:rPr>
        <w:tab/>
      </w:r>
      <w:r w:rsidRPr="00F5482B">
        <w:rPr>
          <w:lang w:val="nl-NL"/>
        </w:rPr>
        <w:t>- Die Einrichtungen "Instituut voor Bosbouw en Wildbeheer-Geraardsbergen" und "Instituut voor Natuurbehoud" werden durch die Einrichtungen "Instituut voor Natuur- en Bosonderzoek" und "Eigen Vermogen van het Instituut voor Natuur- en Bosonderzoek" ersetzt.</w:t>
      </w:r>
    </w:p>
    <w:p w:rsidR="00864F0A" w:rsidRPr="00AA3573" w:rsidRDefault="00864F0A" w:rsidP="00A6179C">
      <w:pPr>
        <w:jc w:val="both"/>
        <w:rPr>
          <w:lang w:val="nl-BE"/>
        </w:rPr>
      </w:pPr>
    </w:p>
    <w:p w:rsidR="00864F0A" w:rsidRPr="00F5482B" w:rsidRDefault="00864F0A" w:rsidP="00A6179C">
      <w:pPr>
        <w:jc w:val="both"/>
        <w:rPr>
          <w:lang w:val="nl-NL"/>
        </w:rPr>
      </w:pPr>
      <w:r w:rsidRPr="00F5482B">
        <w:rPr>
          <w:lang w:val="nl-NL"/>
        </w:rPr>
        <w:tab/>
        <w:t>- Die Einrichtung "Centrum voor Landbouwkundig Onderzoek Gent" wird</w:t>
      </w:r>
      <w:bookmarkStart w:id="0" w:name="_GoBack"/>
      <w:bookmarkEnd w:id="0"/>
      <w:r w:rsidRPr="00F5482B">
        <w:rPr>
          <w:lang w:val="nl-NL"/>
        </w:rPr>
        <w:t xml:space="preserve"> durch die Einrichtungen "Instituut voor landbouw en visserijonderzoek" und "Eigen vermogen van het instituut voor landbouw en visserijonderzoek" ersetzt.</w:t>
      </w:r>
    </w:p>
    <w:p w:rsidR="00864F0A" w:rsidRPr="00AA3573" w:rsidRDefault="00864F0A" w:rsidP="00A6179C">
      <w:pPr>
        <w:jc w:val="both"/>
        <w:rPr>
          <w:lang w:val="nl-BE"/>
        </w:rPr>
      </w:pPr>
    </w:p>
    <w:p w:rsidR="00864F0A" w:rsidRPr="00AA3573" w:rsidRDefault="00864F0A" w:rsidP="00A6179C">
      <w:pPr>
        <w:jc w:val="both"/>
        <w:rPr>
          <w:lang w:val="nl-BE"/>
        </w:rPr>
      </w:pPr>
    </w:p>
    <w:p w:rsidR="00864F0A" w:rsidRPr="00864F0A" w:rsidRDefault="00864F0A" w:rsidP="00A6179C">
      <w:pPr>
        <w:jc w:val="both"/>
        <w:rPr>
          <w:lang w:val="de-DE"/>
        </w:rPr>
      </w:pPr>
      <w:r w:rsidRPr="00F5482B">
        <w:rPr>
          <w:lang w:val="nl-NL"/>
        </w:rPr>
        <w:tab/>
      </w:r>
      <w:r w:rsidRPr="00864F0A">
        <w:rPr>
          <w:b/>
          <w:bCs/>
          <w:lang w:val="de-DE"/>
        </w:rPr>
        <w:t>Art. 2</w:t>
      </w:r>
      <w:r w:rsidRPr="00864F0A">
        <w:rPr>
          <w:lang w:val="de-DE"/>
        </w:rPr>
        <w:t xml:space="preserve"> - Vorliegender Erlass tritt am Datum seiner Veröffentlichung im </w:t>
      </w:r>
      <w:r w:rsidRPr="00864F0A">
        <w:rPr>
          <w:i/>
          <w:lang w:val="de-DE"/>
        </w:rPr>
        <w:t>Belgischen Staatsblatt</w:t>
      </w:r>
      <w:r w:rsidRPr="00864F0A">
        <w:rPr>
          <w:lang w:val="de-DE"/>
        </w:rPr>
        <w:t xml:space="preserve"> in Kraft.</w:t>
      </w:r>
    </w:p>
    <w:p w:rsidR="00864F0A" w:rsidRPr="00864F0A" w:rsidRDefault="00864F0A" w:rsidP="00A6179C">
      <w:pPr>
        <w:jc w:val="both"/>
        <w:rPr>
          <w:lang w:val="de-DE"/>
        </w:rPr>
      </w:pPr>
    </w:p>
    <w:p w:rsidR="00864F0A" w:rsidRPr="00864F0A" w:rsidRDefault="00864F0A" w:rsidP="00A6179C">
      <w:pPr>
        <w:jc w:val="both"/>
        <w:rPr>
          <w:lang w:val="de-DE"/>
        </w:rPr>
      </w:pPr>
    </w:p>
    <w:p w:rsidR="00864F0A" w:rsidRPr="00864F0A" w:rsidRDefault="00864F0A" w:rsidP="00A6179C">
      <w:pPr>
        <w:jc w:val="both"/>
        <w:rPr>
          <w:lang w:val="de-DE"/>
        </w:rPr>
      </w:pPr>
      <w:r w:rsidRPr="00864F0A">
        <w:rPr>
          <w:lang w:val="de-DE"/>
        </w:rPr>
        <w:tab/>
      </w:r>
      <w:r w:rsidRPr="00864F0A">
        <w:rPr>
          <w:b/>
          <w:bCs/>
          <w:lang w:val="de-DE"/>
        </w:rPr>
        <w:t>Art. 3</w:t>
      </w:r>
      <w:r w:rsidRPr="00864F0A">
        <w:rPr>
          <w:lang w:val="de-DE"/>
        </w:rPr>
        <w:t> - Der für Finanzen zuständige Minister ist mit der Ausführung des vorliegenden Erlasses beauftragt.</w:t>
      </w:r>
    </w:p>
    <w:p w:rsidR="00864F0A" w:rsidRPr="00864F0A" w:rsidRDefault="00864F0A" w:rsidP="00A6179C">
      <w:pPr>
        <w:jc w:val="both"/>
        <w:rPr>
          <w:lang w:val="de-DE"/>
        </w:rPr>
      </w:pPr>
    </w:p>
    <w:p w:rsidR="00864F0A" w:rsidRPr="00864F0A" w:rsidRDefault="00864F0A" w:rsidP="00A6179C">
      <w:pPr>
        <w:jc w:val="both"/>
        <w:rPr>
          <w:lang w:val="de-DE"/>
        </w:rPr>
      </w:pPr>
    </w:p>
    <w:p w:rsidR="00864F0A" w:rsidRPr="00864F0A" w:rsidRDefault="00864F0A" w:rsidP="00A6179C">
      <w:pPr>
        <w:jc w:val="both"/>
        <w:rPr>
          <w:lang w:val="de-DE"/>
        </w:rPr>
      </w:pPr>
      <w:r w:rsidRPr="00864F0A">
        <w:rPr>
          <w:lang w:val="de-DE"/>
        </w:rPr>
        <w:tab/>
        <w:t>Gegeben zu Brüssel, den 10. Dezember 2020</w:t>
      </w:r>
    </w:p>
    <w:p w:rsidR="00864F0A" w:rsidRPr="00864F0A" w:rsidRDefault="00864F0A" w:rsidP="00A6179C">
      <w:pPr>
        <w:rPr>
          <w:lang w:val="de-DE"/>
        </w:rPr>
      </w:pPr>
    </w:p>
    <w:p w:rsidR="00864F0A" w:rsidRPr="00864F0A" w:rsidRDefault="00864F0A" w:rsidP="00A6179C">
      <w:pPr>
        <w:rPr>
          <w:lang w:val="de-DE"/>
        </w:rPr>
      </w:pPr>
    </w:p>
    <w:p w:rsidR="00864F0A" w:rsidRPr="00864F0A" w:rsidRDefault="00864F0A" w:rsidP="00A6179C">
      <w:pPr>
        <w:jc w:val="center"/>
        <w:rPr>
          <w:lang w:val="de-DE"/>
        </w:rPr>
      </w:pPr>
      <w:r w:rsidRPr="00864F0A">
        <w:rPr>
          <w:lang w:val="de-DE"/>
        </w:rPr>
        <w:t>PHILIPPE</w:t>
      </w:r>
    </w:p>
    <w:p w:rsidR="00864F0A" w:rsidRPr="00864F0A" w:rsidRDefault="00864F0A" w:rsidP="00A6179C">
      <w:pPr>
        <w:jc w:val="center"/>
        <w:rPr>
          <w:lang w:val="de-DE"/>
        </w:rPr>
      </w:pPr>
    </w:p>
    <w:p w:rsidR="00864F0A" w:rsidRPr="00864F0A" w:rsidRDefault="00864F0A" w:rsidP="00A6179C">
      <w:pPr>
        <w:jc w:val="center"/>
        <w:rPr>
          <w:lang w:val="de-DE"/>
        </w:rPr>
      </w:pPr>
      <w:r w:rsidRPr="00864F0A">
        <w:rPr>
          <w:lang w:val="de-DE"/>
        </w:rPr>
        <w:t>Von Königs wegen:</w:t>
      </w:r>
    </w:p>
    <w:p w:rsidR="00864F0A" w:rsidRPr="00864F0A" w:rsidRDefault="00864F0A" w:rsidP="00A6179C">
      <w:pPr>
        <w:jc w:val="center"/>
        <w:rPr>
          <w:lang w:val="de-DE"/>
        </w:rPr>
      </w:pPr>
    </w:p>
    <w:p w:rsidR="00864F0A" w:rsidRPr="00864F0A" w:rsidRDefault="00864F0A" w:rsidP="00A6179C">
      <w:pPr>
        <w:jc w:val="center"/>
        <w:rPr>
          <w:lang w:val="de-DE"/>
        </w:rPr>
      </w:pPr>
      <w:r w:rsidRPr="00864F0A">
        <w:rPr>
          <w:lang w:val="de-DE"/>
        </w:rPr>
        <w:t>Der Vizepremierminister und Minister der Finanzen</w:t>
      </w:r>
    </w:p>
    <w:p w:rsidR="00864F0A" w:rsidRPr="005607EE" w:rsidRDefault="00864F0A" w:rsidP="00A6179C">
      <w:pPr>
        <w:jc w:val="center"/>
      </w:pPr>
      <w:r>
        <w:t>V. VAN PETEGHEM</w:t>
      </w:r>
    </w:p>
    <w:p w:rsidR="00233F36" w:rsidRPr="00C80000" w:rsidRDefault="00233F36" w:rsidP="00E1687C">
      <w:pPr>
        <w:jc w:val="both"/>
        <w:rPr>
          <w:lang w:val="de-DE"/>
        </w:rPr>
      </w:pPr>
    </w:p>
    <w:sectPr w:rsidR="00233F36" w:rsidRPr="00C80000" w:rsidSect="00C91BD5">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P TypographicSymbols">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9D740F00"/>
    <w:lvl w:ilvl="0">
      <w:numFmt w:val="bullet"/>
      <w:lvlText w:val="*"/>
      <w:lvlJc w:val="left"/>
    </w:lvl>
  </w:abstractNum>
  <w:num w:numId="1">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5F44"/>
    <w:rsid w:val="0001139F"/>
    <w:rsid w:val="00053927"/>
    <w:rsid w:val="0008442B"/>
    <w:rsid w:val="0008689C"/>
    <w:rsid w:val="000A562A"/>
    <w:rsid w:val="000F40A2"/>
    <w:rsid w:val="000F5F44"/>
    <w:rsid w:val="00127CA8"/>
    <w:rsid w:val="001D5744"/>
    <w:rsid w:val="00217221"/>
    <w:rsid w:val="00233F36"/>
    <w:rsid w:val="00266D2A"/>
    <w:rsid w:val="002A1F4E"/>
    <w:rsid w:val="003024C1"/>
    <w:rsid w:val="00330774"/>
    <w:rsid w:val="003725C6"/>
    <w:rsid w:val="00385261"/>
    <w:rsid w:val="004F0197"/>
    <w:rsid w:val="0051470C"/>
    <w:rsid w:val="005D55BA"/>
    <w:rsid w:val="006F4381"/>
    <w:rsid w:val="00786C4F"/>
    <w:rsid w:val="007A515C"/>
    <w:rsid w:val="007D5F55"/>
    <w:rsid w:val="00800E1A"/>
    <w:rsid w:val="00864F0A"/>
    <w:rsid w:val="008C2124"/>
    <w:rsid w:val="00AA413E"/>
    <w:rsid w:val="00AB18C3"/>
    <w:rsid w:val="00B27BE9"/>
    <w:rsid w:val="00B56114"/>
    <w:rsid w:val="00C43D43"/>
    <w:rsid w:val="00C80000"/>
    <w:rsid w:val="00CA081B"/>
    <w:rsid w:val="00DC56FB"/>
    <w:rsid w:val="00DD5F2F"/>
    <w:rsid w:val="00DD7277"/>
    <w:rsid w:val="00E1687C"/>
    <w:rsid w:val="00EC7253"/>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1C16762"/>
  <w15:docId w15:val="{B4DD15A5-7D59-4198-A050-96EF7E96DE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43D43"/>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5</Pages>
  <Words>1004</Words>
  <Characters>5523</Characters>
  <Application>Microsoft Office Word</Application>
  <DocSecurity>4</DocSecurity>
  <Lines>46</Lines>
  <Paragraphs>13</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6514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2</cp:revision>
  <dcterms:created xsi:type="dcterms:W3CDTF">2022-06-07T08:39:00Z</dcterms:created>
  <dcterms:modified xsi:type="dcterms:W3CDTF">2022-06-07T08:39:00Z</dcterms:modified>
</cp:coreProperties>
</file>