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DA7D" w14:textId="13D2DC8E" w:rsidR="00233F36" w:rsidRPr="005B087A" w:rsidRDefault="005B087A" w:rsidP="00786C4F">
      <w:pPr>
        <w:jc w:val="both"/>
        <w:rPr>
          <w:lang w:val="de-DE"/>
        </w:rPr>
      </w:pPr>
      <w:r w:rsidRPr="005B087A">
        <w:rPr>
          <w:b/>
          <w:lang w:val="de-DE"/>
        </w:rPr>
        <w:t>30. SEPTEMBER 2020 - Königlicher Erlass über die Zubereitung und Abgabe von Arzneimitteln und die Verwendung und Verteilung von Medizinprodukten in Pflegeeinrichtungen (A</w:t>
      </w:r>
      <w:r>
        <w:rPr>
          <w:b/>
          <w:lang w:val="de-DE"/>
        </w:rPr>
        <w:t>USZÜGE</w:t>
      </w:r>
      <w:r w:rsidRPr="005B087A">
        <w:rPr>
          <w:b/>
          <w:lang w:val="de-DE"/>
        </w:rPr>
        <w:t>)</w:t>
      </w:r>
    </w:p>
    <w:p w14:paraId="46C0DCC1" w14:textId="77777777" w:rsidR="00233F36" w:rsidRPr="005B087A" w:rsidRDefault="00233F36" w:rsidP="00127CA8">
      <w:pPr>
        <w:jc w:val="both"/>
        <w:rPr>
          <w:lang w:val="de-DE"/>
        </w:rPr>
      </w:pPr>
    </w:p>
    <w:p w14:paraId="6FE1BA44" w14:textId="77777777" w:rsidR="00233F36" w:rsidRPr="005B087A" w:rsidRDefault="00233F36">
      <w:pPr>
        <w:rPr>
          <w:lang w:val="de-DE"/>
        </w:rPr>
      </w:pPr>
    </w:p>
    <w:p w14:paraId="395808B3" w14:textId="567F4D55" w:rsidR="005B087A" w:rsidRDefault="00233F36" w:rsidP="005B087A">
      <w:pPr>
        <w:jc w:val="both"/>
        <w:rPr>
          <w:lang w:val="de-DE"/>
        </w:rPr>
      </w:pPr>
      <w:r w:rsidRPr="005B087A">
        <w:rPr>
          <w:lang w:val="de-DE"/>
        </w:rPr>
        <w:t>(</w:t>
      </w:r>
      <w:r w:rsidR="005B087A">
        <w:rPr>
          <w:lang w:val="de-DE"/>
        </w:rPr>
        <w:t xml:space="preserve">- Art. 11/1: </w:t>
      </w:r>
      <w:r w:rsidR="005B087A">
        <w:rPr>
          <w:i/>
          <w:iCs/>
          <w:lang w:val="de-DE"/>
        </w:rPr>
        <w:t xml:space="preserve">Belgisches Staatsblatt </w:t>
      </w:r>
      <w:r w:rsidR="005B087A">
        <w:rPr>
          <w:lang w:val="de-DE"/>
        </w:rPr>
        <w:t>vom 29. April 2024,</w:t>
      </w:r>
    </w:p>
    <w:p w14:paraId="41B3C0F5" w14:textId="308A0113" w:rsidR="00233F36" w:rsidRPr="005B087A" w:rsidRDefault="005B087A" w:rsidP="005B087A">
      <w:pPr>
        <w:jc w:val="both"/>
        <w:rPr>
          <w:i/>
          <w:lang w:val="de-DE"/>
        </w:rPr>
      </w:pPr>
      <w:r>
        <w:rPr>
          <w:lang w:val="de-DE"/>
        </w:rPr>
        <w:t xml:space="preserve">- Art. 33, 37 und 39: </w:t>
      </w:r>
      <w:r w:rsidR="00233F36" w:rsidRPr="005B087A">
        <w:rPr>
          <w:i/>
          <w:lang w:val="de-DE"/>
        </w:rPr>
        <w:t xml:space="preserve">Belgisches Staatsblatt </w:t>
      </w:r>
      <w:r w:rsidR="00233F36" w:rsidRPr="005B087A">
        <w:rPr>
          <w:lang w:val="de-DE"/>
        </w:rPr>
        <w:t xml:space="preserve">vom </w:t>
      </w:r>
      <w:r w:rsidRPr="005B087A">
        <w:rPr>
          <w:lang w:val="de-DE"/>
        </w:rPr>
        <w:t>18. April 2025</w:t>
      </w:r>
      <w:r w:rsidR="00233F36" w:rsidRPr="005B087A">
        <w:rPr>
          <w:lang w:val="de-DE"/>
        </w:rPr>
        <w:t>)</w:t>
      </w:r>
    </w:p>
    <w:p w14:paraId="27FE5364" w14:textId="77777777" w:rsidR="00233F36" w:rsidRPr="005B087A" w:rsidRDefault="00233F36" w:rsidP="000F5F44">
      <w:pPr>
        <w:jc w:val="center"/>
        <w:rPr>
          <w:lang w:val="de-DE"/>
        </w:rPr>
      </w:pPr>
    </w:p>
    <w:p w14:paraId="62D1FBBE" w14:textId="77777777" w:rsidR="00233F36" w:rsidRPr="005B087A" w:rsidRDefault="00233F36" w:rsidP="00CA081B">
      <w:pPr>
        <w:jc w:val="center"/>
        <w:rPr>
          <w:lang w:val="de-DE"/>
        </w:rPr>
      </w:pPr>
    </w:p>
    <w:p w14:paraId="353E6536" w14:textId="77777777" w:rsidR="005B087A" w:rsidRPr="005B087A" w:rsidRDefault="005B087A" w:rsidP="005B087A">
      <w:pPr>
        <w:autoSpaceDE w:val="0"/>
        <w:autoSpaceDN w:val="0"/>
        <w:adjustRightInd w:val="0"/>
        <w:jc w:val="center"/>
        <w:rPr>
          <w:lang w:val="de-DE"/>
        </w:rPr>
      </w:pPr>
      <w:r w:rsidRPr="005B087A">
        <w:rPr>
          <w:lang w:val="de-DE"/>
        </w:rPr>
        <w:t>Konsolidierung</w:t>
      </w:r>
    </w:p>
    <w:p w14:paraId="35BDA41B" w14:textId="77777777" w:rsidR="005B087A" w:rsidRPr="005B087A" w:rsidRDefault="005B087A" w:rsidP="005B087A">
      <w:pPr>
        <w:autoSpaceDE w:val="0"/>
        <w:autoSpaceDN w:val="0"/>
        <w:adjustRightInd w:val="0"/>
        <w:rPr>
          <w:lang w:val="de-DE"/>
        </w:rPr>
      </w:pPr>
    </w:p>
    <w:p w14:paraId="474D7155" w14:textId="77777777" w:rsidR="005B087A" w:rsidRPr="005B087A" w:rsidRDefault="005B087A" w:rsidP="005B087A">
      <w:pPr>
        <w:autoSpaceDE w:val="0"/>
        <w:autoSpaceDN w:val="0"/>
        <w:adjustRightInd w:val="0"/>
        <w:rPr>
          <w:lang w:val="de-DE"/>
        </w:rPr>
      </w:pPr>
    </w:p>
    <w:p w14:paraId="01019556" w14:textId="77777777" w:rsidR="005B087A" w:rsidRPr="005B087A" w:rsidRDefault="005B087A" w:rsidP="005B087A">
      <w:pPr>
        <w:autoSpaceDE w:val="0"/>
        <w:autoSpaceDN w:val="0"/>
        <w:adjustRightInd w:val="0"/>
        <w:jc w:val="both"/>
        <w:rPr>
          <w:b/>
          <w:bCs/>
          <w:lang w:val="de-DE"/>
        </w:rPr>
      </w:pPr>
      <w:r w:rsidRPr="005B087A">
        <w:rPr>
          <w:i/>
          <w:iCs/>
          <w:lang w:val="de-DE"/>
        </w:rPr>
        <w:t>Die vorliegende Konsolidierung enthält die Abänderungen, die vorgenommen worden sind durch:</w:t>
      </w:r>
    </w:p>
    <w:p w14:paraId="34CAB459" w14:textId="77777777" w:rsidR="005B087A" w:rsidRPr="005B087A" w:rsidRDefault="005B087A" w:rsidP="005B087A">
      <w:pPr>
        <w:autoSpaceDE w:val="0"/>
        <w:autoSpaceDN w:val="0"/>
        <w:adjustRightInd w:val="0"/>
        <w:rPr>
          <w:lang w:val="de-DE"/>
        </w:rPr>
      </w:pPr>
    </w:p>
    <w:p w14:paraId="5F758556" w14:textId="0FE7E760" w:rsidR="005B087A" w:rsidRPr="005B087A" w:rsidRDefault="002B14B3" w:rsidP="005B087A">
      <w:pPr>
        <w:jc w:val="both"/>
        <w:rPr>
          <w:lang w:val="de-DE"/>
        </w:rPr>
      </w:pPr>
      <w:r>
        <w:rPr>
          <w:lang w:val="de-DE"/>
        </w:rPr>
        <w:t>- </w:t>
      </w:r>
      <w:r w:rsidR="005B087A" w:rsidRPr="005B087A">
        <w:rPr>
          <w:lang w:val="de-DE"/>
        </w:rPr>
        <w:t xml:space="preserve">den Königlichen Erlass vom 17. März 2022 </w:t>
      </w:r>
      <w:r w:rsidR="005B087A" w:rsidRPr="005B087A">
        <w:rPr>
          <w:bCs/>
          <w:lang w:val="de-DE"/>
        </w:rPr>
        <w:t>über die Abgabe von Impfstoffen an Ärzte aufgrund eines schriftlichen Antrags für eine Patientengruppe und die Vergabe der Fraktionierung an Unterauftragnehmer (</w:t>
      </w:r>
      <w:r w:rsidR="005B087A" w:rsidRPr="005B087A">
        <w:rPr>
          <w:bCs/>
          <w:i/>
          <w:iCs/>
          <w:lang w:val="de-DE"/>
        </w:rPr>
        <w:t xml:space="preserve">Belgisches Staatsblatt </w:t>
      </w:r>
      <w:r w:rsidR="005B087A" w:rsidRPr="005B087A">
        <w:rPr>
          <w:bCs/>
          <w:lang w:val="de-DE"/>
        </w:rPr>
        <w:t>vom 29. April 2024)</w:t>
      </w:r>
      <w:r>
        <w:rPr>
          <w:bCs/>
          <w:lang w:val="de-DE"/>
        </w:rPr>
        <w:t>,</w:t>
      </w:r>
    </w:p>
    <w:p w14:paraId="3A8912C4" w14:textId="77777777" w:rsidR="005B087A" w:rsidRDefault="005B087A" w:rsidP="005B087A">
      <w:pPr>
        <w:autoSpaceDE w:val="0"/>
        <w:autoSpaceDN w:val="0"/>
        <w:adjustRightInd w:val="0"/>
        <w:rPr>
          <w:bCs/>
          <w:lang w:val="de-DE"/>
        </w:rPr>
      </w:pPr>
    </w:p>
    <w:p w14:paraId="12D735F4" w14:textId="77777777" w:rsidR="002B14B3" w:rsidRPr="002B14B3" w:rsidRDefault="002B14B3" w:rsidP="002B14B3">
      <w:pPr>
        <w:autoSpaceDE w:val="0"/>
        <w:autoSpaceDN w:val="0"/>
        <w:adjustRightInd w:val="0"/>
        <w:jc w:val="both"/>
        <w:rPr>
          <w:bCs/>
          <w:lang w:val="de-DE"/>
        </w:rPr>
      </w:pPr>
      <w:r w:rsidRPr="002B14B3">
        <w:rPr>
          <w:bCs/>
          <w:lang w:val="de-DE"/>
        </w:rPr>
        <w:t>- den Königlichen Erlass vom 11. September 2022 über die Abgabe von Impfstoffen gegen das Affenpockenvirus (</w:t>
      </w:r>
      <w:r w:rsidRPr="002B14B3">
        <w:rPr>
          <w:bCs/>
          <w:i/>
          <w:iCs/>
          <w:lang w:val="de-DE"/>
        </w:rPr>
        <w:t xml:space="preserve">Belgisches Staatsblatt </w:t>
      </w:r>
      <w:r w:rsidRPr="002B14B3">
        <w:rPr>
          <w:bCs/>
          <w:lang w:val="de-DE"/>
        </w:rPr>
        <w:t>vom 12. März 2026).</w:t>
      </w:r>
    </w:p>
    <w:p w14:paraId="053666F9" w14:textId="77777777" w:rsidR="002B14B3" w:rsidRPr="005B087A" w:rsidRDefault="002B14B3" w:rsidP="005B087A">
      <w:pPr>
        <w:autoSpaceDE w:val="0"/>
        <w:autoSpaceDN w:val="0"/>
        <w:adjustRightInd w:val="0"/>
        <w:rPr>
          <w:bCs/>
          <w:lang w:val="de-DE"/>
        </w:rPr>
      </w:pPr>
    </w:p>
    <w:p w14:paraId="2CB38EC0" w14:textId="4E407470" w:rsidR="00233F36" w:rsidRPr="005B087A" w:rsidRDefault="005B087A" w:rsidP="005B087A">
      <w:pPr>
        <w:jc w:val="both"/>
        <w:rPr>
          <w:lang w:val="de-DE"/>
        </w:rPr>
      </w:pPr>
      <w:r w:rsidRPr="005B087A">
        <w:rPr>
          <w:lang w:val="de-DE"/>
        </w:rPr>
        <w:t>Diese Konsolidierung ist von der Zentralen Dienststelle für Deutsche Übersetzungen in Malmedy erstellt worden.</w:t>
      </w:r>
    </w:p>
    <w:p w14:paraId="7F7836B6" w14:textId="77777777" w:rsidR="00E1687C" w:rsidRPr="005B087A" w:rsidRDefault="00E1687C" w:rsidP="00CA081B">
      <w:pPr>
        <w:jc w:val="both"/>
        <w:rPr>
          <w:lang w:val="de-DE"/>
        </w:rPr>
      </w:pPr>
    </w:p>
    <w:p w14:paraId="41D7D196" w14:textId="77777777" w:rsidR="00E1687C" w:rsidRPr="005B087A" w:rsidRDefault="00E1687C" w:rsidP="00CA081B">
      <w:pPr>
        <w:jc w:val="both"/>
        <w:rPr>
          <w:lang w:val="de-DE"/>
        </w:rPr>
      </w:pPr>
    </w:p>
    <w:p w14:paraId="0F904FDF" w14:textId="77777777" w:rsidR="00233F36" w:rsidRPr="005B087A" w:rsidRDefault="00233F36" w:rsidP="006F4381">
      <w:pPr>
        <w:jc w:val="both"/>
        <w:rPr>
          <w:lang w:val="de-DE"/>
        </w:rPr>
        <w:sectPr w:rsidR="00233F36" w:rsidRPr="005B087A" w:rsidSect="0051470C">
          <w:pgSz w:w="11906" w:h="16838" w:code="9"/>
          <w:pgMar w:top="1418" w:right="1418" w:bottom="1418" w:left="1418" w:header="709" w:footer="709" w:gutter="0"/>
          <w:cols w:space="708"/>
          <w:vAlign w:val="center"/>
          <w:docGrid w:linePitch="360"/>
        </w:sectPr>
      </w:pPr>
    </w:p>
    <w:p w14:paraId="331E4657" w14:textId="77777777" w:rsidR="005B087A" w:rsidRPr="005B087A" w:rsidRDefault="005B087A" w:rsidP="00152510">
      <w:pPr>
        <w:jc w:val="center"/>
        <w:rPr>
          <w:b/>
          <w:bCs/>
          <w:lang w:val="de-DE"/>
        </w:rPr>
      </w:pPr>
      <w:r w:rsidRPr="005B087A">
        <w:rPr>
          <w:b/>
          <w:lang w:val="de-DE"/>
        </w:rPr>
        <w:lastRenderedPageBreak/>
        <w:t>FÖDERALAGENTUR FÜR ARZNEIMITTEL UND GESUNDHEITSPRODUKTE</w:t>
      </w:r>
    </w:p>
    <w:p w14:paraId="2B7D5677" w14:textId="77777777" w:rsidR="005B087A" w:rsidRPr="005B087A" w:rsidRDefault="005B087A" w:rsidP="00152510">
      <w:pPr>
        <w:jc w:val="center"/>
        <w:rPr>
          <w:b/>
          <w:bCs/>
          <w:lang w:val="de-DE"/>
        </w:rPr>
      </w:pPr>
    </w:p>
    <w:p w14:paraId="026AEB6D" w14:textId="77777777" w:rsidR="005B087A" w:rsidRPr="005B087A" w:rsidRDefault="005B087A" w:rsidP="00152510">
      <w:pPr>
        <w:jc w:val="center"/>
        <w:rPr>
          <w:b/>
          <w:bCs/>
          <w:lang w:val="de-DE"/>
        </w:rPr>
      </w:pPr>
    </w:p>
    <w:p w14:paraId="5AD6600E" w14:textId="77777777" w:rsidR="005B087A" w:rsidRPr="005B087A" w:rsidRDefault="005B087A" w:rsidP="00152510">
      <w:pPr>
        <w:jc w:val="both"/>
        <w:rPr>
          <w:b/>
          <w:bCs/>
          <w:lang w:val="de-DE"/>
        </w:rPr>
      </w:pPr>
      <w:r w:rsidRPr="005B087A">
        <w:rPr>
          <w:b/>
          <w:lang w:val="de-DE"/>
        </w:rPr>
        <w:t>30. SEPTEMBER 2020 - Königlicher Erlass über die Zubereitung und Abgabe von Arzneimitteln und die Verwendung und Verteilung von Medizinprodukten in Pflegeeinrichtungen</w:t>
      </w:r>
    </w:p>
    <w:p w14:paraId="6D2FE069" w14:textId="77777777" w:rsidR="005B087A" w:rsidRPr="005B087A" w:rsidRDefault="005B087A" w:rsidP="00500229">
      <w:pPr>
        <w:jc w:val="both"/>
        <w:rPr>
          <w:lang w:val="de-DE"/>
        </w:rPr>
      </w:pPr>
    </w:p>
    <w:p w14:paraId="60C11F7E" w14:textId="77777777" w:rsidR="005B087A" w:rsidRPr="005B087A" w:rsidRDefault="005B087A" w:rsidP="00500229">
      <w:pPr>
        <w:jc w:val="both"/>
        <w:rPr>
          <w:lang w:val="de-DE"/>
        </w:rPr>
      </w:pPr>
    </w:p>
    <w:p w14:paraId="6BE20EA5" w14:textId="7D09A6CD" w:rsidR="005B087A" w:rsidRPr="005B087A" w:rsidRDefault="005B087A" w:rsidP="00152510">
      <w:pPr>
        <w:jc w:val="center"/>
        <w:rPr>
          <w:lang w:val="de-DE"/>
        </w:rPr>
      </w:pPr>
      <w:r w:rsidRPr="005B087A">
        <w:rPr>
          <w:lang w:val="de-DE"/>
        </w:rPr>
        <w:t>(...)</w:t>
      </w:r>
    </w:p>
    <w:p w14:paraId="5A58C308" w14:textId="77777777" w:rsidR="005B087A" w:rsidRDefault="005B087A" w:rsidP="00500229">
      <w:pPr>
        <w:jc w:val="both"/>
        <w:rPr>
          <w:lang w:val="de-DE"/>
        </w:rPr>
      </w:pPr>
    </w:p>
    <w:p w14:paraId="3261E4E1" w14:textId="77777777" w:rsidR="005B087A" w:rsidRPr="005B087A" w:rsidRDefault="005B087A" w:rsidP="00500229">
      <w:pPr>
        <w:jc w:val="both"/>
        <w:rPr>
          <w:lang w:val="de-DE"/>
        </w:rPr>
      </w:pPr>
    </w:p>
    <w:p w14:paraId="768FEDC3" w14:textId="4DDEE86E" w:rsidR="005B087A" w:rsidRPr="002A2B9B" w:rsidRDefault="005B087A" w:rsidP="005B087A">
      <w:pPr>
        <w:jc w:val="both"/>
        <w:rPr>
          <w:lang w:val="de-DE"/>
        </w:rPr>
      </w:pPr>
      <w:r>
        <w:rPr>
          <w:lang w:val="de-DE"/>
        </w:rPr>
        <w:tab/>
        <w:t>[</w:t>
      </w:r>
      <w:r w:rsidRPr="008C65D6">
        <w:rPr>
          <w:b/>
          <w:bCs/>
          <w:lang w:val="de-DE"/>
        </w:rPr>
        <w:t>Art. 11/1</w:t>
      </w:r>
      <w:r w:rsidRPr="002A2B9B">
        <w:rPr>
          <w:lang w:val="de-DE"/>
        </w:rPr>
        <w:t xml:space="preserve"> - § 1 - In den Fällen, in denen Humanimpfstoffe gegen das Virus SARS-CoV-2 und/oder die Krankheit COVID-19 </w:t>
      </w:r>
      <w:r w:rsidR="002B14B3">
        <w:rPr>
          <w:lang w:val="de-DE"/>
        </w:rPr>
        <w:t>[</w:t>
      </w:r>
      <w:r w:rsidR="002B14B3" w:rsidRPr="002B14B3">
        <w:rPr>
          <w:lang w:val="de-DE"/>
        </w:rPr>
        <w:t>oder Humanimpfstoffe gegen das Affenpockenvirus</w:t>
      </w:r>
      <w:r w:rsidR="002B14B3">
        <w:rPr>
          <w:lang w:val="de-DE"/>
        </w:rPr>
        <w:t xml:space="preserve">] </w:t>
      </w:r>
      <w:r w:rsidRPr="002A2B9B">
        <w:rPr>
          <w:lang w:val="de-DE"/>
        </w:rPr>
        <w:t>abgegeben werden, kann die Abgabe aufgrund eines schriftlichen Antrags eines Arztes für eine Patientengruppe gemäß den Bestimmungen des vorliegenden Paragraphen erfolgen.</w:t>
      </w:r>
    </w:p>
    <w:p w14:paraId="0AA156FE" w14:textId="77777777" w:rsidR="005B087A" w:rsidRPr="002A2B9B" w:rsidRDefault="005B087A" w:rsidP="005B087A">
      <w:pPr>
        <w:jc w:val="both"/>
        <w:rPr>
          <w:lang w:val="de-DE"/>
        </w:rPr>
      </w:pPr>
    </w:p>
    <w:p w14:paraId="6A92F935" w14:textId="77777777" w:rsidR="005B087A" w:rsidRPr="002A2B9B" w:rsidRDefault="005B087A" w:rsidP="005B087A">
      <w:pPr>
        <w:jc w:val="both"/>
        <w:rPr>
          <w:lang w:val="de-DE"/>
        </w:rPr>
      </w:pPr>
      <w:r w:rsidRPr="002A2B9B">
        <w:rPr>
          <w:lang w:val="de-DE"/>
        </w:rPr>
        <w:tab/>
        <w:t>Die in Absatz 1 erwähnte Abgabe kann gemäß Artikel 6 § 2 Absatz 2 des Gesetzes vom 25. März 1964 über Arzneimittel für die Impfung von Personen in einem von den zuständigen Behörden eingerichteten oder bestimmten Impfzentrum oder für die Impfung von Personen in einer in Artikel 6 § 2 Absatz 1 des Gesetzes vom 25. März 1964 über Arzneimittel erwähnten Einrichtung an den in Absatz 1 erwähnten Arzt oder an eine von ihm bestimmte Krankenpflegefachkraft erfolgen.</w:t>
      </w:r>
    </w:p>
    <w:p w14:paraId="236F432B" w14:textId="77777777" w:rsidR="005B087A" w:rsidRPr="002A2B9B" w:rsidRDefault="005B087A" w:rsidP="005B087A">
      <w:pPr>
        <w:jc w:val="both"/>
        <w:rPr>
          <w:lang w:val="de-DE"/>
        </w:rPr>
      </w:pPr>
    </w:p>
    <w:p w14:paraId="7E708516" w14:textId="77777777" w:rsidR="005B087A" w:rsidRPr="002A2B9B" w:rsidRDefault="005B087A" w:rsidP="005B087A">
      <w:pPr>
        <w:jc w:val="both"/>
        <w:rPr>
          <w:lang w:val="de-DE"/>
        </w:rPr>
      </w:pPr>
      <w:r w:rsidRPr="002A2B9B">
        <w:rPr>
          <w:lang w:val="de-DE"/>
        </w:rPr>
        <w:tab/>
        <w:t>Der in Absatz 1 erwähnte Arzt ist:</w:t>
      </w:r>
    </w:p>
    <w:p w14:paraId="3DAE8D3C" w14:textId="77777777" w:rsidR="005B087A" w:rsidRPr="002A2B9B" w:rsidRDefault="005B087A" w:rsidP="005B087A">
      <w:pPr>
        <w:jc w:val="both"/>
        <w:rPr>
          <w:lang w:val="de-DE"/>
        </w:rPr>
      </w:pPr>
    </w:p>
    <w:p w14:paraId="6C6D1488" w14:textId="77777777" w:rsidR="005B087A" w:rsidRPr="002A2B9B" w:rsidRDefault="005B087A" w:rsidP="005B087A">
      <w:pPr>
        <w:jc w:val="both"/>
        <w:rPr>
          <w:lang w:val="de-DE"/>
        </w:rPr>
      </w:pPr>
      <w:r w:rsidRPr="002A2B9B">
        <w:rPr>
          <w:lang w:val="de-DE"/>
        </w:rPr>
        <w:tab/>
        <w:t>1. was die Impfung in einem Impfzentrum betrifft: der Arzt, der in diesem Impfzentrum tätig ist und der Arzt, unter dessen Verantwortung die Impfstoffe verabreicht werden,</w:t>
      </w:r>
    </w:p>
    <w:p w14:paraId="2FB9882A" w14:textId="77777777" w:rsidR="005B087A" w:rsidRPr="002A2B9B" w:rsidRDefault="005B087A" w:rsidP="005B087A">
      <w:pPr>
        <w:rPr>
          <w:lang w:val="de-DE"/>
        </w:rPr>
      </w:pPr>
    </w:p>
    <w:p w14:paraId="7BA97651" w14:textId="77777777" w:rsidR="005B087A" w:rsidRPr="002A2B9B" w:rsidRDefault="005B087A" w:rsidP="005B087A">
      <w:pPr>
        <w:jc w:val="both"/>
        <w:rPr>
          <w:lang w:val="de-DE"/>
        </w:rPr>
      </w:pPr>
      <w:r w:rsidRPr="002A2B9B">
        <w:rPr>
          <w:lang w:val="de-DE"/>
        </w:rPr>
        <w:tab/>
        <w:t>2. was die Impfung in einer in Artikel 6 § 2 Absatz 1 des Gesetzes vom 25. März 1964 über Arzneimittel erwähnten Einrichtung betrifft: der für diese Einrichtung verantwortliche oder in dieser Einrichtung tätige Arzt, unter dessen Verantwortung die Impfstoffe verabreicht werden, oder der behandelnde Arzt eines oder mehrerer Bewohner, unter dessen Verantwortung die Impfstoffe verabreicht werden.</w:t>
      </w:r>
    </w:p>
    <w:p w14:paraId="2F2CF112" w14:textId="77777777" w:rsidR="005B087A" w:rsidRPr="002A2B9B" w:rsidRDefault="005B087A" w:rsidP="005B087A">
      <w:pPr>
        <w:jc w:val="both"/>
        <w:rPr>
          <w:lang w:val="de-DE"/>
        </w:rPr>
      </w:pPr>
    </w:p>
    <w:p w14:paraId="6A290BE4" w14:textId="77777777" w:rsidR="005B087A" w:rsidRPr="002A2B9B" w:rsidRDefault="005B087A" w:rsidP="005B087A">
      <w:pPr>
        <w:jc w:val="both"/>
        <w:rPr>
          <w:lang w:val="de-DE"/>
        </w:rPr>
      </w:pPr>
      <w:r w:rsidRPr="002A2B9B">
        <w:rPr>
          <w:lang w:val="de-DE"/>
        </w:rPr>
        <w:tab/>
        <w:t>Der in Absatz 1 erwähnte Arzt ist je nach Fall von der in Artikel 2 Absatz 1 fünfter Gedankenstrich des Königlichen Erlasses vom 10. August 2005 zur Festlegung der Modalitäten in Sachen Humanarzneimittelverschreibung oder der in Artikel 2/1 § 2 Absatz 1 dritter Gedankenstrich des vorerwähnten Erlasses erwähnten Verpflichtung befreit.</w:t>
      </w:r>
    </w:p>
    <w:p w14:paraId="43BA0730" w14:textId="77777777" w:rsidR="005B087A" w:rsidRPr="002A2B9B" w:rsidRDefault="005B087A" w:rsidP="005B087A">
      <w:pPr>
        <w:jc w:val="both"/>
        <w:rPr>
          <w:lang w:val="de-DE"/>
        </w:rPr>
      </w:pPr>
    </w:p>
    <w:p w14:paraId="52B2A2B7" w14:textId="77777777" w:rsidR="005B087A" w:rsidRPr="002A2B9B" w:rsidRDefault="005B087A" w:rsidP="005B087A">
      <w:pPr>
        <w:jc w:val="both"/>
        <w:rPr>
          <w:lang w:val="de-DE"/>
        </w:rPr>
      </w:pPr>
      <w:r w:rsidRPr="002A2B9B">
        <w:rPr>
          <w:lang w:val="de-DE"/>
        </w:rPr>
        <w:tab/>
        <w:t>Krankenhausapotheker können die Impfstoffe an dem Ort abgeben, an dem sie verabreicht werden sollen. Dabei kann es sich insbesondere um die Praxis des in Absatz 1 erwähnten Arztes handeln oder um den im Voraus bekannten Ort, an dem eine Gruppenimpfung stattfinden wird. Der Versand durch einen vom/von den leitenden Apotheker(n) ausgewählten Kurierdienst ist erlaubt.</w:t>
      </w:r>
    </w:p>
    <w:p w14:paraId="2A191E00" w14:textId="77777777" w:rsidR="005B087A" w:rsidRPr="002A2B9B" w:rsidRDefault="005B087A" w:rsidP="005B087A">
      <w:pPr>
        <w:jc w:val="both"/>
        <w:rPr>
          <w:lang w:val="de-DE"/>
        </w:rPr>
      </w:pPr>
    </w:p>
    <w:p w14:paraId="20A09F79" w14:textId="6C5241D3" w:rsidR="005B087A" w:rsidRPr="002A2B9B" w:rsidRDefault="005B087A" w:rsidP="005B087A">
      <w:pPr>
        <w:jc w:val="both"/>
        <w:rPr>
          <w:lang w:val="de-DE"/>
        </w:rPr>
      </w:pPr>
      <w:r w:rsidRPr="002A2B9B">
        <w:rPr>
          <w:lang w:val="de-DE"/>
        </w:rPr>
        <w:tab/>
        <w:t xml:space="preserve">§ 2 - In den Fällen, in denen Humanimpfstoffe gegen das Virus SARS-CoV-2 und/oder die Krankheit COVID-19 </w:t>
      </w:r>
      <w:r w:rsidR="002B14B3">
        <w:rPr>
          <w:lang w:val="de-DE"/>
        </w:rPr>
        <w:t>[</w:t>
      </w:r>
      <w:r w:rsidR="002B14B3" w:rsidRPr="002B14B3">
        <w:rPr>
          <w:lang w:val="de-DE"/>
        </w:rPr>
        <w:t>oder Humanimpfstoffe gegen das Affenpockenvirus</w:t>
      </w:r>
      <w:r w:rsidR="002B14B3">
        <w:rPr>
          <w:lang w:val="de-DE"/>
        </w:rPr>
        <w:t xml:space="preserve">] </w:t>
      </w:r>
      <w:r w:rsidRPr="002A2B9B">
        <w:rPr>
          <w:lang w:val="de-DE"/>
        </w:rPr>
        <w:t>abgegeben werden, kann diese Abgabe aufgrund eines schriftlichen Antrags des Chefarztes des Krankenhauses im Hinblick auf die Verabreichung dieser Impfstoffe an das Krankenhauspersonal und die im Krankenhaus tätigen Krankenhausärzte erfolgen.</w:t>
      </w:r>
    </w:p>
    <w:p w14:paraId="5F4336EA" w14:textId="70966473" w:rsidR="005B087A" w:rsidRDefault="005B087A" w:rsidP="005B087A">
      <w:pPr>
        <w:rPr>
          <w:lang w:val="de-DE"/>
        </w:rPr>
      </w:pPr>
    </w:p>
    <w:p w14:paraId="309E9B35" w14:textId="77777777" w:rsidR="005B087A" w:rsidRDefault="005B087A" w:rsidP="005B087A">
      <w:pPr>
        <w:jc w:val="both"/>
        <w:rPr>
          <w:lang w:val="de-DE"/>
        </w:rPr>
      </w:pPr>
      <w:r w:rsidRPr="002A2B9B">
        <w:rPr>
          <w:lang w:val="de-DE"/>
        </w:rPr>
        <w:tab/>
        <w:t>Der in Absatz 1 erwähnte Chefarzt ist je nach Fall von der in Artikel 2 Absatz 1 fünfter Gedankenstrich des Königlichen Erlasses vom 10. August 2005 zur Festlegung der Modalitäten in Sachen Humanarzneimittelverschreibung oder der in Artikel 2/1 § 2 Absatz 1 dritter Gedankenstrich des vorerwähnten Erlasses erwähnten Verpflichtung befreit.</w:t>
      </w:r>
      <w:r>
        <w:rPr>
          <w:lang w:val="de-DE"/>
        </w:rPr>
        <w:t>]</w:t>
      </w:r>
    </w:p>
    <w:p w14:paraId="4FB4FED2" w14:textId="77777777" w:rsidR="005B087A" w:rsidRDefault="005B087A" w:rsidP="005B087A">
      <w:pPr>
        <w:jc w:val="both"/>
        <w:rPr>
          <w:lang w:val="de-DE"/>
        </w:rPr>
      </w:pPr>
    </w:p>
    <w:p w14:paraId="6DA08B76" w14:textId="37102FAF" w:rsidR="005B087A" w:rsidRDefault="005B087A" w:rsidP="005B087A">
      <w:pPr>
        <w:jc w:val="both"/>
        <w:rPr>
          <w:i/>
          <w:lang w:val="de-DE"/>
        </w:rPr>
      </w:pPr>
      <w:r>
        <w:rPr>
          <w:i/>
          <w:iCs/>
          <w:lang w:val="de-DE"/>
        </w:rPr>
        <w:t>[Art. 11/1 eingefügt durch Art. 3</w:t>
      </w:r>
      <w:r>
        <w:rPr>
          <w:i/>
          <w:lang w:val="de-DE"/>
        </w:rPr>
        <w:t xml:space="preserve"> des K.E. vom 17. März 2022 (B.S. vom 22. März 2022)</w:t>
      </w:r>
      <w:r w:rsidR="002B14B3">
        <w:rPr>
          <w:i/>
          <w:lang w:val="de-DE"/>
        </w:rPr>
        <w:t>; § 1 Abs. 1 abgeändert durch Art. 3 Nr. 1</w:t>
      </w:r>
      <w:r w:rsidR="002B14B3" w:rsidRPr="002B14B3">
        <w:rPr>
          <w:i/>
          <w:iCs/>
          <w:lang w:val="de-DE"/>
        </w:rPr>
        <w:t xml:space="preserve"> des K.E. vom 11. September 2022 (B.S. vom 15. September 2022)</w:t>
      </w:r>
      <w:r w:rsidR="002B14B3">
        <w:rPr>
          <w:i/>
          <w:iCs/>
          <w:lang w:val="de-DE"/>
        </w:rPr>
        <w:t>; § 2 Abs. 1 abgeändert durch Art. 3 Nr. 2</w:t>
      </w:r>
      <w:r w:rsidR="002B14B3" w:rsidRPr="002B14B3">
        <w:rPr>
          <w:i/>
          <w:iCs/>
          <w:lang w:val="de-DE"/>
        </w:rPr>
        <w:t xml:space="preserve"> des K.E. vom 11. September 2022 (B.S. vom 15. September 2022)</w:t>
      </w:r>
      <w:r>
        <w:rPr>
          <w:i/>
          <w:lang w:val="de-DE"/>
        </w:rPr>
        <w:t>]</w:t>
      </w:r>
    </w:p>
    <w:p w14:paraId="43133184" w14:textId="77777777" w:rsidR="005B087A" w:rsidRDefault="005B087A" w:rsidP="005B087A">
      <w:pPr>
        <w:jc w:val="both"/>
        <w:rPr>
          <w:iCs/>
          <w:lang w:val="de-DE"/>
        </w:rPr>
      </w:pPr>
    </w:p>
    <w:p w14:paraId="7C345DCA" w14:textId="77777777" w:rsidR="005B087A" w:rsidRDefault="005B087A" w:rsidP="005B087A">
      <w:pPr>
        <w:jc w:val="both"/>
        <w:rPr>
          <w:iCs/>
          <w:lang w:val="de-DE"/>
        </w:rPr>
      </w:pPr>
    </w:p>
    <w:p w14:paraId="75559407" w14:textId="2E689703" w:rsidR="005B087A" w:rsidRDefault="005B087A" w:rsidP="005B087A">
      <w:pPr>
        <w:jc w:val="center"/>
        <w:rPr>
          <w:iCs/>
          <w:lang w:val="de-DE"/>
        </w:rPr>
      </w:pPr>
      <w:r>
        <w:rPr>
          <w:iCs/>
          <w:lang w:val="de-DE"/>
        </w:rPr>
        <w:t>(...)</w:t>
      </w:r>
    </w:p>
    <w:p w14:paraId="346E9A9B" w14:textId="77777777" w:rsidR="005B087A" w:rsidRPr="005B087A" w:rsidRDefault="005B087A" w:rsidP="005B087A">
      <w:pPr>
        <w:jc w:val="center"/>
        <w:rPr>
          <w:iCs/>
          <w:lang w:val="de-DE"/>
        </w:rPr>
      </w:pPr>
    </w:p>
    <w:p w14:paraId="1A3EE3BF" w14:textId="77777777" w:rsidR="005B087A" w:rsidRPr="005B087A" w:rsidRDefault="005B087A" w:rsidP="00500229">
      <w:pPr>
        <w:jc w:val="both"/>
        <w:rPr>
          <w:lang w:val="de-DE"/>
        </w:rPr>
      </w:pPr>
    </w:p>
    <w:p w14:paraId="79B3E80E" w14:textId="77777777" w:rsidR="005B087A" w:rsidRPr="005B087A" w:rsidRDefault="005B087A" w:rsidP="00152510">
      <w:pPr>
        <w:jc w:val="center"/>
        <w:rPr>
          <w:i/>
          <w:iCs/>
          <w:lang w:val="de-DE"/>
        </w:rPr>
      </w:pPr>
      <w:r w:rsidRPr="005B087A">
        <w:rPr>
          <w:lang w:val="de-DE"/>
        </w:rPr>
        <w:t xml:space="preserve">KAPITEL 7 - </w:t>
      </w:r>
      <w:r w:rsidRPr="005B087A">
        <w:rPr>
          <w:i/>
          <w:lang w:val="de-DE"/>
        </w:rPr>
        <w:t>Schlussbestimmungen</w:t>
      </w:r>
    </w:p>
    <w:p w14:paraId="05DA60D8" w14:textId="77777777" w:rsidR="005B087A" w:rsidRPr="005B087A" w:rsidRDefault="005B087A" w:rsidP="00500229">
      <w:pPr>
        <w:jc w:val="both"/>
        <w:rPr>
          <w:lang w:val="de-DE"/>
        </w:rPr>
      </w:pPr>
    </w:p>
    <w:p w14:paraId="25C1E668" w14:textId="77777777" w:rsidR="005B087A" w:rsidRPr="005B087A" w:rsidRDefault="005B087A" w:rsidP="00500229">
      <w:pPr>
        <w:jc w:val="both"/>
        <w:rPr>
          <w:lang w:val="de-DE"/>
        </w:rPr>
      </w:pPr>
    </w:p>
    <w:p w14:paraId="1AB0F681" w14:textId="77777777" w:rsidR="005B087A" w:rsidRPr="005B087A" w:rsidRDefault="005B087A" w:rsidP="00500229">
      <w:pPr>
        <w:jc w:val="both"/>
        <w:rPr>
          <w:lang w:val="de-DE"/>
        </w:rPr>
      </w:pPr>
      <w:r w:rsidRPr="005B087A">
        <w:rPr>
          <w:b/>
          <w:lang w:val="de-DE"/>
        </w:rPr>
        <w:tab/>
        <w:t>Art. 33 -</w:t>
      </w:r>
      <w:r w:rsidRPr="005B087A">
        <w:rPr>
          <w:lang w:val="de-DE"/>
        </w:rPr>
        <w:t xml:space="preserve"> Aufgehoben werden:</w:t>
      </w:r>
    </w:p>
    <w:p w14:paraId="11ED7AB9" w14:textId="77777777" w:rsidR="005B087A" w:rsidRPr="005B087A" w:rsidRDefault="005B087A" w:rsidP="00500229">
      <w:pPr>
        <w:jc w:val="both"/>
        <w:rPr>
          <w:lang w:val="de-DE"/>
        </w:rPr>
      </w:pPr>
    </w:p>
    <w:p w14:paraId="5E89C619" w14:textId="77777777" w:rsidR="005B087A" w:rsidRPr="005B087A" w:rsidRDefault="005B087A" w:rsidP="00500229">
      <w:pPr>
        <w:jc w:val="both"/>
        <w:rPr>
          <w:lang w:val="de-DE"/>
        </w:rPr>
      </w:pPr>
      <w:r w:rsidRPr="005B087A">
        <w:rPr>
          <w:lang w:val="de-DE"/>
        </w:rPr>
        <w:tab/>
        <w:t>1. der Königliche Erlass vom 31. Mai 1885 zur Billigung der neuen Anweisungen für Ärzte, Apotheker und Drogisten,</w:t>
      </w:r>
    </w:p>
    <w:p w14:paraId="6681A471" w14:textId="77777777" w:rsidR="005B087A" w:rsidRPr="005B087A" w:rsidRDefault="005B087A" w:rsidP="00500229">
      <w:pPr>
        <w:jc w:val="both"/>
        <w:rPr>
          <w:lang w:val="de-DE"/>
        </w:rPr>
      </w:pPr>
    </w:p>
    <w:p w14:paraId="168E6A74" w14:textId="77777777" w:rsidR="005B087A" w:rsidRPr="005B087A" w:rsidRDefault="005B087A" w:rsidP="00500229">
      <w:pPr>
        <w:jc w:val="both"/>
        <w:rPr>
          <w:lang w:val="de-DE"/>
        </w:rPr>
      </w:pPr>
      <w:r w:rsidRPr="005B087A">
        <w:rPr>
          <w:lang w:val="de-DE"/>
        </w:rPr>
        <w:tab/>
        <w:t>2. der Königliche Erlass vom 19. Oktober 1978 zur Schaffung einer Regelung für Apotheken und Arzneimitteldepots in Pflegeeinrichtungen, außer Artikel 3 § 3 und Artikel 4,</w:t>
      </w:r>
    </w:p>
    <w:p w14:paraId="7096B117" w14:textId="77777777" w:rsidR="005B087A" w:rsidRPr="005B087A" w:rsidRDefault="005B087A" w:rsidP="00500229">
      <w:pPr>
        <w:jc w:val="both"/>
        <w:rPr>
          <w:lang w:val="de-DE"/>
        </w:rPr>
      </w:pPr>
    </w:p>
    <w:p w14:paraId="6014AE19" w14:textId="77777777" w:rsidR="005B087A" w:rsidRPr="005B087A" w:rsidRDefault="005B087A" w:rsidP="00500229">
      <w:pPr>
        <w:jc w:val="both"/>
        <w:rPr>
          <w:lang w:val="de-DE"/>
        </w:rPr>
      </w:pPr>
      <w:r w:rsidRPr="005B087A">
        <w:rPr>
          <w:lang w:val="de-DE"/>
        </w:rPr>
        <w:tab/>
        <w:t>3. der Ministerielle Erlass vom 10. Dezember 1987 zur Billigung der Liste der Arzneimittel, die jederzeit und in den erforderlichen Mengen lose und/oder in einer Darreichungsform, bei der sie den einzigen Wirkstoff bilden, in den der Öffentlichkeit zugänglichen Apotheken und in Apotheken in Pflegeeinrichtungen vorhanden sein müssen.</w:t>
      </w:r>
    </w:p>
    <w:p w14:paraId="1467E0E8" w14:textId="77777777" w:rsidR="005B087A" w:rsidRPr="005B087A" w:rsidRDefault="005B087A" w:rsidP="00500229">
      <w:pPr>
        <w:jc w:val="both"/>
        <w:rPr>
          <w:lang w:val="de-DE"/>
        </w:rPr>
      </w:pPr>
    </w:p>
    <w:p w14:paraId="702BE65E" w14:textId="77777777" w:rsidR="005B087A" w:rsidRPr="005B087A" w:rsidRDefault="005B087A" w:rsidP="00500229">
      <w:pPr>
        <w:jc w:val="both"/>
        <w:rPr>
          <w:lang w:val="de-DE"/>
        </w:rPr>
      </w:pPr>
    </w:p>
    <w:p w14:paraId="5F3185EE" w14:textId="77777777" w:rsidR="005B087A" w:rsidRPr="005B087A" w:rsidRDefault="005B087A" w:rsidP="00152510">
      <w:pPr>
        <w:jc w:val="center"/>
        <w:rPr>
          <w:lang w:val="de-DE"/>
        </w:rPr>
      </w:pPr>
      <w:r w:rsidRPr="005B087A">
        <w:rPr>
          <w:lang w:val="de-DE"/>
        </w:rPr>
        <w:t>(...)</w:t>
      </w:r>
    </w:p>
    <w:p w14:paraId="09EBD6F4" w14:textId="77777777" w:rsidR="005B087A" w:rsidRPr="005B087A" w:rsidRDefault="005B087A" w:rsidP="00500229">
      <w:pPr>
        <w:jc w:val="both"/>
        <w:rPr>
          <w:lang w:val="de-DE"/>
        </w:rPr>
      </w:pPr>
    </w:p>
    <w:p w14:paraId="37A1F9CD" w14:textId="77777777" w:rsidR="005B087A" w:rsidRPr="005B087A" w:rsidRDefault="005B087A" w:rsidP="00500229">
      <w:pPr>
        <w:jc w:val="both"/>
        <w:rPr>
          <w:lang w:val="de-DE"/>
        </w:rPr>
      </w:pPr>
      <w:r w:rsidRPr="005B087A">
        <w:rPr>
          <w:lang w:val="de-DE"/>
        </w:rPr>
        <w:tab/>
      </w:r>
    </w:p>
    <w:p w14:paraId="5BF8F8ED" w14:textId="77777777" w:rsidR="005B087A" w:rsidRPr="005B087A" w:rsidRDefault="005B087A" w:rsidP="00500229">
      <w:pPr>
        <w:jc w:val="both"/>
        <w:rPr>
          <w:lang w:val="de-DE"/>
        </w:rPr>
      </w:pPr>
      <w:r w:rsidRPr="005B087A">
        <w:rPr>
          <w:b/>
          <w:lang w:val="de-DE"/>
        </w:rPr>
        <w:tab/>
        <w:t>Art. 37 -</w:t>
      </w:r>
      <w:r w:rsidRPr="005B087A">
        <w:rPr>
          <w:lang w:val="de-DE"/>
        </w:rPr>
        <w:t> Artikel 22 des Königlichen Erlasses vom 18. März 1999 über Medizinpro-dukte wird wie folgt ersetzt:</w:t>
      </w:r>
    </w:p>
    <w:p w14:paraId="79727290" w14:textId="77777777" w:rsidR="005B087A" w:rsidRPr="005B087A" w:rsidRDefault="005B087A" w:rsidP="00500229">
      <w:pPr>
        <w:jc w:val="both"/>
        <w:rPr>
          <w:lang w:val="de-DE"/>
        </w:rPr>
      </w:pPr>
    </w:p>
    <w:p w14:paraId="36A1EFAE" w14:textId="77777777" w:rsidR="005B087A" w:rsidRPr="005B087A" w:rsidRDefault="005B087A" w:rsidP="00500229">
      <w:pPr>
        <w:jc w:val="both"/>
        <w:rPr>
          <w:lang w:val="de-DE"/>
        </w:rPr>
      </w:pPr>
      <w:r w:rsidRPr="005B087A">
        <w:rPr>
          <w:lang w:val="de-DE"/>
        </w:rPr>
        <w:tab/>
        <w:t>"Art. 22 - Die Artikel 1 § 2, 3 §§ 1, 2 und 4, 5, 6 § 1 Absatz 1, 3, 4, 11, 12, 13 und 14, § 1</w:t>
      </w:r>
      <w:r w:rsidRPr="005B087A">
        <w:rPr>
          <w:i/>
          <w:iCs/>
          <w:lang w:val="de-DE"/>
        </w:rPr>
        <w:t>bis</w:t>
      </w:r>
      <w:r w:rsidRPr="005B087A">
        <w:rPr>
          <w:lang w:val="de-DE"/>
        </w:rPr>
        <w:t xml:space="preserve"> Absatz 9 und 12, § 1</w:t>
      </w:r>
      <w:r w:rsidRPr="005B087A">
        <w:rPr>
          <w:i/>
          <w:lang w:val="de-DE"/>
        </w:rPr>
        <w:t>quinquies</w:t>
      </w:r>
      <w:r w:rsidRPr="005B087A">
        <w:rPr>
          <w:lang w:val="de-DE"/>
        </w:rPr>
        <w:t xml:space="preserve"> Absatz 5 und 6 und § 2, 6</w:t>
      </w:r>
      <w:r w:rsidRPr="005B087A">
        <w:rPr>
          <w:i/>
          <w:iCs/>
          <w:lang w:val="de-DE"/>
        </w:rPr>
        <w:t>quater</w:t>
      </w:r>
      <w:r w:rsidRPr="005B087A">
        <w:rPr>
          <w:lang w:val="de-DE"/>
        </w:rPr>
        <w:t xml:space="preserve"> § 3 Nr. 3, 6</w:t>
      </w:r>
      <w:r w:rsidRPr="005B087A">
        <w:rPr>
          <w:i/>
          <w:iCs/>
          <w:lang w:val="de-DE"/>
        </w:rPr>
        <w:t>sexies</w:t>
      </w:r>
      <w:r w:rsidRPr="005B087A">
        <w:rPr>
          <w:lang w:val="de-DE"/>
        </w:rPr>
        <w:t>, 6</w:t>
      </w:r>
      <w:r w:rsidRPr="005B087A">
        <w:rPr>
          <w:i/>
          <w:iCs/>
          <w:lang w:val="de-DE"/>
        </w:rPr>
        <w:t>septies</w:t>
      </w:r>
      <w:r w:rsidRPr="005B087A">
        <w:rPr>
          <w:lang w:val="de-DE"/>
        </w:rPr>
        <w:t xml:space="preserve"> Absatz 1, 4 und 7, 7 § 1, 7</w:t>
      </w:r>
      <w:r w:rsidRPr="005B087A">
        <w:rPr>
          <w:i/>
          <w:iCs/>
          <w:lang w:val="de-DE"/>
        </w:rPr>
        <w:t>ter</w:t>
      </w:r>
      <w:r w:rsidRPr="005B087A">
        <w:rPr>
          <w:lang w:val="de-DE"/>
        </w:rPr>
        <w:t>, 8, 8</w:t>
      </w:r>
      <w:r w:rsidRPr="005B087A">
        <w:rPr>
          <w:i/>
          <w:lang w:val="de-DE"/>
        </w:rPr>
        <w:t>bis</w:t>
      </w:r>
      <w:r w:rsidRPr="005B087A">
        <w:rPr>
          <w:lang w:val="de-DE"/>
        </w:rPr>
        <w:t>, 9 § 1 Absatz 1, 5 und 6 und § 2 Absatz 1, 11, 12, 12</w:t>
      </w:r>
      <w:r w:rsidRPr="005B087A">
        <w:rPr>
          <w:i/>
          <w:lang w:val="de-DE"/>
        </w:rPr>
        <w:t>bis</w:t>
      </w:r>
      <w:r w:rsidRPr="005B087A">
        <w:rPr>
          <w:lang w:val="de-DE"/>
        </w:rPr>
        <w:t xml:space="preserve"> § 1 Absatz 1, 2, 3, 9, 10, 11 und 12, 12</w:t>
      </w:r>
      <w:r w:rsidRPr="005B087A">
        <w:rPr>
          <w:i/>
          <w:lang w:val="de-DE"/>
        </w:rPr>
        <w:t>ter</w:t>
      </w:r>
      <w:r w:rsidRPr="005B087A">
        <w:rPr>
          <w:lang w:val="de-DE"/>
        </w:rPr>
        <w:t xml:space="preserve"> Absatz 1, 2, 4, 5, 7, 11 und 13, 12</w:t>
      </w:r>
      <w:r w:rsidRPr="005B087A">
        <w:rPr>
          <w:i/>
          <w:iCs/>
          <w:lang w:val="de-DE"/>
        </w:rPr>
        <w:t>sexies</w:t>
      </w:r>
      <w:r w:rsidRPr="005B087A">
        <w:rPr>
          <w:lang w:val="de-DE"/>
        </w:rPr>
        <w:t xml:space="preserve"> § 1 Absatz 1, 2, 5 und 6, § 2 Absatz 1, 2, 5, 7, 8, 9 und 10, § 3 Absatz 1, 2, 6, 7 und 8, 12</w:t>
      </w:r>
      <w:r w:rsidRPr="005B087A">
        <w:rPr>
          <w:i/>
          <w:lang w:val="de-DE"/>
        </w:rPr>
        <w:t>septies</w:t>
      </w:r>
      <w:r w:rsidRPr="005B087A">
        <w:rPr>
          <w:lang w:val="de-DE"/>
        </w:rPr>
        <w:t>, 14, 14</w:t>
      </w:r>
      <w:r w:rsidRPr="005B087A">
        <w:rPr>
          <w:i/>
          <w:lang w:val="de-DE"/>
        </w:rPr>
        <w:t>bis</w:t>
      </w:r>
      <w:r w:rsidRPr="005B087A">
        <w:rPr>
          <w:lang w:val="de-DE"/>
        </w:rPr>
        <w:t>, 15, 16, 17, 18, 19, 19</w:t>
      </w:r>
      <w:r w:rsidRPr="005B087A">
        <w:rPr>
          <w:i/>
          <w:lang w:val="de-DE"/>
        </w:rPr>
        <w:t>bis</w:t>
      </w:r>
      <w:r w:rsidRPr="005B087A">
        <w:rPr>
          <w:lang w:val="de-DE"/>
        </w:rPr>
        <w:t>, 19</w:t>
      </w:r>
      <w:r w:rsidRPr="005B087A">
        <w:rPr>
          <w:i/>
          <w:lang w:val="de-DE"/>
        </w:rPr>
        <w:t>ter</w:t>
      </w:r>
      <w:r w:rsidRPr="005B087A">
        <w:rPr>
          <w:lang w:val="de-DE"/>
        </w:rPr>
        <w:t xml:space="preserve"> und 19</w:t>
      </w:r>
      <w:r w:rsidRPr="005B087A">
        <w:rPr>
          <w:i/>
          <w:lang w:val="de-DE"/>
        </w:rPr>
        <w:t>quater</w:t>
      </w:r>
      <w:r w:rsidRPr="005B087A">
        <w:rPr>
          <w:lang w:val="de-DE"/>
        </w:rPr>
        <w:t xml:space="preserve"> des vorerwähnten Gesetzes vom 25. März 1964 sind anwendbar auf Medizinprodukte."</w:t>
      </w:r>
    </w:p>
    <w:p w14:paraId="7D74B94E" w14:textId="77777777" w:rsidR="005B087A" w:rsidRPr="005B087A" w:rsidRDefault="005B087A" w:rsidP="00500229">
      <w:pPr>
        <w:jc w:val="both"/>
        <w:rPr>
          <w:lang w:val="de-DE"/>
        </w:rPr>
      </w:pPr>
    </w:p>
    <w:p w14:paraId="01F5D00A" w14:textId="77777777" w:rsidR="005B087A" w:rsidRPr="005B087A" w:rsidRDefault="005B087A" w:rsidP="00500229">
      <w:pPr>
        <w:jc w:val="both"/>
        <w:rPr>
          <w:lang w:val="de-DE"/>
        </w:rPr>
      </w:pPr>
    </w:p>
    <w:p w14:paraId="4E3AB5EC" w14:textId="77777777" w:rsidR="005B087A" w:rsidRPr="005B087A" w:rsidRDefault="005B087A" w:rsidP="00152510">
      <w:pPr>
        <w:jc w:val="center"/>
        <w:rPr>
          <w:lang w:val="de-DE"/>
        </w:rPr>
      </w:pPr>
      <w:r w:rsidRPr="005B087A">
        <w:rPr>
          <w:lang w:val="de-DE"/>
        </w:rPr>
        <w:t>(...)</w:t>
      </w:r>
    </w:p>
    <w:p w14:paraId="3D61F19C" w14:textId="77777777" w:rsidR="005B087A" w:rsidRPr="005B087A" w:rsidRDefault="005B087A" w:rsidP="00500229">
      <w:pPr>
        <w:jc w:val="both"/>
        <w:rPr>
          <w:lang w:val="de-DE"/>
        </w:rPr>
      </w:pPr>
    </w:p>
    <w:p w14:paraId="717EB41A" w14:textId="77777777" w:rsidR="005B087A" w:rsidRPr="005B087A" w:rsidRDefault="005B087A" w:rsidP="00500229">
      <w:pPr>
        <w:jc w:val="both"/>
        <w:rPr>
          <w:lang w:val="de-DE"/>
        </w:rPr>
      </w:pPr>
    </w:p>
    <w:p w14:paraId="24D03FC2" w14:textId="53725AA8" w:rsidR="005B087A" w:rsidRPr="005B087A" w:rsidRDefault="005B087A" w:rsidP="00500229">
      <w:pPr>
        <w:jc w:val="both"/>
        <w:rPr>
          <w:lang w:val="de-DE"/>
        </w:rPr>
      </w:pPr>
      <w:r w:rsidRPr="005B087A">
        <w:rPr>
          <w:b/>
          <w:lang w:val="de-DE"/>
        </w:rPr>
        <w:lastRenderedPageBreak/>
        <w:tab/>
        <w:t>Art. 39 -</w:t>
      </w:r>
      <w:r w:rsidRPr="005B087A">
        <w:rPr>
          <w:lang w:val="de-DE"/>
        </w:rPr>
        <w:t xml:space="preserve"> Artikel 1 Nr. 19 des Königlichen Erlasses vom 21. Januar 2009 zur Festlegung von Anweisungen für Apotheker wird durch die Wörter ", sowie Personen, die in Tagespflege-stätten behandelt werden" ergänzt.</w:t>
      </w:r>
    </w:p>
    <w:p w14:paraId="642AC81F" w14:textId="77777777" w:rsidR="005B087A" w:rsidRPr="005B087A" w:rsidRDefault="005B087A" w:rsidP="00500229">
      <w:pPr>
        <w:jc w:val="both"/>
        <w:rPr>
          <w:lang w:val="de-DE"/>
        </w:rPr>
      </w:pPr>
    </w:p>
    <w:p w14:paraId="584C3483" w14:textId="77777777" w:rsidR="005B087A" w:rsidRPr="005B087A" w:rsidRDefault="005B087A" w:rsidP="00500229">
      <w:pPr>
        <w:jc w:val="both"/>
        <w:rPr>
          <w:lang w:val="de-DE"/>
        </w:rPr>
      </w:pPr>
    </w:p>
    <w:p w14:paraId="7E876AF7" w14:textId="77777777" w:rsidR="005B087A" w:rsidRPr="005B087A" w:rsidRDefault="005B087A" w:rsidP="00152510">
      <w:pPr>
        <w:jc w:val="center"/>
        <w:rPr>
          <w:lang w:val="de-DE"/>
        </w:rPr>
      </w:pPr>
      <w:r w:rsidRPr="005B087A">
        <w:rPr>
          <w:lang w:val="de-DE"/>
        </w:rPr>
        <w:t>(...)</w:t>
      </w:r>
    </w:p>
    <w:p w14:paraId="2E54D277" w14:textId="77777777" w:rsidR="00233F36" w:rsidRPr="005B087A" w:rsidRDefault="00233F36" w:rsidP="00E1687C">
      <w:pPr>
        <w:jc w:val="both"/>
        <w:rPr>
          <w:lang w:val="de-DE"/>
        </w:rPr>
      </w:pPr>
    </w:p>
    <w:sectPr w:rsidR="00233F36" w:rsidRPr="005B087A" w:rsidSect="005B087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1522775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41DE"/>
    <w:rsid w:val="0008442B"/>
    <w:rsid w:val="0008689C"/>
    <w:rsid w:val="000A562A"/>
    <w:rsid w:val="000F40A2"/>
    <w:rsid w:val="000F5F44"/>
    <w:rsid w:val="00127CA8"/>
    <w:rsid w:val="001D5744"/>
    <w:rsid w:val="00217221"/>
    <w:rsid w:val="00233F36"/>
    <w:rsid w:val="00266D2A"/>
    <w:rsid w:val="002A1F4E"/>
    <w:rsid w:val="002B14B3"/>
    <w:rsid w:val="003024C1"/>
    <w:rsid w:val="00330774"/>
    <w:rsid w:val="003725C6"/>
    <w:rsid w:val="00385261"/>
    <w:rsid w:val="004E0120"/>
    <w:rsid w:val="004F0197"/>
    <w:rsid w:val="0051470C"/>
    <w:rsid w:val="005B087A"/>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A34C6"/>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660DAE"/>
  <w15:docId w15:val="{BFBB1CD0-A773-4280-A183-69F38E0A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922</Words>
  <Characters>5073</Characters>
  <Application>Microsoft Office Word</Application>
  <DocSecurity>0</DocSecurity>
  <Lines>42</Lines>
  <Paragraphs>11</Paragraphs>
  <ScaleCrop>false</ScaleCrop>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2025-04-30T08:11:00Z</dcterms:created>
  <dcterms:modified xsi:type="dcterms:W3CDTF">2026-04-30T07:01:00Z</dcterms:modified>
</cp:coreProperties>
</file>