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487D8C" w:rsidP="00786C4F">
      <w:pPr>
        <w:jc w:val="both"/>
        <w:rPr>
          <w:lang w:val="de-DE"/>
        </w:rPr>
      </w:pPr>
      <w:r w:rsidRPr="002108C4">
        <w:rPr>
          <w:b/>
          <w:lang w:val="de-DE"/>
        </w:rPr>
        <w:t>16. JULI 2020 - Gesetz</w:t>
      </w:r>
      <w:bookmarkStart w:id="0" w:name="_GoBack"/>
      <w:bookmarkEnd w:id="0"/>
      <w:r w:rsidRPr="002108C4">
        <w:rPr>
          <w:b/>
          <w:lang w:val="de-DE"/>
        </w:rPr>
        <w:t xml:space="preserve"> zur Abänderung des Königlichen Erlasses vom 1. Dezember 1975 zur Festlegung der allgemeinen Ordnung über den Straßenverkehr und die Benutzung der öffentlichen Straße in Bezug auf den Verkehr von vorfahrtsberechtigten Fahrzeugen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87D8C">
        <w:rPr>
          <w:lang w:val="de-DE"/>
        </w:rPr>
        <w:t>19.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108C4" w:rsidRPr="002108C4" w:rsidRDefault="002108C4" w:rsidP="005B0AB8">
      <w:pPr>
        <w:jc w:val="center"/>
        <w:rPr>
          <w:b/>
          <w:lang w:val="de-DE"/>
        </w:rPr>
      </w:pPr>
      <w:r w:rsidRPr="002108C4">
        <w:rPr>
          <w:b/>
          <w:lang w:val="de-DE"/>
        </w:rPr>
        <w:lastRenderedPageBreak/>
        <w:t>FÖDERALER ÖFFENTLICHER DIENST MOBILITÄT UND TRANSPORTWESEN</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EB09B7">
      <w:pPr>
        <w:jc w:val="both"/>
        <w:rPr>
          <w:b/>
          <w:lang w:val="de-DE"/>
        </w:rPr>
      </w:pPr>
      <w:r w:rsidRPr="002108C4">
        <w:rPr>
          <w:b/>
          <w:lang w:val="de-DE"/>
        </w:rPr>
        <w:t>16. JULI 2020 - Gesetz zur Abänderung des Königlichen Erlasses vom 1. Dezember 1975 zur Festlegung der allgemeinen Ordnung über den Straßenverkehr und die Benutzung der öffentlichen Straße in Bezug auf den Verkehr von vorfahrtsberechtigten Fahrzeugen</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374BF3">
      <w:pPr>
        <w:ind w:left="1416" w:firstLine="708"/>
        <w:jc w:val="both"/>
        <w:rPr>
          <w:lang w:val="de-DE"/>
        </w:rPr>
      </w:pPr>
      <w:r w:rsidRPr="002108C4">
        <w:rPr>
          <w:lang w:val="de-DE"/>
        </w:rPr>
        <w:t>PHILIPPE, König der Belgier,</w:t>
      </w:r>
    </w:p>
    <w:p w:rsidR="002108C4" w:rsidRPr="002108C4" w:rsidRDefault="002108C4" w:rsidP="00EB09B7">
      <w:pPr>
        <w:jc w:val="both"/>
        <w:rPr>
          <w:lang w:val="de-DE"/>
        </w:rPr>
      </w:pPr>
    </w:p>
    <w:p w:rsidR="002108C4" w:rsidRPr="002108C4" w:rsidRDefault="002108C4" w:rsidP="00374BF3">
      <w:pPr>
        <w:ind w:left="708" w:firstLine="708"/>
        <w:jc w:val="both"/>
        <w:rPr>
          <w:lang w:val="de-DE"/>
        </w:rPr>
      </w:pPr>
      <w:r w:rsidRPr="002108C4">
        <w:rPr>
          <w:lang w:val="de-DE"/>
        </w:rPr>
        <w:t>Allen Gegenwärtigen und Zukünftigen, Unser Gruß!</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lang w:val="de-DE"/>
        </w:rPr>
        <w:t>Die Abgeordnetenkammer hat das Folgende angenommen und Wir sanktionieren es:</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b/>
          <w:bCs/>
          <w:lang w:val="de-DE"/>
        </w:rPr>
        <w:t>Artikel 1</w:t>
      </w:r>
      <w:r w:rsidRPr="002108C4">
        <w:rPr>
          <w:b/>
          <w:lang w:val="de-DE"/>
        </w:rPr>
        <w:t> -</w:t>
      </w:r>
      <w:r w:rsidRPr="002108C4">
        <w:rPr>
          <w:lang w:val="de-DE"/>
        </w:rPr>
        <w:t xml:space="preserve"> Vorliegendes Gesetz regelt eine in Artikel 74 der Verfassung erwähnte Angelegenheit.</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b/>
          <w:bCs/>
          <w:lang w:val="de-DE"/>
        </w:rPr>
        <w:t>Art. 2 -</w:t>
      </w:r>
      <w:r w:rsidRPr="002108C4">
        <w:rPr>
          <w:lang w:val="de-DE"/>
        </w:rPr>
        <w:t xml:space="preserve"> In Artikel 3 des Königlichen Erlasses vom 1. Dezember 1975 zur Festlegung der allgemeinen Ordnung über den Straßenverkehr und die Benutzung der öffentlichen Straße wird Nr. 5 wie folgt ersetzt:</w:t>
      </w: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lang w:val="de-DE"/>
        </w:rPr>
        <w:t>"5. Feldhüter, wie in Artikel 61 des Feldgesetzbuches erwähnt, die von den ständigen Ausschüssen der Provinzialräte ernannt werden, innerhalb der Grenzen ihres Zuständigkeitsgebiets;".</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b/>
          <w:bCs/>
          <w:lang w:val="de-DE"/>
        </w:rPr>
        <w:t>Art. 3 -</w:t>
      </w:r>
      <w:r w:rsidRPr="002108C4">
        <w:rPr>
          <w:lang w:val="de-DE"/>
        </w:rPr>
        <w:t xml:space="preserve"> Artikel 37.2 Absatz 2 desselben Königlichen Erlasses wird wie folgt abgeändert:</w:t>
      </w: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lang w:val="de-DE"/>
        </w:rPr>
        <w:t>1. Die Wörter "anderer Aufträge" werden durch die Wörter "eines anderen Auftrags" ersetzt.</w:t>
      </w: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lang w:val="de-DE"/>
        </w:rPr>
        <w:t>2. Die Wörter "eingeschaltet werden" werden durch die Wörter "nur dann eingeschaltet werden, wenn die Art des Auftrags es rechtfertigt" ersetzt.</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b/>
          <w:bCs/>
          <w:lang w:val="de-DE"/>
        </w:rPr>
        <w:t>Art. 4 -</w:t>
      </w:r>
      <w:r w:rsidRPr="002108C4">
        <w:rPr>
          <w:lang w:val="de-DE"/>
        </w:rPr>
        <w:t xml:space="preserve"> In Artikel 37.4 desselben Königlichen Erlasses werden die Wörter "durchfahren, nachdem es angehalten hat und unter der Bedingung, die anderen Verkehrsteilnehmer dadurch nicht zu gefährden" durch die Wörter "mit gemäßigter Geschwindigkeit und unter der Bedingung, die anderen Verkehrsteilnehmer dadurch nicht zu gefährden, durchfahren" ersetzt.</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b/>
          <w:bCs/>
          <w:lang w:val="de-DE"/>
        </w:rPr>
        <w:t>Art. 5 -</w:t>
      </w:r>
      <w:r w:rsidRPr="002108C4">
        <w:rPr>
          <w:lang w:val="de-DE"/>
        </w:rPr>
        <w:t xml:space="preserve"> In denselben Königlichen Erlass wird ein Artikel 37.5 mit folgendem Wortlaut eingefügt:</w:t>
      </w: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lang w:val="de-DE"/>
        </w:rPr>
        <w:t>"37.5 Führer eines vorfahrtsberechtigten Fahrzeugs, das einen dringenden Auftrag ausführt, müssen die vorliegende Ordnung mit Ausnahme der Artikel 4, 8.4, 16.4, 20, 24 Absatz 1 Nr. 3, 35, 36, 37, 44.1 Absatz 4 und 5 und 59.1 nicht einhalten, wenn es sich um folgende Personen handelt:</w:t>
      </w: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i/>
          <w:iCs/>
          <w:lang w:val="de-DE"/>
        </w:rPr>
        <w:t>a)</w:t>
      </w:r>
      <w:r w:rsidRPr="002108C4">
        <w:rPr>
          <w:lang w:val="de-DE"/>
        </w:rPr>
        <w:t> befugte Bedienstete, wie in Artikel 3 Nr. 1, 5 oder 11 erwähnt,</w:t>
      </w: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i/>
          <w:iCs/>
          <w:lang w:val="de-DE"/>
        </w:rPr>
        <w:t>b)</w:t>
      </w:r>
      <w:r w:rsidRPr="002108C4">
        <w:rPr>
          <w:lang w:val="de-DE"/>
        </w:rPr>
        <w:t> Führer eines Fahrzeugs für dringende medizinische Einsätze,</w:t>
      </w: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i/>
          <w:iCs/>
          <w:lang w:val="de-DE"/>
        </w:rPr>
        <w:t>c) </w:t>
      </w:r>
      <w:r w:rsidRPr="002108C4">
        <w:rPr>
          <w:lang w:val="de-DE"/>
        </w:rPr>
        <w:t>Führer eines Feuerwehrfahrzeugs,</w:t>
      </w: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i/>
          <w:iCs/>
          <w:lang w:val="de-DE"/>
        </w:rPr>
        <w:t>d) </w:t>
      </w:r>
      <w:r w:rsidRPr="002108C4">
        <w:rPr>
          <w:lang w:val="de-DE"/>
        </w:rPr>
        <w:t>Führer eines Fahrzeugs des Zivilschutzes,</w:t>
      </w: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i/>
          <w:iCs/>
          <w:lang w:val="de-DE"/>
        </w:rPr>
        <w:t>e) </w:t>
      </w:r>
      <w:r w:rsidRPr="002108C4">
        <w:rPr>
          <w:lang w:val="de-DE"/>
        </w:rPr>
        <w:t>Führer eines Fahrzeugs des Sicherheitsdienstes der Eisenbahn,</w:t>
      </w: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i/>
          <w:iCs/>
          <w:lang w:val="de-DE"/>
        </w:rPr>
        <w:t>f) </w:t>
      </w:r>
      <w:r w:rsidRPr="002108C4">
        <w:rPr>
          <w:lang w:val="de-DE"/>
        </w:rPr>
        <w:t>Führer eines Rettungsfahrzeugs von Infrabel,</w:t>
      </w: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i/>
          <w:iCs/>
          <w:lang w:val="de-DE"/>
        </w:rPr>
        <w:t>g) </w:t>
      </w:r>
      <w:r w:rsidRPr="002108C4">
        <w:rPr>
          <w:lang w:val="de-DE"/>
        </w:rPr>
        <w:t>Führer eines Rettungsfahrzeugs bei durch Wasser, Gas, Strom oder radioaktive Stoffe verursachten schwerwiegenden Zwischenfällen,</w:t>
      </w: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i/>
          <w:iCs/>
          <w:lang w:val="de-DE"/>
        </w:rPr>
        <w:t>h) </w:t>
      </w:r>
      <w:r w:rsidRPr="002108C4">
        <w:rPr>
          <w:lang w:val="de-DE"/>
        </w:rPr>
        <w:t>Fahrzeugführer des Minenräumdienstes (SEDEE) des Ministeriums der Landesverteidigung im Noteinsatz."</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b/>
          <w:bCs/>
          <w:lang w:val="de-DE"/>
        </w:rPr>
        <w:t>Art. 6 -</w:t>
      </w:r>
      <w:r w:rsidRPr="002108C4">
        <w:rPr>
          <w:lang w:val="de-DE"/>
        </w:rPr>
        <w:t xml:space="preserve"> Der König kann die durch die Artikel 2 bis 5 abgeänderten Bestimmungen aufheben, ergänzen, abändern oder ersetzen.</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b/>
          <w:bCs/>
          <w:lang w:val="de-DE"/>
        </w:rPr>
        <w:t>Art. 7 -</w:t>
      </w:r>
      <w:r w:rsidRPr="002108C4">
        <w:rPr>
          <w:lang w:val="de-DE"/>
        </w:rPr>
        <w:t xml:space="preserve"> Vorliegendes Gesetz tritt am Tag seiner Veröffentlichung im </w:t>
      </w:r>
      <w:r w:rsidRPr="002108C4">
        <w:rPr>
          <w:i/>
          <w:iCs/>
          <w:lang w:val="de-DE"/>
        </w:rPr>
        <w:t>Belgischen Staatsblatt</w:t>
      </w:r>
      <w:r w:rsidRPr="002108C4">
        <w:rPr>
          <w:lang w:val="de-DE"/>
        </w:rPr>
        <w:t xml:space="preserve"> in Kraft.</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lang w:val="de-DE"/>
        </w:rPr>
        <w:t xml:space="preserve">Wir fertigen das vorliegende Gesetz aus und ordnen an, dass es mit dem Staatssiegel versehen und durch das </w:t>
      </w:r>
      <w:r w:rsidRPr="002108C4">
        <w:rPr>
          <w:i/>
          <w:iCs/>
          <w:lang w:val="de-DE"/>
        </w:rPr>
        <w:t xml:space="preserve">Belgische Staatsblatt </w:t>
      </w:r>
      <w:r w:rsidRPr="002108C4">
        <w:rPr>
          <w:lang w:val="de-DE"/>
        </w:rPr>
        <w:t>veröffentlicht wird.</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374BF3">
      <w:pPr>
        <w:ind w:firstLine="708"/>
        <w:jc w:val="both"/>
        <w:rPr>
          <w:lang w:val="de-DE"/>
        </w:rPr>
      </w:pPr>
      <w:r w:rsidRPr="002108C4">
        <w:rPr>
          <w:lang w:val="de-DE"/>
        </w:rPr>
        <w:t>Gegeben zu Brüssel, den 16. Juli 2020</w:t>
      </w:r>
    </w:p>
    <w:p w:rsidR="002108C4" w:rsidRPr="002108C4" w:rsidRDefault="002108C4" w:rsidP="00EB09B7">
      <w:pPr>
        <w:jc w:val="both"/>
        <w:rPr>
          <w:lang w:val="de-DE"/>
        </w:rPr>
      </w:pPr>
    </w:p>
    <w:p w:rsidR="002108C4" w:rsidRPr="002108C4" w:rsidRDefault="002108C4" w:rsidP="00EB09B7">
      <w:pPr>
        <w:jc w:val="both"/>
        <w:rPr>
          <w:lang w:val="de-DE"/>
        </w:rPr>
      </w:pPr>
    </w:p>
    <w:p w:rsidR="002108C4" w:rsidRPr="002108C4" w:rsidRDefault="002108C4" w:rsidP="00374BF3">
      <w:pPr>
        <w:jc w:val="center"/>
        <w:rPr>
          <w:lang w:val="de-DE"/>
        </w:rPr>
      </w:pPr>
      <w:r w:rsidRPr="002108C4">
        <w:rPr>
          <w:lang w:val="de-DE"/>
        </w:rPr>
        <w:t>PHILIPPE</w:t>
      </w:r>
    </w:p>
    <w:p w:rsidR="002108C4" w:rsidRPr="002108C4" w:rsidRDefault="002108C4" w:rsidP="00374BF3">
      <w:pPr>
        <w:jc w:val="center"/>
        <w:rPr>
          <w:lang w:val="de-DE"/>
        </w:rPr>
      </w:pPr>
    </w:p>
    <w:p w:rsidR="002108C4" w:rsidRPr="002108C4" w:rsidRDefault="002108C4" w:rsidP="00374BF3">
      <w:pPr>
        <w:jc w:val="center"/>
        <w:rPr>
          <w:lang w:val="de-DE"/>
        </w:rPr>
      </w:pPr>
      <w:r w:rsidRPr="002108C4">
        <w:rPr>
          <w:lang w:val="de-DE"/>
        </w:rPr>
        <w:t>Von Königs wegen:</w:t>
      </w:r>
    </w:p>
    <w:p w:rsidR="002108C4" w:rsidRPr="002108C4" w:rsidRDefault="002108C4" w:rsidP="00374BF3">
      <w:pPr>
        <w:jc w:val="center"/>
        <w:rPr>
          <w:lang w:val="de-DE"/>
        </w:rPr>
      </w:pPr>
    </w:p>
    <w:p w:rsidR="002108C4" w:rsidRPr="002108C4" w:rsidRDefault="002108C4" w:rsidP="00374BF3">
      <w:pPr>
        <w:jc w:val="center"/>
        <w:rPr>
          <w:lang w:val="de-DE"/>
        </w:rPr>
      </w:pPr>
      <w:r w:rsidRPr="002108C4">
        <w:rPr>
          <w:lang w:val="de-DE"/>
        </w:rPr>
        <w:t>Der Minister der Mobilität</w:t>
      </w:r>
    </w:p>
    <w:p w:rsidR="002108C4" w:rsidRPr="002108C4" w:rsidRDefault="002108C4" w:rsidP="00374BF3">
      <w:pPr>
        <w:jc w:val="center"/>
        <w:rPr>
          <w:lang w:val="de-DE"/>
        </w:rPr>
      </w:pPr>
      <w:r w:rsidRPr="002108C4">
        <w:rPr>
          <w:lang w:val="de-DE"/>
        </w:rPr>
        <w:t>Fr. BELLOT</w:t>
      </w:r>
    </w:p>
    <w:p w:rsidR="002108C4" w:rsidRPr="002108C4" w:rsidRDefault="002108C4" w:rsidP="00374BF3">
      <w:pPr>
        <w:jc w:val="center"/>
        <w:rPr>
          <w:lang w:val="de-DE"/>
        </w:rPr>
      </w:pPr>
    </w:p>
    <w:p w:rsidR="002108C4" w:rsidRPr="002108C4" w:rsidRDefault="002108C4" w:rsidP="00374BF3">
      <w:pPr>
        <w:jc w:val="center"/>
        <w:rPr>
          <w:lang w:val="de-DE"/>
        </w:rPr>
      </w:pPr>
      <w:r w:rsidRPr="002108C4">
        <w:rPr>
          <w:lang w:val="de-DE"/>
        </w:rPr>
        <w:t>Mit dem Staatssiegel versehen:</w:t>
      </w:r>
    </w:p>
    <w:p w:rsidR="002108C4" w:rsidRPr="002108C4" w:rsidRDefault="002108C4" w:rsidP="00374BF3">
      <w:pPr>
        <w:jc w:val="center"/>
        <w:rPr>
          <w:lang w:val="de-DE"/>
        </w:rPr>
      </w:pPr>
    </w:p>
    <w:p w:rsidR="002108C4" w:rsidRPr="002108C4" w:rsidRDefault="002108C4" w:rsidP="00374BF3">
      <w:pPr>
        <w:jc w:val="center"/>
        <w:rPr>
          <w:lang w:val="de-DE"/>
        </w:rPr>
      </w:pPr>
      <w:r w:rsidRPr="002108C4">
        <w:rPr>
          <w:lang w:val="de-DE"/>
        </w:rPr>
        <w:t>Der Minister der Justiz</w:t>
      </w:r>
    </w:p>
    <w:p w:rsidR="002108C4" w:rsidRPr="002108C4" w:rsidRDefault="002108C4" w:rsidP="00374BF3">
      <w:pPr>
        <w:jc w:val="center"/>
        <w:rPr>
          <w:lang w:val="de-DE"/>
        </w:rPr>
      </w:pPr>
      <w:r w:rsidRPr="002108C4">
        <w:rPr>
          <w:lang w:val="de-DE"/>
        </w:rPr>
        <w:t>K. GEENS</w:t>
      </w:r>
    </w:p>
    <w:p w:rsidR="00233F36" w:rsidRPr="00C80000" w:rsidRDefault="00233F36" w:rsidP="00E1687C">
      <w:pPr>
        <w:jc w:val="both"/>
        <w:rPr>
          <w:lang w:val="de-DE"/>
        </w:rPr>
      </w:pPr>
    </w:p>
    <w:sectPr w:rsidR="00233F36" w:rsidRPr="00C80000" w:rsidSect="00487D8C">
      <w:pgSz w:w="11906" w:h="16838" w:code="9"/>
      <w:pgMar w:top="1276"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08C4"/>
    <w:rsid w:val="00217221"/>
    <w:rsid w:val="00233F36"/>
    <w:rsid w:val="00266D2A"/>
    <w:rsid w:val="002A1F4E"/>
    <w:rsid w:val="003024C1"/>
    <w:rsid w:val="00330774"/>
    <w:rsid w:val="003725C6"/>
    <w:rsid w:val="00385261"/>
    <w:rsid w:val="00487D8C"/>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079F96"/>
  <w15:docId w15:val="{1D797612-B99E-47BB-886B-BF87BF517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514</Words>
  <Characters>3060</Characters>
  <Application>Microsoft Office Word</Application>
  <DocSecurity>4</DocSecurity>
  <Lines>87</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2022-06-14T12:30:00Z</dcterms:created>
  <dcterms:modified xsi:type="dcterms:W3CDTF">2022-06-14T12:30:00Z</dcterms:modified>
</cp:coreProperties>
</file>