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665B5E" w:rsidP="00786C4F">
      <w:pPr>
        <w:jc w:val="both"/>
        <w:rPr>
          <w:lang w:val="de-DE"/>
        </w:rPr>
      </w:pPr>
      <w:r w:rsidRPr="00665B5E">
        <w:rPr>
          <w:b/>
          <w:lang w:val="de-DE"/>
        </w:rPr>
        <w:t>30. JUNI 2020 - Ministerieller Erlass zur Abänderung des Ministeriellen Erlasses vom 29. März 2002 zur Festlegung der Kriterien für die Zulassung von Fachkräften der Zahnheilkunde, die Inhaber der besonderen Berufsbezeichnung eines Allgemeinzahnarztes sind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665B5E">
        <w:rPr>
          <w:lang w:val="de-DE"/>
        </w:rPr>
        <w:t>31. August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665B5E" w:rsidRPr="00665B5E" w:rsidRDefault="00665B5E" w:rsidP="0084322B">
      <w:pPr>
        <w:jc w:val="center"/>
        <w:rPr>
          <w:b/>
          <w:bCs/>
          <w:lang w:val="de-DE"/>
        </w:rPr>
      </w:pPr>
      <w:r w:rsidRPr="00665B5E">
        <w:rPr>
          <w:b/>
          <w:lang w:val="de-DE"/>
        </w:rPr>
        <w:lastRenderedPageBreak/>
        <w:t>FÖDERALER ÖFFENTLICHER DIENST VOLKSGESUNDHEIT, SICHERHEIT DER NAHRUNGSMITTELKETTE UND UMWELT</w:t>
      </w:r>
    </w:p>
    <w:p w:rsidR="00665B5E" w:rsidRPr="00665B5E" w:rsidRDefault="00665B5E" w:rsidP="007700F8">
      <w:pPr>
        <w:jc w:val="both"/>
        <w:rPr>
          <w:lang w:val="de-DE"/>
        </w:rPr>
      </w:pPr>
    </w:p>
    <w:p w:rsidR="00665B5E" w:rsidRPr="00665B5E" w:rsidRDefault="00665B5E" w:rsidP="007700F8">
      <w:pPr>
        <w:jc w:val="both"/>
        <w:rPr>
          <w:lang w:val="de-DE"/>
        </w:rPr>
      </w:pPr>
    </w:p>
    <w:p w:rsidR="00665B5E" w:rsidRPr="00665B5E" w:rsidRDefault="00665B5E" w:rsidP="00A73ACD">
      <w:pPr>
        <w:jc w:val="both"/>
        <w:rPr>
          <w:lang w:val="de-DE"/>
        </w:rPr>
      </w:pPr>
      <w:r w:rsidRPr="00665B5E">
        <w:rPr>
          <w:b/>
          <w:lang w:val="de-DE"/>
        </w:rPr>
        <w:t>30. JUNI 2020 - Ministerieller Erlass zur Abänderung des Ministeriellen Erlasses vom 29. März 2002 zur Festlegung der Kriterien für die Zulassung von Fachkräften der Zahnheilkunde, die Inhaber der besonderen Berufsbezeichnung eines Allgemeinzahnarztes sind</w:t>
      </w:r>
    </w:p>
    <w:p w:rsidR="00665B5E" w:rsidRPr="00665B5E" w:rsidRDefault="00665B5E" w:rsidP="00987D3F">
      <w:pPr>
        <w:jc w:val="both"/>
        <w:rPr>
          <w:lang w:val="de-DE"/>
        </w:rPr>
      </w:pPr>
    </w:p>
    <w:p w:rsidR="00665B5E" w:rsidRPr="00665B5E" w:rsidRDefault="00665B5E" w:rsidP="00987D3F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</w:r>
      <w:r w:rsidRPr="00665B5E">
        <w:rPr>
          <w:lang w:val="de-DE"/>
        </w:rPr>
        <w:tab/>
        <w:t>Die Ministerin der Volksgesundheit,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Aufgrund des am 10. Mai 2015 koordinierten Gesetzes über die Ausübung der Gesundheitspflegeberufe, des Artikels 88;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Aufgrund des Ministeriellen Erlasses vom 29. März 2002 zur Festlegung der Kriterien für die Zulassung von Fachkräften der Zahnheilkunde, die Inhaber der besonderen Berufsbezeichnung eines Allgemeinzahnarztes sind;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Aufgrund der Stellungnahme des Rates der Zahnheilkunde vom 25. Mai 2020 und 29. Juni 2020;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Aufgrund der Stellungnahme des Finanzinspektors vom 16. Juni 2020;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Aufgrund der Dringlichkeit, begründet durch den Umstand, dass die normalen Leistungen des klinischen Teils der Ausbildung "Allgemeinzahnarzt" ("</w:t>
      </w:r>
      <w:r w:rsidRPr="0093743F">
        <w:rPr>
          <w:lang w:val="fr-BE"/>
        </w:rPr>
        <w:t>dentiste généraliste</w:t>
      </w:r>
      <w:r w:rsidRPr="00665B5E">
        <w:rPr>
          <w:lang w:val="de-DE"/>
        </w:rPr>
        <w:t>" beziehungsweise "</w:t>
      </w:r>
      <w:r w:rsidRPr="0093743F">
        <w:rPr>
          <w:lang w:val="nl-BE"/>
        </w:rPr>
        <w:t>algemeen tandarts</w:t>
      </w:r>
      <w:r w:rsidRPr="00665B5E">
        <w:rPr>
          <w:lang w:val="de-DE"/>
        </w:rPr>
        <w:t>") wegen der Reorganisation der Zahnpflege infolge der COVID-19-Pandemie im Jahr 2020 nicht immer möglich sind;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Dass das Praktikum für einen großen Teil der Anwärter Ende Juni 2020 endet;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Dass schnellstmöglich Klarheit geschaffen werden muss über die mögliche Zulassung von Allgemeinzahnärzten, die ihr Praktikum abschließen, und über die verfügbaren Praktikumsplätze für neu beginnende Praktikanten;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Dass vorliegender Erlass daher schnellstmöglich veröffentlicht werden muss;</w:t>
      </w:r>
    </w:p>
    <w:p w:rsidR="00665B5E" w:rsidRPr="00665B5E" w:rsidRDefault="00665B5E" w:rsidP="00F22C46">
      <w:pPr>
        <w:jc w:val="both"/>
        <w:rPr>
          <w:lang w:val="de-DE"/>
        </w:rPr>
      </w:pPr>
      <w:bookmarkStart w:id="0" w:name="_GoBack"/>
      <w:bookmarkEnd w:id="0"/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Aufgrund des Gutachtens Nr. 67.669/2 des Staatsrates über Artikel 1, abgegeben am 25. Juni 2020 in Anwendung von Artikel 84 § 1 Absatz 1 Nr. 3 der am 12. Januar 1973 koordinierten Gesetze über den Staatsrat;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Aufgrund der am 12. Januar 1973 koordinierten Gesetze über den Staatsrat, des Artikels 3 § 1;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Default="00665B5E" w:rsidP="00F22C46">
      <w:pPr>
        <w:jc w:val="both"/>
      </w:pPr>
      <w:r w:rsidRPr="00665B5E">
        <w:rPr>
          <w:lang w:val="de-DE"/>
        </w:rPr>
        <w:tab/>
        <w:t>Aufgrund der äußersten Dringlichkeit in Bezug auf Artikel 2, eingefügt nach dem Gutachten des Staatsrates vom 25. </w:t>
      </w:r>
      <w:r>
        <w:t>Juni 2020;</w:t>
      </w:r>
    </w:p>
    <w:p w:rsidR="00665B5E" w:rsidRDefault="00665B5E" w:rsidP="00F22C46">
      <w:pPr>
        <w:jc w:val="both"/>
      </w:pPr>
    </w:p>
    <w:p w:rsidR="00665B5E" w:rsidRPr="00665B5E" w:rsidRDefault="00665B5E" w:rsidP="00F22C46">
      <w:pPr>
        <w:jc w:val="both"/>
        <w:rPr>
          <w:lang w:val="de-DE"/>
        </w:rPr>
      </w:pPr>
      <w:r>
        <w:tab/>
      </w:r>
      <w:r w:rsidRPr="00665B5E">
        <w:rPr>
          <w:lang w:val="de-DE"/>
        </w:rPr>
        <w:t xml:space="preserve">In der Erwägung, dass es die äußerste Dringlichkeit nicht zulässt, </w:t>
      </w:r>
      <w:proofErr w:type="gramStart"/>
      <w:r w:rsidRPr="00665B5E">
        <w:rPr>
          <w:lang w:val="de-DE"/>
        </w:rPr>
        <w:t>das</w:t>
      </w:r>
      <w:proofErr w:type="gramEnd"/>
      <w:r w:rsidRPr="00665B5E">
        <w:rPr>
          <w:lang w:val="de-DE"/>
        </w:rPr>
        <w:t xml:space="preserve"> Gutachten der Gesetzgebungsabteilung des Staatsrates innerhalb einer verkürzten Frist von fünf Werktagen </w:t>
      </w:r>
      <w:r w:rsidRPr="00665B5E">
        <w:rPr>
          <w:lang w:val="de-DE"/>
        </w:rPr>
        <w:lastRenderedPageBreak/>
        <w:t>abzuwarten, unter anderem weil ein großer Teil der Anträge auf Zulassung als Allgemeinzahnarzt Ende Juni bearbeitet wird und ohne Zulassung keine definitive LIKIV-Nummer im Hinblick auf autonomes Arbeiten vergeben werden kann;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</w:r>
      <w:r w:rsidRPr="00665B5E">
        <w:rPr>
          <w:lang w:val="de-DE"/>
        </w:rPr>
        <w:tab/>
        <w:t>Erlässt: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</w:r>
      <w:r w:rsidRPr="00665B5E">
        <w:rPr>
          <w:b/>
          <w:bCs/>
          <w:lang w:val="de-DE"/>
        </w:rPr>
        <w:t>Artikel 1</w:t>
      </w:r>
      <w:r w:rsidRPr="00665B5E">
        <w:rPr>
          <w:lang w:val="de-DE"/>
        </w:rPr>
        <w:t> - In Artikel 3 des Ministeriellen Erlasses vom 29. März 2002 zur Festlegung der Kriterien für die Zulassung von Fachkräften der Zahnheilkunde, die Inhaber der besonderen Berufsbezeichnung eines Allgemeinzahnarztes sind, wird ein § 6 mit folgendem Wortlaut eingefügt: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  <w:r w:rsidRPr="00665B5E">
        <w:rPr>
          <w:lang w:val="de-DE"/>
        </w:rPr>
        <w:tab/>
        <w:t>"§ 6 ­ Für Anwärter, die nachweisen können, dass sie die normalen Leistungen des klinischen Teils infolge der COVID-19-Pandemie im akademischen Jahr 2019-2020 nicht erbringen können, dürfen höchstens 30 Prozent des klinischen Teils in Abweichung von § 3 aus alternativen Lernformen im Bereich integrierte Zahnmedizin bestehen, sofern die Anwärter nachweisen, dass sie über ausreichend Fachkenntnisse verfügen, was durch eine Erklärung des Praktikumsleiters untermauert wird."</w:t>
      </w: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Pr="00665B5E" w:rsidRDefault="00665B5E" w:rsidP="00F22C46">
      <w:pPr>
        <w:jc w:val="both"/>
        <w:rPr>
          <w:lang w:val="de-DE"/>
        </w:rPr>
      </w:pPr>
    </w:p>
    <w:p w:rsidR="00665B5E" w:rsidRDefault="00665B5E" w:rsidP="00F22C46">
      <w:pPr>
        <w:jc w:val="both"/>
      </w:pPr>
      <w:r w:rsidRPr="00665B5E">
        <w:rPr>
          <w:lang w:val="de-DE"/>
        </w:rPr>
        <w:tab/>
      </w:r>
      <w:r w:rsidRPr="00665B5E">
        <w:rPr>
          <w:b/>
          <w:bCs/>
          <w:lang w:val="de-DE"/>
        </w:rPr>
        <w:t>Art. 2</w:t>
      </w:r>
      <w:r w:rsidRPr="00665B5E">
        <w:rPr>
          <w:lang w:val="de-DE"/>
        </w:rPr>
        <w:t> - Vorliegender Erlass wird wirksam mit 30. </w:t>
      </w:r>
      <w:r>
        <w:t>Juni 2020.</w:t>
      </w:r>
    </w:p>
    <w:p w:rsidR="00665B5E" w:rsidRDefault="00665B5E" w:rsidP="00F22C46">
      <w:pPr>
        <w:jc w:val="both"/>
      </w:pPr>
    </w:p>
    <w:p w:rsidR="00665B5E" w:rsidRDefault="00665B5E" w:rsidP="00F22C46">
      <w:pPr>
        <w:jc w:val="both"/>
      </w:pPr>
    </w:p>
    <w:p w:rsidR="00665B5E" w:rsidRDefault="00665B5E" w:rsidP="00F22C46">
      <w:pPr>
        <w:jc w:val="both"/>
      </w:pPr>
      <w:r>
        <w:tab/>
      </w:r>
      <w:r w:rsidRPr="00665B5E">
        <w:rPr>
          <w:lang w:val="de-DE"/>
        </w:rPr>
        <w:t>Brüssel</w:t>
      </w:r>
      <w:r>
        <w:t>, den 30. Juni 2020</w:t>
      </w:r>
    </w:p>
    <w:p w:rsidR="00665B5E" w:rsidRDefault="00665B5E" w:rsidP="00F22C46">
      <w:pPr>
        <w:jc w:val="both"/>
      </w:pPr>
    </w:p>
    <w:p w:rsidR="00665B5E" w:rsidRDefault="00665B5E" w:rsidP="00F22C46">
      <w:pPr>
        <w:jc w:val="both"/>
      </w:pPr>
    </w:p>
    <w:p w:rsidR="00665B5E" w:rsidRPr="00970869" w:rsidRDefault="00665B5E" w:rsidP="00A57790">
      <w:pPr>
        <w:jc w:val="center"/>
      </w:pPr>
      <w:r>
        <w:t>M. DE BLOCK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1C784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65B5E"/>
    <w:rsid w:val="006F4381"/>
    <w:rsid w:val="00786C4F"/>
    <w:rsid w:val="007A515C"/>
    <w:rsid w:val="007D5F55"/>
    <w:rsid w:val="00800E1A"/>
    <w:rsid w:val="008C2124"/>
    <w:rsid w:val="0093743F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F788AF-4676-4ADA-B632-FF88F5CF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2022-10-04T08:13:00Z</dcterms:created>
  <dcterms:modified xsi:type="dcterms:W3CDTF">2022-10-04T08:25:00Z</dcterms:modified>
</cp:coreProperties>
</file>