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A41D5" w:rsidP="00786C4F">
      <w:pPr>
        <w:jc w:val="both"/>
        <w:rPr>
          <w:lang w:val="de-DE"/>
        </w:rPr>
      </w:pPr>
      <w:r w:rsidRPr="0049532E">
        <w:rPr>
          <w:b/>
          <w:lang w:val="de-DE"/>
        </w:rPr>
        <w:t>22. JUNI 2020 - Gesetz zur Abänderung des Königlichen Erlasses vom 1. Dezember 1975 zur Festlegung der allgemeinen Ordnung über den Straßenverkehr und die Benutzung der öffentlichen Straße in Bezug auf die Einführung der Rettungsgasse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A41D5">
        <w:rPr>
          <w:lang w:val="de-DE"/>
        </w:rPr>
        <w:t>11.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9532E" w:rsidRPr="0049532E" w:rsidRDefault="0049532E" w:rsidP="007E66E1">
      <w:pPr>
        <w:jc w:val="center"/>
        <w:rPr>
          <w:b/>
          <w:lang w:val="de-DE"/>
        </w:rPr>
      </w:pPr>
      <w:r w:rsidRPr="0049532E">
        <w:rPr>
          <w:b/>
          <w:lang w:val="de-DE"/>
        </w:rPr>
        <w:lastRenderedPageBreak/>
        <w:t>FÖDERALER ÖFFENTLICHER DIENST MOBILITÄT UND TRANSPORTWESEN</w:t>
      </w:r>
    </w:p>
    <w:p w:rsidR="0049532E" w:rsidRPr="0049532E" w:rsidRDefault="0049532E" w:rsidP="007E66E1">
      <w:pPr>
        <w:jc w:val="both"/>
        <w:rPr>
          <w:b/>
          <w:lang w:val="de-DE"/>
        </w:rPr>
      </w:pPr>
    </w:p>
    <w:p w:rsidR="0049532E" w:rsidRPr="0049532E" w:rsidRDefault="0049532E" w:rsidP="007E66E1">
      <w:pPr>
        <w:jc w:val="both"/>
        <w:rPr>
          <w:b/>
          <w:lang w:val="de-DE"/>
        </w:rPr>
      </w:pPr>
    </w:p>
    <w:p w:rsidR="0049532E" w:rsidRPr="0049532E" w:rsidRDefault="0049532E" w:rsidP="007E66E1">
      <w:pPr>
        <w:jc w:val="both"/>
        <w:rPr>
          <w:b/>
          <w:lang w:val="de-DE"/>
        </w:rPr>
      </w:pPr>
      <w:r w:rsidRPr="0049532E">
        <w:rPr>
          <w:b/>
          <w:lang w:val="de-DE"/>
        </w:rPr>
        <w:t>22. JUNI 2020 - Gesetz zur Abänderung des Königlichen Erlasses vom 1. Dezember 1975 zur Festlegung der allgemeinen Ordnung über den Straßenverkehr und die Benutzung der öffentlichen Straße in Bezug auf die Einführung der Rettungsgasse</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left="1416" w:firstLine="708"/>
        <w:jc w:val="both"/>
        <w:rPr>
          <w:lang w:val="de-DE"/>
        </w:rPr>
      </w:pPr>
      <w:r w:rsidRPr="0049532E">
        <w:rPr>
          <w:lang w:val="de-DE"/>
        </w:rPr>
        <w:t>PHILIPPE, König der Belgier,</w:t>
      </w:r>
    </w:p>
    <w:p w:rsidR="0049532E" w:rsidRPr="0049532E" w:rsidRDefault="0049532E" w:rsidP="007E66E1">
      <w:pPr>
        <w:jc w:val="both"/>
        <w:rPr>
          <w:lang w:val="de-DE"/>
        </w:rPr>
      </w:pPr>
    </w:p>
    <w:p w:rsidR="0049532E" w:rsidRPr="0049532E" w:rsidRDefault="0049532E" w:rsidP="007E66E1">
      <w:pPr>
        <w:ind w:left="708" w:firstLine="708"/>
        <w:jc w:val="both"/>
        <w:rPr>
          <w:lang w:val="de-DE"/>
        </w:rPr>
      </w:pPr>
      <w:r w:rsidRPr="0049532E">
        <w:rPr>
          <w:lang w:val="de-DE"/>
        </w:rPr>
        <w:t>Allen Gegenwärtigen und Zukünftigen, Unser Gruß!</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Die Abgeordnetenkammer hat das Folgende angenommen und Wir sanktionieren es:</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b/>
          <w:bCs/>
          <w:lang w:val="de-DE"/>
        </w:rPr>
        <w:t>Artikel 1</w:t>
      </w:r>
      <w:r w:rsidRPr="0049532E">
        <w:rPr>
          <w:b/>
          <w:lang w:val="de-DE"/>
        </w:rPr>
        <w:t> -</w:t>
      </w:r>
      <w:r w:rsidRPr="0049532E">
        <w:rPr>
          <w:lang w:val="de-DE"/>
        </w:rPr>
        <w:t xml:space="preserve"> Vorliegendes Gesetz regelt eine in Artikel 74 der Verfassung erwähnte Angelegenheit.</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b/>
          <w:bCs/>
          <w:lang w:val="de-DE"/>
        </w:rPr>
        <w:t>Art. 2 -</w:t>
      </w:r>
      <w:r w:rsidRPr="0049532E">
        <w:rPr>
          <w:lang w:val="de-DE"/>
        </w:rPr>
        <w:t xml:space="preserve"> Artikel 2 des Königlichen Erlasses vom 1. Dezember 1975 zur Festlegung der allgemeinen Ordnung über den Straßenverkehr und die Benutzung der öffentlichen Straße, zuletzt abgeändert durch das Gesetz vom 4. April 2019, wird durch eine Bestimmung 2.70 mit folgendem Wortlaut ergänzt:</w:t>
      </w: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"2.70 "Rettungsgasse" den Freiraum zwischen zwei Fahrspuren in einem Stau, der von den in Artikel 37 erwähnten vorfahrtsberechtigten Fahrzeugen genutzt werden kann, wenn die Art ihres Auftrags dies rechtfertigt."</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b/>
          <w:bCs/>
          <w:lang w:val="de-DE"/>
        </w:rPr>
        <w:t>Art. 3 -</w:t>
      </w:r>
      <w:r w:rsidRPr="0049532E">
        <w:rPr>
          <w:lang w:val="de-DE"/>
        </w:rPr>
        <w:t xml:space="preserve"> Artikel 9 desselben Königlichen Erlasses, zuletzt abgeändert durch das Gesetz vom 4. April 2019, wird durch eine Bestimmung 9.8 mit folgendem Wortlaut ergänzt:</w:t>
      </w: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"9.8 Im Falle einer Staubildung bilden die Führer eine Rettungsgasse, wie in Artikel 2.70 erwähnt:</w:t>
      </w: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1. wenn die öffentliche Straße eine Fahrbahn mit zwei Fahrspuren umfasst, halten sich die Führer auf der linken Fahrspur links und die Führer auf der rechten Fahrspur rechts, so dass zwischen ihnen eine Rettungsgasse entsteht,</w:t>
      </w: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2. wenn die öffentliche Straße eine Fahrbahn mit mehr als zwei Fahrspuren umfasst, halten sich die Führer auf der linken Fahrspur links und die Führer auf den anderen Fahrspuren rechts, so dass neben der linken Fahrspur eine Rettungsgasse entsteht."</w:t>
      </w:r>
    </w:p>
    <w:p w:rsidR="0049532E" w:rsidRPr="0049532E" w:rsidRDefault="0049532E" w:rsidP="007E66E1">
      <w:pPr>
        <w:jc w:val="both"/>
        <w:rPr>
          <w:lang w:val="de-DE"/>
        </w:rPr>
      </w:pPr>
    </w:p>
    <w:p w:rsidR="0049532E" w:rsidRPr="0049532E" w:rsidRDefault="0049532E" w:rsidP="007E66E1">
      <w:pPr>
        <w:jc w:val="both"/>
        <w:rPr>
          <w:lang w:val="de-DE"/>
        </w:rPr>
      </w:pPr>
    </w:p>
    <w:p w:rsidR="004A41D5" w:rsidRDefault="004A41D5">
      <w:pPr>
        <w:rPr>
          <w:b/>
          <w:bCs/>
          <w:lang w:val="de-DE"/>
        </w:rPr>
      </w:pPr>
      <w:r>
        <w:rPr>
          <w:b/>
          <w:bCs/>
          <w:lang w:val="de-DE"/>
        </w:rPr>
        <w:br w:type="page"/>
      </w:r>
    </w:p>
    <w:p w:rsidR="0049532E" w:rsidRDefault="0049532E" w:rsidP="005741C3">
      <w:pPr>
        <w:ind w:firstLine="708"/>
        <w:jc w:val="both"/>
        <w:rPr>
          <w:lang w:val="de-DE"/>
        </w:rPr>
      </w:pPr>
      <w:r w:rsidRPr="0049532E">
        <w:rPr>
          <w:b/>
          <w:bCs/>
          <w:lang w:val="de-DE"/>
        </w:rPr>
        <w:t>Art. 4 -</w:t>
      </w:r>
      <w:r w:rsidRPr="0049532E">
        <w:rPr>
          <w:lang w:val="de-DE"/>
        </w:rPr>
        <w:t xml:space="preserve"> Der König kann die durch die Artikel 2 und 3 abgeänderten Bestimmungen aufheben, ergänzen, abändern oder ersetzen.</w:t>
      </w:r>
    </w:p>
    <w:p w:rsidR="0049532E" w:rsidRDefault="0049532E" w:rsidP="005741C3">
      <w:pPr>
        <w:ind w:firstLine="708"/>
        <w:jc w:val="both"/>
        <w:rPr>
          <w:lang w:val="de-DE"/>
        </w:rPr>
      </w:pPr>
    </w:p>
    <w:p w:rsidR="0049532E" w:rsidRPr="0049532E" w:rsidRDefault="0049532E" w:rsidP="005741C3">
      <w:pPr>
        <w:ind w:firstLine="708"/>
        <w:jc w:val="both"/>
        <w:rPr>
          <w:lang w:val="de-DE"/>
        </w:rPr>
      </w:pPr>
    </w:p>
    <w:p w:rsidR="0049532E" w:rsidRPr="0049532E" w:rsidRDefault="0049532E" w:rsidP="007E66E1">
      <w:pPr>
        <w:ind w:firstLine="708"/>
        <w:jc w:val="both"/>
        <w:rPr>
          <w:lang w:val="de-DE"/>
        </w:rPr>
      </w:pPr>
      <w:r w:rsidRPr="0049532E">
        <w:rPr>
          <w:lang w:val="de-DE"/>
        </w:rPr>
        <w:t xml:space="preserve">Wir fertigen das vorliegende Gesetz aus und ordnen an, dass es mit dem Staatssiegel versehen und durch das </w:t>
      </w:r>
      <w:r w:rsidRPr="0049532E">
        <w:rPr>
          <w:i/>
          <w:iCs/>
          <w:lang w:val="de-DE"/>
        </w:rPr>
        <w:t>Belgische Staatsblatt</w:t>
      </w:r>
      <w:r w:rsidRPr="0049532E">
        <w:rPr>
          <w:lang w:val="de-DE"/>
        </w:rPr>
        <w:t xml:space="preserve"> veröffentlicht wird.</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ind w:firstLine="708"/>
        <w:jc w:val="both"/>
        <w:rPr>
          <w:lang w:val="de-DE"/>
        </w:rPr>
      </w:pPr>
      <w:r w:rsidRPr="0049532E">
        <w:rPr>
          <w:lang w:val="de-DE"/>
        </w:rPr>
        <w:t>Gegeben zu Brüssel, den 22. Juni 2020</w:t>
      </w:r>
    </w:p>
    <w:p w:rsidR="0049532E" w:rsidRPr="0049532E" w:rsidRDefault="0049532E" w:rsidP="007E66E1">
      <w:pPr>
        <w:jc w:val="both"/>
        <w:rPr>
          <w:lang w:val="de-DE"/>
        </w:rPr>
      </w:pPr>
    </w:p>
    <w:p w:rsidR="0049532E" w:rsidRPr="0049532E" w:rsidRDefault="0049532E" w:rsidP="007E66E1">
      <w:pPr>
        <w:jc w:val="both"/>
        <w:rPr>
          <w:lang w:val="de-DE"/>
        </w:rPr>
      </w:pPr>
    </w:p>
    <w:p w:rsidR="0049532E" w:rsidRPr="0049532E" w:rsidRDefault="0049532E" w:rsidP="007E66E1">
      <w:pPr>
        <w:jc w:val="center"/>
        <w:rPr>
          <w:lang w:val="de-DE"/>
        </w:rPr>
      </w:pPr>
      <w:r w:rsidRPr="0049532E">
        <w:rPr>
          <w:lang w:val="de-DE"/>
        </w:rPr>
        <w:t>PHILIPPE</w:t>
      </w:r>
    </w:p>
    <w:p w:rsidR="0049532E" w:rsidRPr="0049532E" w:rsidRDefault="0049532E" w:rsidP="007E66E1">
      <w:pPr>
        <w:jc w:val="center"/>
        <w:rPr>
          <w:lang w:val="de-DE"/>
        </w:rPr>
      </w:pPr>
    </w:p>
    <w:p w:rsidR="0049532E" w:rsidRPr="0049532E" w:rsidRDefault="0049532E" w:rsidP="007E66E1">
      <w:pPr>
        <w:jc w:val="center"/>
        <w:rPr>
          <w:lang w:val="de-DE"/>
        </w:rPr>
      </w:pPr>
      <w:r w:rsidRPr="0049532E">
        <w:rPr>
          <w:lang w:val="de-DE"/>
        </w:rPr>
        <w:t>Von Königs wegen:</w:t>
      </w:r>
    </w:p>
    <w:p w:rsidR="0049532E" w:rsidRPr="0049532E" w:rsidRDefault="0049532E" w:rsidP="007E66E1">
      <w:pPr>
        <w:jc w:val="center"/>
        <w:rPr>
          <w:lang w:val="de-DE"/>
        </w:rPr>
      </w:pPr>
    </w:p>
    <w:p w:rsidR="0049532E" w:rsidRPr="0049532E" w:rsidRDefault="0049532E" w:rsidP="007E66E1">
      <w:pPr>
        <w:jc w:val="center"/>
        <w:rPr>
          <w:lang w:val="de-DE"/>
        </w:rPr>
      </w:pPr>
      <w:r w:rsidRPr="0049532E">
        <w:rPr>
          <w:lang w:val="de-DE"/>
        </w:rPr>
        <w:t>Der Minister der Mobilität</w:t>
      </w:r>
    </w:p>
    <w:p w:rsidR="0049532E" w:rsidRPr="0049532E" w:rsidRDefault="0049532E" w:rsidP="007E66E1">
      <w:pPr>
        <w:jc w:val="center"/>
        <w:rPr>
          <w:lang w:val="de-DE"/>
        </w:rPr>
      </w:pPr>
      <w:r w:rsidRPr="0049532E">
        <w:rPr>
          <w:lang w:val="de-DE"/>
        </w:rPr>
        <w:t>Fr. BELLOT</w:t>
      </w:r>
    </w:p>
    <w:p w:rsidR="0049532E" w:rsidRPr="0049532E" w:rsidRDefault="0049532E" w:rsidP="007E66E1">
      <w:pPr>
        <w:jc w:val="center"/>
        <w:rPr>
          <w:lang w:val="de-DE"/>
        </w:rPr>
      </w:pPr>
      <w:bookmarkStart w:id="0" w:name="_GoBack"/>
    </w:p>
    <w:bookmarkEnd w:id="0"/>
    <w:p w:rsidR="0049532E" w:rsidRPr="0049532E" w:rsidRDefault="0049532E" w:rsidP="007E66E1">
      <w:pPr>
        <w:jc w:val="center"/>
        <w:rPr>
          <w:lang w:val="de-DE"/>
        </w:rPr>
      </w:pPr>
      <w:r w:rsidRPr="0049532E">
        <w:rPr>
          <w:lang w:val="de-DE"/>
        </w:rPr>
        <w:t>Mit dem Staatssiegel versehen:</w:t>
      </w:r>
    </w:p>
    <w:p w:rsidR="0049532E" w:rsidRPr="0049532E" w:rsidRDefault="0049532E" w:rsidP="007E66E1">
      <w:pPr>
        <w:jc w:val="center"/>
        <w:rPr>
          <w:lang w:val="de-DE"/>
        </w:rPr>
      </w:pPr>
    </w:p>
    <w:p w:rsidR="0049532E" w:rsidRPr="0049532E" w:rsidRDefault="0049532E" w:rsidP="007E66E1">
      <w:pPr>
        <w:jc w:val="center"/>
        <w:rPr>
          <w:lang w:val="de-DE"/>
        </w:rPr>
      </w:pPr>
      <w:r w:rsidRPr="0049532E">
        <w:rPr>
          <w:lang w:val="de-DE"/>
        </w:rPr>
        <w:t>Der Minister der Justiz</w:t>
      </w:r>
    </w:p>
    <w:p w:rsidR="0049532E" w:rsidRPr="0049532E" w:rsidRDefault="0049532E" w:rsidP="007E66E1">
      <w:pPr>
        <w:jc w:val="center"/>
        <w:rPr>
          <w:lang w:val="de-DE"/>
        </w:rPr>
      </w:pPr>
      <w:r w:rsidRPr="0049532E">
        <w:rPr>
          <w:lang w:val="de-DE"/>
        </w:rPr>
        <w:t>K. GEENS</w:t>
      </w:r>
    </w:p>
    <w:p w:rsidR="00233F36" w:rsidRPr="00C80000" w:rsidRDefault="00233F36" w:rsidP="0049532E">
      <w:pPr>
        <w:jc w:val="both"/>
        <w:rPr>
          <w:lang w:val="de-DE"/>
        </w:rPr>
      </w:pPr>
    </w:p>
    <w:sectPr w:rsidR="00233F36" w:rsidRPr="00C80000" w:rsidSect="00B6459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532E"/>
    <w:rsid w:val="004A41D5"/>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A2D981"/>
  <w15:docId w15:val="{73BBAB43-70CA-4865-875F-56FC3F374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410</Words>
  <Characters>2260</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2022-04-26T08:01:00Z</dcterms:created>
  <dcterms:modified xsi:type="dcterms:W3CDTF">2022-04-26T08:02:00Z</dcterms:modified>
</cp:coreProperties>
</file>