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31C6B" w:rsidP="00786C4F">
      <w:pPr>
        <w:jc w:val="both"/>
        <w:rPr>
          <w:lang w:val="de-DE"/>
        </w:rPr>
      </w:pPr>
      <w:r w:rsidRPr="00331C6B">
        <w:rPr>
          <w:b/>
          <w:lang w:val="de-DE"/>
        </w:rPr>
        <w:t>11. JUNI 2020 - Königlicher Erlass zur Abänderung des Königlichen Erlasses vom 3. Februar 2014 zur Bestimmung der Tierkrankheiten, auf die Kapitel III des Gesetzes vom 24. März 1987 über die Tiergesundheit anwendbar ist, und zur Regelung der Meldepflicht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31C6B">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31C6B" w:rsidRPr="00331C6B" w:rsidRDefault="00331C6B" w:rsidP="00FA70AD">
      <w:pPr>
        <w:jc w:val="both"/>
        <w:rPr>
          <w:b/>
          <w:lang w:val="de-DE"/>
        </w:rPr>
      </w:pPr>
      <w:r w:rsidRPr="00331C6B">
        <w:rPr>
          <w:b/>
          <w:lang w:val="de-DE"/>
        </w:rPr>
        <w:lastRenderedPageBreak/>
        <w:t>FÖDERALER ÖFFENTLICHER DIENST VOLKSGESUNDHEIT, SICHERHEIT DER NAHRUNGSMITTELKETTE UND UMWELT UND FÖDERALAGENTUR FÜR DIE SICHERHEIT DER NAHRUNGSMITTELKETTE</w:t>
      </w:r>
    </w:p>
    <w:p w:rsidR="00331C6B" w:rsidRPr="00331C6B" w:rsidRDefault="00331C6B">
      <w:pPr>
        <w:rPr>
          <w:lang w:val="de-DE"/>
        </w:rPr>
      </w:pPr>
    </w:p>
    <w:p w:rsidR="00331C6B" w:rsidRPr="00331C6B" w:rsidRDefault="00331C6B">
      <w:pPr>
        <w:rPr>
          <w:lang w:val="de-DE"/>
        </w:rPr>
      </w:pPr>
    </w:p>
    <w:p w:rsidR="00331C6B" w:rsidRPr="00331C6B" w:rsidRDefault="00331C6B" w:rsidP="00C338E6">
      <w:pPr>
        <w:jc w:val="both"/>
        <w:rPr>
          <w:b/>
          <w:lang w:val="de-DE"/>
        </w:rPr>
      </w:pPr>
      <w:r w:rsidRPr="00331C6B">
        <w:rPr>
          <w:b/>
          <w:lang w:val="de-DE"/>
        </w:rPr>
        <w:t>11. JUNI 2020 - Königlicher Erlass zur Abänderung des Königlichen Erlasses vom 3. Februar 2014 zur Bestimmung der Tierkrankheiten, auf die Kapitel III des Gesetzes vom 24. März 1987 über die Tiergesundheit anwendbar ist, und zur Regelung der Meldepflicht</w:t>
      </w:r>
    </w:p>
    <w:p w:rsidR="00331C6B" w:rsidRPr="00331C6B" w:rsidRDefault="00331C6B" w:rsidP="00C338E6">
      <w:pPr>
        <w:jc w:val="both"/>
        <w:rPr>
          <w:lang w:val="de-DE"/>
        </w:rPr>
      </w:pPr>
    </w:p>
    <w:p w:rsidR="00331C6B" w:rsidRPr="00331C6B" w:rsidRDefault="00331C6B">
      <w:pPr>
        <w:rPr>
          <w:lang w:val="de-DE"/>
        </w:rPr>
      </w:pPr>
    </w:p>
    <w:p w:rsidR="00331C6B" w:rsidRPr="00331C6B" w:rsidRDefault="00331C6B" w:rsidP="00126D56">
      <w:pPr>
        <w:rPr>
          <w:lang w:val="de-DE"/>
        </w:rPr>
      </w:pPr>
      <w:r w:rsidRPr="00331C6B">
        <w:rPr>
          <w:lang w:val="de-DE"/>
        </w:rPr>
        <w:tab/>
      </w:r>
      <w:r w:rsidRPr="00331C6B">
        <w:rPr>
          <w:lang w:val="de-DE"/>
        </w:rPr>
        <w:tab/>
      </w:r>
      <w:r w:rsidRPr="00331C6B">
        <w:rPr>
          <w:lang w:val="de-DE"/>
        </w:rPr>
        <w:tab/>
        <w:t>PHILIPPE, König der Belgier,</w:t>
      </w:r>
    </w:p>
    <w:p w:rsidR="00331C6B" w:rsidRPr="00331C6B" w:rsidRDefault="00331C6B" w:rsidP="00126D56">
      <w:pPr>
        <w:rPr>
          <w:lang w:val="de-DE"/>
        </w:rPr>
      </w:pPr>
    </w:p>
    <w:p w:rsidR="00331C6B" w:rsidRPr="00331C6B" w:rsidRDefault="00331C6B" w:rsidP="00126D56">
      <w:pPr>
        <w:rPr>
          <w:lang w:val="de-DE"/>
        </w:rPr>
      </w:pPr>
      <w:r w:rsidRPr="00331C6B">
        <w:rPr>
          <w:lang w:val="de-DE"/>
        </w:rPr>
        <w:tab/>
      </w:r>
      <w:r w:rsidRPr="00331C6B">
        <w:rPr>
          <w:lang w:val="de-DE"/>
        </w:rPr>
        <w:tab/>
        <w:t>Allen Gegenwärtigen und Zukünftigen</w:t>
      </w:r>
      <w:bookmarkStart w:id="0" w:name="_GoBack"/>
      <w:bookmarkEnd w:id="0"/>
      <w:r w:rsidRPr="00331C6B">
        <w:rPr>
          <w:lang w:val="de-DE"/>
        </w:rPr>
        <w:t>, Unser Gruß!</w:t>
      </w:r>
    </w:p>
    <w:p w:rsidR="00331C6B" w:rsidRPr="00331C6B" w:rsidRDefault="00331C6B" w:rsidP="00126D56">
      <w:pPr>
        <w:rPr>
          <w:lang w:val="de-DE"/>
        </w:rPr>
      </w:pPr>
    </w:p>
    <w:p w:rsidR="00331C6B" w:rsidRPr="00331C6B" w:rsidRDefault="00331C6B" w:rsidP="00126D56">
      <w:pPr>
        <w:rPr>
          <w:lang w:val="de-DE"/>
        </w:rPr>
      </w:pPr>
    </w:p>
    <w:p w:rsidR="00331C6B" w:rsidRPr="00331C6B" w:rsidRDefault="00331C6B" w:rsidP="00126D56">
      <w:pPr>
        <w:jc w:val="both"/>
        <w:rPr>
          <w:lang w:val="de-DE"/>
        </w:rPr>
      </w:pPr>
      <w:r w:rsidRPr="00331C6B">
        <w:rPr>
          <w:lang w:val="de-DE"/>
        </w:rPr>
        <w:tab/>
        <w:t>Aufgrund des Gesetzes vom 24. März 1987 über die Tiergesundheit, des Artikels 6 § 1;</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t>Aufgrund des Königlichen Erlasses vom 3. Februar 2014 zur Bestimmung der Tierkrankheiten, auf die Kapitel III des Gesetzes vom 24. März 1987 über die Tiergesundheit anwendbar ist, und zur Regelung der Meldepflicht;</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t>Aufgrund der Stellungnahme des Finanzinspektors vom 27. Mai 2020;</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t>Aufgrund der Konzertierung zwischen den Regionalregierungen und der Föderalbehörde vom 20. Mai 2020;</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t>Aufgrund der Dringlichkeit, begründet durch die Tatsache, dass Tiere mit SARS-CoV</w:t>
      </w:r>
      <w:r w:rsidRPr="00331C6B">
        <w:rPr>
          <w:lang w:val="de-DE"/>
        </w:rPr>
        <w:noBreakHyphen/>
        <w:t>2 infiziert werden können, dass COVID-19, verursacht durch eine Infektion mit SARS-CoV-2, eine menschliche Krankheit ist, die höchstwahrscheinlich aus einer tierischen Quelle stammt, dass COVID-19 sich zu einer Pandemie entwickelt hat und daher die Vorgehensweise "Eine Welt, eine Gesundheit" von entscheidender Bedeutung ist, dass SARS-CoV-2 von der OIE als Tierkrankheit anerkannt ist und dass dies eine Meldepflicht an die OIE mit sich bringt, weshalb es zwingend erforderlich ist, SARS-CoV-2 in die Anlage I des Königlichen Erlasses vom 3. Februar 2014 zur Bestimmung der Tierkrankheiten, auf die Kapitel III des Gesetzes vom 24. März 1987 über die Tiergesundheit anwendbar ist, und zur Regelung der Meldepflicht, aufzunehmen, damit die Pflichtmeldung für Laborleiter und Tierärzte gilt;</w:t>
      </w:r>
    </w:p>
    <w:p w:rsidR="00331C6B" w:rsidRPr="00331C6B" w:rsidRDefault="00331C6B" w:rsidP="00126D56">
      <w:pPr>
        <w:jc w:val="both"/>
        <w:rPr>
          <w:lang w:val="de-DE"/>
        </w:rPr>
      </w:pPr>
    </w:p>
    <w:p w:rsidR="00331C6B" w:rsidRPr="00453DD9" w:rsidRDefault="00331C6B" w:rsidP="00126D56">
      <w:pPr>
        <w:jc w:val="both"/>
        <w:rPr>
          <w:lang w:val="de-DE"/>
        </w:rPr>
      </w:pPr>
      <w:r w:rsidRPr="00453DD9">
        <w:rPr>
          <w:lang w:val="de-DE"/>
        </w:rPr>
        <w:tab/>
        <w:t>Aufgrund des Gutachtens Nr. 67.530/3 des Staatsrates vom 4. Juni 2020, abgegeben in Anwendung von Artikel 84 § 1 Absatz 1 Nr. 3 der am 12. Januar 1973 koordinierten Gesetze über den Staatsrat;</w:t>
      </w:r>
    </w:p>
    <w:p w:rsidR="00331C6B" w:rsidRPr="00453DD9" w:rsidRDefault="00331C6B" w:rsidP="00126D56">
      <w:pPr>
        <w:jc w:val="both"/>
        <w:rPr>
          <w:lang w:val="de-DE"/>
        </w:rPr>
      </w:pPr>
    </w:p>
    <w:p w:rsidR="00331C6B" w:rsidRPr="00331C6B" w:rsidRDefault="00331C6B" w:rsidP="00126D56">
      <w:pPr>
        <w:jc w:val="both"/>
        <w:rPr>
          <w:lang w:val="de-DE"/>
        </w:rPr>
      </w:pPr>
      <w:r>
        <w:tab/>
      </w:r>
      <w:r w:rsidRPr="00331C6B">
        <w:rPr>
          <w:lang w:val="de-DE"/>
        </w:rPr>
        <w:t>In der Erwägung der Empfehlungen der Weltorganisation für Tiergesundheit (OIE) vom 7. Mai 2020, in denen SARS-CoV-2 als Tierkrankheit anerkannt wird und der sich daraus ergebenden Meldepflicht an die OIE gemäß Kapitel 1.1 des Gesundheitskodex für Landtiere;</w:t>
      </w:r>
    </w:p>
    <w:p w:rsidR="00331C6B" w:rsidRPr="00331C6B" w:rsidRDefault="00331C6B" w:rsidP="00126D56">
      <w:pPr>
        <w:jc w:val="both"/>
        <w:rPr>
          <w:lang w:val="de-DE"/>
        </w:rPr>
      </w:pPr>
    </w:p>
    <w:p w:rsidR="00331C6B" w:rsidRPr="00FA70AD" w:rsidRDefault="00331C6B" w:rsidP="00793A47">
      <w:pPr>
        <w:pStyle w:val="Commentaire"/>
        <w:jc w:val="both"/>
        <w:rPr>
          <w:sz w:val="24"/>
          <w:szCs w:val="22"/>
        </w:rPr>
      </w:pPr>
      <w:r w:rsidRPr="00FA70AD">
        <w:rPr>
          <w:sz w:val="24"/>
          <w:szCs w:val="22"/>
        </w:rPr>
        <w:tab/>
        <w:t>In der Erwägung der Empfehlungen der Gruppe Risikobewertung COVID-19 Tiere (RAGCA) des Wissenschaftlichen Ausschusses der Föderalagentur für die Sicherheit der Nahrungsmittelkette bezüglich der Diagnose von SARS-CoV-2 bei Heimtieren und der Meldung von Laborergebnissen vom 11. Mai 2020;</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t>Auf Vorschlag des Ministers der Landwirtschaft</w:t>
      </w:r>
    </w:p>
    <w:p w:rsidR="00331C6B" w:rsidRPr="00331C6B" w:rsidRDefault="00331C6B" w:rsidP="00126D56">
      <w:pPr>
        <w:rPr>
          <w:lang w:val="de-DE"/>
        </w:rPr>
      </w:pPr>
    </w:p>
    <w:p w:rsidR="00331C6B" w:rsidRPr="00331C6B" w:rsidRDefault="00331C6B" w:rsidP="00126D56">
      <w:pPr>
        <w:rPr>
          <w:lang w:val="de-DE"/>
        </w:rPr>
      </w:pPr>
    </w:p>
    <w:p w:rsidR="00331C6B" w:rsidRPr="00331C6B" w:rsidRDefault="00331C6B" w:rsidP="00126D56">
      <w:pPr>
        <w:rPr>
          <w:lang w:val="de-DE"/>
        </w:rPr>
      </w:pPr>
      <w:r w:rsidRPr="00331C6B">
        <w:rPr>
          <w:lang w:val="de-DE"/>
        </w:rPr>
        <w:tab/>
      </w:r>
      <w:r w:rsidRPr="00331C6B">
        <w:rPr>
          <w:lang w:val="de-DE"/>
        </w:rPr>
        <w:tab/>
        <w:t>Haben Wir beschlossen und erlassen Wir:</w:t>
      </w:r>
    </w:p>
    <w:p w:rsidR="00331C6B" w:rsidRPr="00331C6B" w:rsidRDefault="00331C6B" w:rsidP="00126D56">
      <w:pPr>
        <w:jc w:val="both"/>
        <w:rPr>
          <w:lang w:val="de-DE"/>
        </w:rPr>
      </w:pP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r>
      <w:r w:rsidRPr="00331C6B">
        <w:rPr>
          <w:b/>
          <w:lang w:val="de-DE"/>
        </w:rPr>
        <w:t>Artikel 1 -</w:t>
      </w:r>
      <w:r w:rsidRPr="00331C6B">
        <w:rPr>
          <w:lang w:val="de-DE"/>
        </w:rPr>
        <w:t xml:space="preserve"> In Anlage I des Königlichen Erlasses vom 3. Februar 2014 zur Bestimmung der Tierkrankheiten, auf die Kapitel III des Gesetzes vom 24. März 1987 über die Tiergesundheit anwendbar ist, und zur Regelung der Meldepflicht, zuletzt abgeändert durch den Königlichen Erlass vom 4. Juli 2019, werden folgende Änderungen vorgenommen:</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r>
      <w:r w:rsidRPr="00331C6B">
        <w:rPr>
          <w:i/>
          <w:iCs/>
          <w:lang w:val="de-DE"/>
        </w:rPr>
        <w:t>a)</w:t>
      </w:r>
      <w:r w:rsidRPr="00331C6B">
        <w:rPr>
          <w:lang w:val="de-DE"/>
        </w:rPr>
        <w:t xml:space="preserve"> Nummer 1 Buchstabe </w:t>
      </w:r>
      <w:r w:rsidRPr="00331C6B">
        <w:rPr>
          <w:i/>
          <w:iCs/>
          <w:lang w:val="de-DE"/>
        </w:rPr>
        <w:t>a)</w:t>
      </w:r>
      <w:r w:rsidRPr="00331C6B">
        <w:rPr>
          <w:lang w:val="de-DE"/>
        </w:rPr>
        <w:t xml:space="preserve"> wird wie folgt ergänzt:</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t>"- SARS-CoV-2-Infektion.";</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r>
      <w:r w:rsidRPr="00331C6B">
        <w:rPr>
          <w:i/>
          <w:iCs/>
          <w:lang w:val="de-DE"/>
        </w:rPr>
        <w:t>b)</w:t>
      </w:r>
      <w:r w:rsidRPr="00331C6B">
        <w:rPr>
          <w:lang w:val="de-DE"/>
        </w:rPr>
        <w:t> Nummer 2 wird wie folgt ergänzt:</w:t>
      </w: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t>"- SARS-CoV-2-Infektion."</w:t>
      </w:r>
    </w:p>
    <w:p w:rsidR="00331C6B" w:rsidRPr="00331C6B" w:rsidRDefault="00331C6B" w:rsidP="00126D56">
      <w:pPr>
        <w:jc w:val="both"/>
        <w:rPr>
          <w:lang w:val="de-DE"/>
        </w:rPr>
      </w:pPr>
    </w:p>
    <w:p w:rsidR="00331C6B" w:rsidRPr="00331C6B" w:rsidRDefault="00331C6B" w:rsidP="00126D56">
      <w:pPr>
        <w:jc w:val="both"/>
        <w:rPr>
          <w:lang w:val="de-DE"/>
        </w:rPr>
      </w:pPr>
    </w:p>
    <w:p w:rsidR="00331C6B" w:rsidRPr="00331C6B" w:rsidRDefault="00331C6B" w:rsidP="00126D56">
      <w:pPr>
        <w:jc w:val="both"/>
        <w:rPr>
          <w:lang w:val="de-DE"/>
        </w:rPr>
      </w:pPr>
      <w:r w:rsidRPr="00331C6B">
        <w:rPr>
          <w:lang w:val="de-DE"/>
        </w:rPr>
        <w:tab/>
      </w:r>
      <w:r w:rsidRPr="00331C6B">
        <w:rPr>
          <w:b/>
          <w:lang w:val="de-DE"/>
        </w:rPr>
        <w:t>Art. 2 </w:t>
      </w:r>
      <w:r w:rsidRPr="00331C6B">
        <w:rPr>
          <w:lang w:val="de-DE"/>
        </w:rPr>
        <w:t>- Der für Landwirtschaft zuständige Minister ist mit der Ausführung des vorliegenden Erlasses beauftragt.</w:t>
      </w:r>
    </w:p>
    <w:p w:rsidR="00331C6B" w:rsidRPr="00331C6B" w:rsidRDefault="00331C6B" w:rsidP="005D2AC7">
      <w:pPr>
        <w:rPr>
          <w:lang w:val="de-DE"/>
        </w:rPr>
      </w:pPr>
    </w:p>
    <w:p w:rsidR="00331C6B" w:rsidRPr="00331C6B" w:rsidRDefault="00331C6B" w:rsidP="005D2AC7">
      <w:pPr>
        <w:rPr>
          <w:lang w:val="de-DE"/>
        </w:rPr>
      </w:pPr>
    </w:p>
    <w:p w:rsidR="00331C6B" w:rsidRPr="00331C6B" w:rsidRDefault="00331C6B" w:rsidP="00126D56">
      <w:pPr>
        <w:rPr>
          <w:lang w:val="de-DE"/>
        </w:rPr>
      </w:pPr>
      <w:r w:rsidRPr="00331C6B">
        <w:rPr>
          <w:lang w:val="de-DE"/>
        </w:rPr>
        <w:tab/>
        <w:t>Brüssel, den 11. Juni 2020</w:t>
      </w:r>
    </w:p>
    <w:p w:rsidR="00331C6B" w:rsidRPr="00331C6B" w:rsidRDefault="00331C6B" w:rsidP="00126D56">
      <w:pPr>
        <w:rPr>
          <w:lang w:val="de-DE"/>
        </w:rPr>
      </w:pPr>
    </w:p>
    <w:p w:rsidR="00331C6B" w:rsidRPr="00331C6B" w:rsidRDefault="00331C6B" w:rsidP="00126D56">
      <w:pPr>
        <w:rPr>
          <w:lang w:val="de-DE"/>
        </w:rPr>
      </w:pPr>
    </w:p>
    <w:p w:rsidR="00331C6B" w:rsidRPr="00331C6B" w:rsidRDefault="00331C6B" w:rsidP="00126D56">
      <w:pPr>
        <w:jc w:val="center"/>
        <w:rPr>
          <w:lang w:val="de-DE"/>
        </w:rPr>
      </w:pPr>
      <w:r w:rsidRPr="00331C6B">
        <w:rPr>
          <w:lang w:val="de-DE"/>
        </w:rPr>
        <w:t>PHILIPPE</w:t>
      </w:r>
    </w:p>
    <w:p w:rsidR="00331C6B" w:rsidRPr="00331C6B" w:rsidRDefault="00331C6B" w:rsidP="00126D56">
      <w:pPr>
        <w:jc w:val="center"/>
        <w:rPr>
          <w:lang w:val="de-DE"/>
        </w:rPr>
      </w:pPr>
    </w:p>
    <w:p w:rsidR="00331C6B" w:rsidRPr="00331C6B" w:rsidRDefault="00331C6B" w:rsidP="00126D56">
      <w:pPr>
        <w:jc w:val="center"/>
        <w:rPr>
          <w:lang w:val="de-DE"/>
        </w:rPr>
      </w:pPr>
      <w:r w:rsidRPr="00331C6B">
        <w:rPr>
          <w:lang w:val="de-DE"/>
        </w:rPr>
        <w:t>Von Königs wegen:</w:t>
      </w:r>
    </w:p>
    <w:p w:rsidR="00331C6B" w:rsidRPr="00331C6B" w:rsidRDefault="00331C6B" w:rsidP="00126D56">
      <w:pPr>
        <w:jc w:val="center"/>
        <w:rPr>
          <w:lang w:val="de-DE"/>
        </w:rPr>
      </w:pPr>
    </w:p>
    <w:p w:rsidR="00331C6B" w:rsidRPr="00331C6B" w:rsidRDefault="00331C6B" w:rsidP="00126D56">
      <w:pPr>
        <w:jc w:val="center"/>
        <w:rPr>
          <w:lang w:val="de-DE"/>
        </w:rPr>
      </w:pPr>
      <w:r w:rsidRPr="00331C6B">
        <w:rPr>
          <w:lang w:val="de-DE"/>
        </w:rPr>
        <w:t>Der Minister der Landwirtschaft</w:t>
      </w:r>
    </w:p>
    <w:p w:rsidR="00331C6B" w:rsidRPr="00331C6B" w:rsidRDefault="00331C6B" w:rsidP="00126D56">
      <w:pPr>
        <w:jc w:val="center"/>
        <w:rPr>
          <w:lang w:val="de-DE"/>
        </w:rPr>
      </w:pPr>
      <w:r w:rsidRPr="00331C6B">
        <w:rPr>
          <w:lang w:val="de-DE"/>
        </w:rPr>
        <w:t>D. DUCARME</w:t>
      </w:r>
    </w:p>
    <w:p w:rsidR="00331C6B" w:rsidRDefault="00331C6B" w:rsidP="00126D56">
      <w:pPr>
        <w:jc w:val="center"/>
      </w:pPr>
      <w:r>
        <w:t>____________</w:t>
      </w:r>
    </w:p>
    <w:p w:rsidR="00233F36" w:rsidRPr="00C80000" w:rsidRDefault="00233F36" w:rsidP="00E1687C">
      <w:pPr>
        <w:jc w:val="both"/>
        <w:rPr>
          <w:lang w:val="de-DE"/>
        </w:rPr>
      </w:pPr>
    </w:p>
    <w:sectPr w:rsidR="00233F36" w:rsidRPr="00C80000" w:rsidSect="00EC605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31C6B"/>
    <w:rsid w:val="003725C6"/>
    <w:rsid w:val="00385261"/>
    <w:rsid w:val="00453DD9"/>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EF0E0"/>
  <w15:docId w15:val="{3400CF75-A13D-40EC-BE33-402DA2DD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Commentaire">
    <w:name w:val="annotation text"/>
    <w:basedOn w:val="Normal"/>
    <w:link w:val="CommentaireCar"/>
    <w:uiPriority w:val="99"/>
    <w:unhideWhenUsed/>
    <w:rsid w:val="00331C6B"/>
    <w:rPr>
      <w:rFonts w:eastAsiaTheme="minorHAnsi" w:cstheme="minorBidi"/>
      <w:sz w:val="20"/>
      <w:szCs w:val="20"/>
      <w:lang w:val="de-DE" w:eastAsia="en-US"/>
    </w:rPr>
  </w:style>
  <w:style w:type="character" w:customStyle="1" w:styleId="CommentaireCar">
    <w:name w:val="Commentaire Car"/>
    <w:basedOn w:val="Policepardfaut"/>
    <w:link w:val="Commentaire"/>
    <w:uiPriority w:val="99"/>
    <w:rsid w:val="00331C6B"/>
    <w:rPr>
      <w:rFonts w:eastAsiaTheme="minorHAnsi" w:cstheme="minorBidi"/>
      <w:sz w:val="20"/>
      <w:szCs w:val="2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539</Words>
  <Characters>3292</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2021-09-23T07:21:00Z</dcterms:created>
  <dcterms:modified xsi:type="dcterms:W3CDTF">2021-09-23T07:32:00Z</dcterms:modified>
</cp:coreProperties>
</file>