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10C" w:rsidRPr="00D7010C" w:rsidRDefault="00D7010C" w:rsidP="00D7010C">
      <w:pPr>
        <w:jc w:val="both"/>
        <w:rPr>
          <w:lang w:val="de-DE"/>
        </w:rPr>
      </w:pPr>
      <w:r w:rsidRPr="00D7010C">
        <w:rPr>
          <w:b/>
          <w:bCs/>
          <w:lang w:val="de-DE"/>
        </w:rPr>
        <w:t>6. MAI 2020 -</w:t>
      </w:r>
      <w:r w:rsidRPr="00D7010C">
        <w:rPr>
          <w:b/>
          <w:lang w:val="de-DE"/>
        </w:rPr>
        <w:t xml:space="preserve"> Königlicher Erlass zur Abänderung des Königlichen Erlasses vom 14. Januar 2013 zur Ausführung des Gesetzes vom 4. Dezember 2012 zur Abänderung des Gesetzbuches über die belgische Staatsangehörigkeit im Hinblick auf eine migrationsneutrale Ausrichtung des Erwerbs der belgischen Staatsangehörigkeit</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7010C">
        <w:rPr>
          <w:lang w:val="de-DE"/>
        </w:rPr>
        <w:t>29. September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D7010C" w:rsidRDefault="00D7010C" w:rsidP="00B51EAB">
      <w:pPr>
        <w:jc w:val="center"/>
        <w:rPr>
          <w:sz w:val="20"/>
          <w:lang w:val="de-DE"/>
        </w:rPr>
      </w:pPr>
    </w:p>
    <w:p w:rsidR="00D7010C" w:rsidRPr="00D7010C" w:rsidRDefault="00D7010C" w:rsidP="00B51EAB">
      <w:pPr>
        <w:jc w:val="center"/>
        <w:rPr>
          <w:b/>
          <w:lang w:val="de-DE"/>
        </w:rPr>
      </w:pPr>
      <w:r w:rsidRPr="00D7010C">
        <w:rPr>
          <w:b/>
          <w:lang w:val="de-DE"/>
        </w:rPr>
        <w:t>FÖDERALER ÖFFENTLICHER DIENST JUSTIZ</w:t>
      </w:r>
    </w:p>
    <w:p w:rsidR="00D7010C" w:rsidRPr="00D7010C" w:rsidRDefault="00D7010C">
      <w:pPr>
        <w:rPr>
          <w:b/>
          <w:lang w:val="de-DE"/>
        </w:rPr>
      </w:pPr>
    </w:p>
    <w:p w:rsidR="00D7010C" w:rsidRPr="00D7010C" w:rsidRDefault="00D7010C">
      <w:pPr>
        <w:rPr>
          <w:b/>
          <w:lang w:val="de-DE"/>
        </w:rPr>
      </w:pPr>
    </w:p>
    <w:p w:rsidR="00D7010C" w:rsidRPr="00D7010C" w:rsidRDefault="00D7010C" w:rsidP="00B51EAB">
      <w:pPr>
        <w:jc w:val="both"/>
        <w:rPr>
          <w:lang w:val="de-DE"/>
        </w:rPr>
      </w:pPr>
      <w:r w:rsidRPr="00D7010C">
        <w:rPr>
          <w:b/>
          <w:bCs/>
          <w:lang w:val="de-DE"/>
        </w:rPr>
        <w:t>6. MAI 2020 -</w:t>
      </w:r>
      <w:r w:rsidRPr="00D7010C">
        <w:rPr>
          <w:b/>
          <w:lang w:val="de-DE"/>
        </w:rPr>
        <w:t xml:space="preserve"> Königlicher Erlass zur Abänderung des Königlichen Erlasses vom 14. Januar 2013 zur Ausführung des Gesetzes vom 4. Dezember 2012 zur Abänderung des Gesetzbuches über die belgische Staatsangehörigkeit im Hinblick auf eine migrationsneutrale Ausrichtung des Erwerbs der belgischen Staatsangehörigkeit</w:t>
      </w:r>
    </w:p>
    <w:p w:rsidR="00D7010C" w:rsidRP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lang w:val="de-DE"/>
        </w:rPr>
        <w:tab/>
      </w:r>
      <w:r w:rsidRPr="00D7010C">
        <w:rPr>
          <w:lang w:val="de-DE"/>
        </w:rPr>
        <w:tab/>
        <w:t>PHILIPPE, König der Belgier,</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lang w:val="de-DE"/>
        </w:rPr>
        <w:tab/>
        <w:t>Allen Gegenwärtigen und Zukünftigen, Unser Gruß!</w:t>
      </w:r>
    </w:p>
    <w:p w:rsidR="00D7010C" w:rsidRP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Aufgrund des Gesetzbuches über die belgische Staatsangehörigkeit, des Artikels 1 § 2 Nr. 5, eingefügt durch das Gesetz vom 4. Dezember 2012, des Artikels 7</w:t>
      </w:r>
      <w:r w:rsidRPr="00D7010C">
        <w:rPr>
          <w:i/>
          <w:iCs/>
          <w:lang w:val="de-DE"/>
        </w:rPr>
        <w:t>bis</w:t>
      </w:r>
      <w:r w:rsidRPr="00D7010C">
        <w:rPr>
          <w:lang w:val="de-DE"/>
        </w:rPr>
        <w:t xml:space="preserve"> § 2 Absatz 4, eingefügt durch das Gesetz vom 4. Dezember 2012, des Artikels 15 § 2 Absatz 2 und 7, ersetzt durch Artikel 12 des Gesetzes vom 4. Dezember 2012, und des Artikels 21 § 1 Absatz 2 und 3, ersetzt durch Artikel 12 des Gesetzes vom 4. Dezember 2012;</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Aufgrund des Königlichen Erlasses vom 14. Januar 2013 zur Ausführung des Gesetzes vom 4. Dezember 2012 zur Abänderung des Gesetzbuches über die belgische Staatsangehörigkeit im Hinblick auf eine migrationsneutrale Ausrichtung des Erwerbs der belgischen Staatsangehörigkeit;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Aufgrund der Stellungnahme des Finanzinspektors vom 20. Februar 2019;</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Aufgrund des Einverständnisses des Ministers des Haushalts vom 15. April 2019;</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Aufgrund der Gutachten Nr. 66.470/2/V und 67.093/2 des Staatsrates vom 27. August 2019 und 7. April 2020, abgegeben in Anwendung von Artikel 84 § 1 Absatz 1 Nr. 2 der am 12. Januar 1973 koordinierten Gesetze über den Staatsrat;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Aufgrund der Stellungnahme Nr. 166/2019 der Datenschutzbehörde vom 18. Oktober 2019;</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Aufgrund der Auswirkungsanalyse beim Erlass von Vorschriften, die gemäß den Artikeln 6 und 7 des Gesetzes vom 15. Dezember 2013 zur Festlegung verschiedener Bestimmungen in Sachen administrative Vereinfachung durchgeführt worden ist;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Auf Vorschlag des Ministers der Justiz und aufgrund der Stellungnahme Unserer Minister, die im Rat darüber beraten haben,</w:t>
      </w:r>
    </w:p>
    <w:p w:rsidR="00D7010C" w:rsidRP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lang w:val="de-DE"/>
        </w:rPr>
        <w:tab/>
        <w:t>Haben Wir beschlossen und erlassen Wir:</w:t>
      </w:r>
    </w:p>
    <w:p w:rsidR="00D7010C" w:rsidRP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b/>
          <w:bCs/>
          <w:lang w:val="de-DE"/>
        </w:rPr>
        <w:t>Artikel 1</w:t>
      </w:r>
      <w:r w:rsidRPr="00D7010C">
        <w:rPr>
          <w:lang w:val="de-DE"/>
        </w:rPr>
        <w:t xml:space="preserve"> - In Artikel 1 des Königlichen Erlasses vom 14. Januar 2013 zur Ausführung des Gesetzes vom 4. Dezember 2012 zur Abänderung des Gesetzbuches über die belgische Staatsangehörigkeit im Hinblick auf eine migrationsneutrale Ausrichtung des Erwerbs der belgischen Staatsangehörigkeit wird Nr. 4 wie folgt ersetzt: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"4. oder ein Dokument, aus dem hervorgeht, dass ein Eingliederungsvorgang, Aufnahmeprogramm oder Integrationsparcours, vorgesehen von der zum Zeitpunkt der Aufnahme dieses Vorgangs, Programms oder Parcours für den Hauptwohnort des Betreffenden zuständigen Behörde, erfolgreich belegt worden ist,".</w:t>
      </w:r>
    </w:p>
    <w:p w:rsidR="00D7010C" w:rsidRP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b/>
          <w:bCs/>
          <w:lang w:val="de-DE"/>
        </w:rPr>
        <w:t>Art. 2</w:t>
      </w:r>
      <w:r w:rsidRPr="00D7010C">
        <w:rPr>
          <w:lang w:val="de-DE"/>
        </w:rPr>
        <w:t> - Artikel 4 desselben Erlasses wird wie folgt ersetzt: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"Art. 4 - Folgende Aufenthaltsdokumente sind als Nachweis des legalen Aufenthalts im Sinne von Artikel 7</w:t>
      </w:r>
      <w:r w:rsidRPr="00D7010C">
        <w:rPr>
          <w:i/>
          <w:iCs/>
          <w:lang w:val="de-DE"/>
        </w:rPr>
        <w:t>bis</w:t>
      </w:r>
      <w:r w:rsidRPr="00D7010C">
        <w:rPr>
          <w:lang w:val="de-DE"/>
        </w:rPr>
        <w:t xml:space="preserve"> § 2 Absatz 1 Nr. 2, Absatz 2 und 3 des Gesetzbuches über die belgische Staatsangehörigkeit zu berücksichtigen: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1. Für den in Artikel 40</w:t>
      </w:r>
      <w:r w:rsidRPr="00D7010C">
        <w:rPr>
          <w:i/>
          <w:iCs/>
          <w:lang w:val="de-DE"/>
        </w:rPr>
        <w:t>bis</w:t>
      </w:r>
      <w:r w:rsidRPr="00D7010C">
        <w:rPr>
          <w:lang w:val="de-DE"/>
        </w:rPr>
        <w:t xml:space="preserve"> § 2 des Gesetzes vom 15. Dezember 1980 über die Einreise ins Staatsgebiet, den Aufenthalt, die Niederlassung und das Ausweisen von Ausländern erwähnten Unionsbürger:</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a)</w:t>
      </w:r>
      <w:r w:rsidRPr="00D7010C">
        <w:rPr>
          <w:lang w:val="de-DE"/>
        </w:rPr>
        <w:t> der Antrag auf Anmeldebescheinigung, erstellt gemäß Anlage 19 zum Königlichen Erlass vom 8. Oktober 1981 über die Einreise ins Staatsgebiet, den Aufenthalt, die Niederlassung und das Ausweisen von Ausländern,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b)</w:t>
      </w:r>
      <w:r w:rsidRPr="00D7010C">
        <w:rPr>
          <w:lang w:val="de-DE"/>
        </w:rPr>
        <w:t> die Anmeldebescheinigung, erstellt gemäß Anlage 8 zum Königlichen Erlass vom 8. Oktober 1981 über die Einreise ins Staatsgebiet, den Aufenthalt, die Niederlassung und das Ausweisen von Ausländern,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c)</w:t>
      </w:r>
      <w:r w:rsidRPr="00D7010C">
        <w:rPr>
          <w:lang w:val="de-DE"/>
        </w:rPr>
        <w:t> das Dokument zur Bescheinigung des Daueraufenthalts, erstellt gemäß Anlage 8</w:t>
      </w:r>
      <w:r w:rsidRPr="00D7010C">
        <w:rPr>
          <w:i/>
          <w:iCs/>
          <w:lang w:val="de-DE"/>
        </w:rPr>
        <w:t>bis</w:t>
      </w:r>
      <w:r w:rsidRPr="00D7010C">
        <w:rPr>
          <w:lang w:val="de-DE"/>
        </w:rPr>
        <w:t xml:space="preserve"> zum Königlichen Erlass vom 8. Oktober 1981 über die Einreise ins Staatsgebiet, den Aufenthalt, die Niederlassung und das Ausweisen von Ausländern.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2. Für die in Artikel 40</w:t>
      </w:r>
      <w:r w:rsidRPr="00D7010C">
        <w:rPr>
          <w:i/>
          <w:iCs/>
          <w:lang w:val="de-DE"/>
        </w:rPr>
        <w:t>bis</w:t>
      </w:r>
      <w:r w:rsidRPr="00D7010C">
        <w:rPr>
          <w:lang w:val="de-DE"/>
        </w:rPr>
        <w:t xml:space="preserve"> des Gesetzes vom 15. Dezember 1980 über die Einreise ins Staatsgebiet, den Aufenthalt, die Niederlassung und das Ausweisen von Ausländern erwähnten Familienmitglieder von Unionsbürgern: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a)</w:t>
      </w:r>
      <w:r w:rsidRPr="00D7010C">
        <w:rPr>
          <w:lang w:val="de-DE"/>
        </w:rPr>
        <w:t> der Antrag für eine Aufenthaltskarte für Familienangehörige eines Unionsbürgers, erstellt gemäß Anlage 19</w:t>
      </w:r>
      <w:r w:rsidRPr="00D7010C">
        <w:rPr>
          <w:i/>
          <w:iCs/>
          <w:lang w:val="de-DE"/>
        </w:rPr>
        <w:t>ter</w:t>
      </w:r>
      <w:r w:rsidRPr="00D7010C">
        <w:rPr>
          <w:lang w:val="de-DE"/>
        </w:rPr>
        <w:t xml:space="preserve"> zum Königlichen Erlass vom 8. Oktober 1981 über die Einreise ins Staatsgebiet, den Aufenthalt, die Niederlassung und das Ausweisen von Ausländern,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b)</w:t>
      </w:r>
      <w:r w:rsidRPr="00D7010C">
        <w:rPr>
          <w:lang w:val="de-DE"/>
        </w:rPr>
        <w:t> die Registrierungsbescheinigung, erstellt gemäß Anlage 4 zum Königlichen Erlass vom 8. Oktober 1981 über die Einreise ins Staatsgebiet, den Aufenthalt, die Niederlassung und das Ausweisen von Ausländern,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c)</w:t>
      </w:r>
      <w:r w:rsidRPr="00D7010C">
        <w:rPr>
          <w:lang w:val="de-DE"/>
        </w:rPr>
        <w:t> die Aufenthaltskarte für Familienangehörige eines Unionsbürgers, erstellt gemäß Anlage 9 zum Königlichen Erlass vom 8. Oktober 1981 über die Einreise ins Staatsgebiet, den Aufenthalt, die Niederlassung und das Ausweisen von Ausländern,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d)</w:t>
      </w:r>
      <w:r w:rsidRPr="00D7010C">
        <w:rPr>
          <w:lang w:val="de-DE"/>
        </w:rPr>
        <w:t> die Daueraufenthaltskarte für Familienangehörige eines Unionsbürgers, erstellt gemäß Anlage 9</w:t>
      </w:r>
      <w:r w:rsidRPr="00D7010C">
        <w:rPr>
          <w:i/>
          <w:iCs/>
          <w:lang w:val="de-DE"/>
        </w:rPr>
        <w:t>bis</w:t>
      </w:r>
      <w:r w:rsidRPr="00D7010C">
        <w:rPr>
          <w:lang w:val="de-DE"/>
        </w:rPr>
        <w:t xml:space="preserve"> zum Königlichen Erlass vom 8. Oktober 1981 über die Einreise ins Staatsgebiet, den Aufenthalt, die Niederlassung und das Ausweisen von Ausländern,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e)</w:t>
      </w:r>
      <w:r w:rsidRPr="00D7010C">
        <w:rPr>
          <w:lang w:val="de-DE"/>
        </w:rPr>
        <w:t> die Anlage 15, wenn der Familienangehörige einen Antrag auf Daueraufenthalt eingereicht hat und die Aufenthaltskarte für Familienangehörige eines Unionsbürgers, deren Inhaber er ist, während der Frist abläuft, die dem Minister oder seinem Beauftragten gewährt wird, um über diesen Antrag zu befinden.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3. Für Flüchtlinge, die gemäß dem am 28. Juli 1951 in Genf unterzeichneten Internationalen Abkommen über die Rechtsstellung der Flüchtlinge anerkannt worden sind:</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a) </w:t>
      </w:r>
      <w:r w:rsidRPr="00D7010C">
        <w:rPr>
          <w:lang w:val="de-DE"/>
        </w:rPr>
        <w:t>die Anlage 25 zum Königlichen Erlass vom 8. Oktober 1981 über die Einreise ins Staatsgebiet, den Aufenthalt, die Niederlassung und das Ausweisen von Ausländern, ausgestellt in Anwendung von Artikel 72 § 1 Absatz 1 des vorerwähnten Königlichen Erlasses,</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b) </w:t>
      </w:r>
      <w:r w:rsidRPr="00D7010C">
        <w:rPr>
          <w:lang w:val="de-DE"/>
        </w:rPr>
        <w:t>die Anlage 26 zum Königlichen Erlass vom 8. Oktober 1981 über die Einreise ins Staatsgebiet, den Aufenthalt, die Niederlassung und das Ausweisen von Ausländern, ausgestellt in Anwendung der Artikel 71/4, 73 oder 79 des vorerwähnten Königlichen Erlasses,</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c)</w:t>
      </w:r>
      <w:r w:rsidRPr="00D7010C">
        <w:rPr>
          <w:lang w:val="de-DE"/>
        </w:rPr>
        <w:t> die Registrierungsbescheinigung, erstellt gemäß Anlage 4 zum Königlichen Erlass vom 8. Oktober 1981 über die Einreise ins Staatsgebiet, den Aufenthalt, die Niederlassung und das Ausweisen von Ausländern,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d) </w:t>
      </w:r>
      <w:r w:rsidRPr="00D7010C">
        <w:rPr>
          <w:lang w:val="de-DE"/>
        </w:rPr>
        <w:t>die Anlage 25</w:t>
      </w:r>
      <w:r w:rsidRPr="00D7010C">
        <w:rPr>
          <w:i/>
          <w:lang w:val="de-DE"/>
        </w:rPr>
        <w:t>quinquies</w:t>
      </w:r>
      <w:r w:rsidRPr="00D7010C">
        <w:rPr>
          <w:lang w:val="de-DE"/>
        </w:rPr>
        <w:t xml:space="preserve"> zum Königlichen Erlass vom 8. Oktober 1981 über die Einreise ins Staatsgebiet, den Aufenthalt, die Niederlassung und das Ausweisen von Ausländern, ausgestellt in Anwendung von Artikel 72 § 1 Absatz 1 des vorerwähnten Königlichen Erlasses,</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e) </w:t>
      </w:r>
      <w:r w:rsidRPr="00D7010C">
        <w:rPr>
          <w:lang w:val="de-DE"/>
        </w:rPr>
        <w:t>die Anlage 26</w:t>
      </w:r>
      <w:r w:rsidRPr="00D7010C">
        <w:rPr>
          <w:i/>
          <w:lang w:val="de-DE"/>
        </w:rPr>
        <w:t>quinquies</w:t>
      </w:r>
      <w:r w:rsidRPr="00D7010C">
        <w:rPr>
          <w:lang w:val="de-DE"/>
        </w:rPr>
        <w:t xml:space="preserve"> zum Königlichen Erlass vom 8. Oktober 1981 über die Einreise ins Staatsgebiet, den Aufenthalt, die Niederlassung und das Ausweisen von Ausländern, ausgestellt in Anwendung der Artikel 71/4, 73 oder 79 des vorerwähnten Königlichen Erlasses,</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f)</w:t>
      </w:r>
      <w:r w:rsidRPr="00D7010C">
        <w:rPr>
          <w:lang w:val="de-DE"/>
        </w:rPr>
        <w:t> die Bescheinigung über die Eintragung im Fremdenregister mit dem Vermerk 'zeitweiliger Aufenthalt', erstellt gemäß Anlage 6 zum Königlichen Erlass vom 8. Oktober 1981 über die Einreise ins Staatsgebiet, den Aufenthalt, die Niederlassung und das Ausweisen von Ausländern,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g)</w:t>
      </w:r>
      <w:r w:rsidRPr="00D7010C">
        <w:rPr>
          <w:lang w:val="de-DE"/>
        </w:rPr>
        <w:t> die Bescheinigung über die Eintragung im Fremdenregister, erstellt gemäß Anlage 6 zum Königlichen Erlass vom 8. Oktober 1981 über die Einreise ins Staatsgebiet, den Aufenthalt, die Niederlassung und das Ausweisen von Ausländern.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4. Für ausländische Drittstaatsangehörige, die nicht in den vorhergehenden Punkten erwähnt sind:</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a)</w:t>
      </w:r>
      <w:r w:rsidRPr="00D7010C">
        <w:rPr>
          <w:lang w:val="de-DE"/>
        </w:rPr>
        <w:t> die Bescheinigung über die Eintragung im Fremdenregister mit dem Vermerk 'zeitweiliger Aufenthalt', erstellt gemäß Anlage 6 zum Königlichen Erlass vom 8. Oktober 1981 über die Einreise ins Staatsgebiet, den Aufenthalt, die Niederlassung und das Ausweisen von Ausländern,</w:t>
      </w:r>
    </w:p>
    <w:p w:rsidR="00D7010C" w:rsidRPr="00D7010C" w:rsidRDefault="00D7010C" w:rsidP="00B51EAB">
      <w:pPr>
        <w:jc w:val="both"/>
        <w:rPr>
          <w:lang w:val="de-DE"/>
        </w:rPr>
      </w:pPr>
    </w:p>
    <w:p w:rsidR="00D7010C" w:rsidRDefault="00D7010C" w:rsidP="00B51EAB">
      <w:pPr>
        <w:jc w:val="both"/>
        <w:rPr>
          <w:lang w:val="de-DE"/>
        </w:rPr>
      </w:pPr>
      <w:r w:rsidRPr="00D7010C">
        <w:rPr>
          <w:lang w:val="de-DE"/>
        </w:rPr>
        <w:tab/>
      </w:r>
      <w:r w:rsidRPr="00D7010C">
        <w:rPr>
          <w:i/>
          <w:iCs/>
          <w:lang w:val="de-DE"/>
        </w:rPr>
        <w:t>b)</w:t>
      </w:r>
      <w:r w:rsidRPr="00D7010C">
        <w:rPr>
          <w:lang w:val="de-DE"/>
        </w:rPr>
        <w:t> die Bescheinigung über die Eintragung im Fremdenregister, erstellt gemäß Anlage 6 zum Königlichen Erlass vom 8. Oktober 1981 über die Einreise ins Staatsgebiet, den Aufenthalt, die Niederlassung und das Ausweisen von Ausländern,</w:t>
      </w:r>
    </w:p>
    <w:p w:rsidR="00B51EAB" w:rsidRPr="00D7010C" w:rsidRDefault="00B51EAB"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c)</w:t>
      </w:r>
      <w:r w:rsidRPr="00D7010C">
        <w:rPr>
          <w:lang w:val="de-DE"/>
        </w:rPr>
        <w:t> der Personalausweis für Ausländer, erstellt gemäß Anlage 7 zum Königlichen Erlass vom 8. Oktober 1981 über die Einreise ins Staatsgebiet, den Aufenthalt, die Niederlassung und das Ausweisen von Ausländern,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d)</w:t>
      </w:r>
      <w:r w:rsidRPr="00D7010C">
        <w:rPr>
          <w:lang w:val="de-DE"/>
        </w:rPr>
        <w:t> die langfristige Aufenthaltsberechtigung - EU, erstellt gemäß Anlage 7</w:t>
      </w:r>
      <w:r w:rsidRPr="00D7010C">
        <w:rPr>
          <w:i/>
          <w:iCs/>
          <w:lang w:val="de-DE"/>
        </w:rPr>
        <w:t>bis</w:t>
      </w:r>
      <w:r w:rsidRPr="00D7010C">
        <w:rPr>
          <w:lang w:val="de-DE"/>
        </w:rPr>
        <w:t xml:space="preserve"> zum Königlichen Erlass vom 8. Oktober 1981 über die Einreise ins Staatsgebiet, den Aufenthalt, die Niederlassung und das Ausweisen von Ausländern,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e)</w:t>
      </w:r>
      <w:r w:rsidRPr="00D7010C">
        <w:rPr>
          <w:lang w:val="de-DE"/>
        </w:rPr>
        <w:t> die Blaue Karte EU, erstellt gemäß Anlage 6</w:t>
      </w:r>
      <w:r w:rsidRPr="00D7010C">
        <w:rPr>
          <w:i/>
          <w:iCs/>
          <w:lang w:val="de-DE"/>
        </w:rPr>
        <w:t>bis</w:t>
      </w:r>
      <w:r w:rsidRPr="00D7010C">
        <w:rPr>
          <w:lang w:val="de-DE"/>
        </w:rPr>
        <w:t xml:space="preserve"> zum Königlichen Erlass vom 8. Oktober 1981 über die Einreise ins Staatsgebiet, den Aufenthalt, die Niederlassung und das Ausweisen von Ausländern,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lang w:val="de-DE"/>
        </w:rPr>
        <w:t>f)</w:t>
      </w:r>
      <w:r w:rsidRPr="00D7010C">
        <w:rPr>
          <w:lang w:val="de-DE"/>
        </w:rPr>
        <w:t> das gemäß Anlage 15 zum Königlichen Erlass vom 8. Oktober 1981 über die Einreise ins Staatsgebiet, den Aufenthalt, die Niederlassung und das Ausweisen von Ausländern erstellte Dokument, sofern es in folgenden Fällen ausgestellt worden ist: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 wenn es dem Bürgermeister oder seinem Beauftragten unmöglich ist, den Ausländer unverzüglich in die Bevölkerungsregister einzutragen, oder wenn es ihm unmöglich ist, dem Ausländer die Dokumente, auf die er Anrecht hat, auszustellen,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 wenn es dem für die Einreise ins Staatsgebiet, den Aufenthalt, die Niederlassung und das Ausweisen von Ausländern zuständigen Minister oder seinem Beauftragten unmöglich ist, über den Antrag auf Erneuerung der vorläufigen Aufenthaltserlaubnis, den der Ausländer vor Ablauf seiner derzeitigen Aufenthaltserlaubnis eingereicht hat, zu befinden,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 wenn der Betreffende einen Antrag auf Niederlassungserlaubnis oder auf Erlangung der Rechtsstellung eines langfristig Aufenthaltsberechtigten - EU eingereicht hat und der Aufenthaltstitel, dessen Inhaber er ist, während der Frist abläuft, die dem Minister oder seinem Beauftragten gewährt ist, um über diesen Antrag zu befinden."</w:t>
      </w:r>
    </w:p>
    <w:p w:rsidR="00D7010C" w:rsidRP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b/>
          <w:bCs/>
          <w:lang w:val="de-DE"/>
        </w:rPr>
        <w:t>Art. 3</w:t>
      </w:r>
      <w:r w:rsidRPr="00D7010C">
        <w:rPr>
          <w:lang w:val="de-DE"/>
        </w:rPr>
        <w:t> - Artikel 5 desselben Erlasses wird wie folgt abgeändert: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1. In Nr. 2 werden die Wörter "des Registrierungsamtes" durch die Wörter "des Büros für Rechtssicherheit" ersetzt.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2. Nummer 5 wird wie folgt ersetzt: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"5. für die in Artikel 7 des Gesetzbuches über die belgische Staatsangehörigkeit erwähnte Person, für die eine gerichtliche Schutzmaßnahme getroffen worden ist: der Nachweis, dass die Person, die sie vertritt, ihr gesetzlicher Vertreter oder ihr Verwalter ist."</w:t>
      </w:r>
    </w:p>
    <w:p w:rsidR="00D7010C" w:rsidRPr="00D7010C" w:rsidRDefault="00D7010C" w:rsidP="00B51EAB">
      <w:pPr>
        <w:jc w:val="both"/>
        <w:rPr>
          <w:lang w:val="de-DE"/>
        </w:rPr>
      </w:pPr>
    </w:p>
    <w:p w:rsidR="00D7010C" w:rsidRPr="00D7010C" w:rsidRDefault="00D7010C" w:rsidP="00B51EAB">
      <w:pPr>
        <w:jc w:val="both"/>
        <w:rPr>
          <w:lang w:val="de-DE"/>
        </w:rPr>
      </w:pPr>
    </w:p>
    <w:p w:rsidR="00B51EAB" w:rsidRDefault="00B51EAB">
      <w:pPr>
        <w:rPr>
          <w:lang w:val="de-DE"/>
        </w:rPr>
      </w:pPr>
      <w:r>
        <w:rPr>
          <w:lang w:val="de-DE"/>
        </w:rPr>
        <w:br w:type="page"/>
      </w:r>
    </w:p>
    <w:p w:rsidR="00D7010C" w:rsidRPr="00D7010C" w:rsidRDefault="00D7010C" w:rsidP="00B51EAB">
      <w:pPr>
        <w:jc w:val="both"/>
        <w:rPr>
          <w:lang w:val="de-DE"/>
        </w:rPr>
      </w:pPr>
      <w:r w:rsidRPr="00D7010C">
        <w:rPr>
          <w:lang w:val="de-DE"/>
        </w:rPr>
        <w:tab/>
      </w:r>
      <w:r w:rsidRPr="00D7010C">
        <w:rPr>
          <w:b/>
          <w:bCs/>
          <w:lang w:val="de-DE"/>
        </w:rPr>
        <w:t>Art. 4</w:t>
      </w:r>
      <w:r w:rsidRPr="00D7010C">
        <w:rPr>
          <w:lang w:val="de-DE"/>
        </w:rPr>
        <w:t> - In Artikel 7 Nr. 4 desselben Erlasses wird Buchstabe </w:t>
      </w:r>
      <w:r w:rsidRPr="00D7010C">
        <w:rPr>
          <w:i/>
          <w:iCs/>
          <w:lang w:val="de-DE"/>
        </w:rPr>
        <w:t>c)</w:t>
      </w:r>
      <w:r w:rsidRPr="00D7010C">
        <w:rPr>
          <w:lang w:val="de-DE"/>
        </w:rPr>
        <w:t xml:space="preserve"> wie folgt ersetzt:</w:t>
      </w:r>
    </w:p>
    <w:p w:rsidR="00D7010C" w:rsidRPr="00D7010C" w:rsidRDefault="00D7010C" w:rsidP="00B51EAB">
      <w:pPr>
        <w:jc w:val="both"/>
        <w:rPr>
          <w:lang w:val="de-DE"/>
        </w:rPr>
      </w:pPr>
    </w:p>
    <w:p w:rsidR="00D7010C" w:rsidRDefault="00D7010C" w:rsidP="00B51EAB">
      <w:pPr>
        <w:jc w:val="both"/>
        <w:rPr>
          <w:lang w:val="de-DE"/>
        </w:rPr>
      </w:pPr>
      <w:r w:rsidRPr="00D7010C">
        <w:rPr>
          <w:lang w:val="de-DE"/>
        </w:rPr>
        <w:tab/>
        <w:t>"</w:t>
      </w:r>
      <w:r w:rsidRPr="00D7010C">
        <w:rPr>
          <w:i/>
          <w:iCs/>
          <w:lang w:val="de-DE"/>
        </w:rPr>
        <w:t>c)</w:t>
      </w:r>
      <w:r w:rsidRPr="00D7010C">
        <w:rPr>
          <w:lang w:val="de-DE"/>
        </w:rPr>
        <w:t> oder anhand eines Dokumentes, aus dem hervorgeht, dass ein Eingliederungsvorgang, Aufnahmeprogramm oder Integrationsparcours, vorgesehen von der zum Zeitpunkt der Aufnahme dieses Vorgangs, Programms oder Parcours für den Hauptwohnort des Betreffenden zuständigen Behörde, erfolgreich belegt worden ist, oder anhand eines Dokumentes, aus dem hervorgeht, dass der in Artikel 31 des Gesetzbuches über die belgische Staatsangehörigkeit erwähnte Eingliederungskursus belegt worden ist,"</w:t>
      </w:r>
    </w:p>
    <w:p w:rsid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b/>
          <w:bCs/>
          <w:lang w:val="de-DE"/>
        </w:rPr>
        <w:t>Art. 5</w:t>
      </w:r>
      <w:r w:rsidRPr="00D7010C">
        <w:rPr>
          <w:lang w:val="de-DE"/>
        </w:rPr>
        <w:t> - In Artikel 8 Nr. 5 desselben Erlasses wird Buchstabe </w:t>
      </w:r>
      <w:r w:rsidRPr="00D7010C">
        <w:rPr>
          <w:i/>
          <w:iCs/>
          <w:lang w:val="de-DE"/>
        </w:rPr>
        <w:t>c)</w:t>
      </w:r>
      <w:r w:rsidRPr="00D7010C">
        <w:rPr>
          <w:lang w:val="de-DE"/>
        </w:rPr>
        <w:t xml:space="preserve"> wie folgt ersetzt: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w:t>
      </w:r>
      <w:r w:rsidRPr="00D7010C">
        <w:rPr>
          <w:i/>
          <w:iCs/>
          <w:lang w:val="de-DE"/>
        </w:rPr>
        <w:t>c)</w:t>
      </w:r>
      <w:r w:rsidRPr="00D7010C">
        <w:rPr>
          <w:lang w:val="de-DE"/>
        </w:rPr>
        <w:t> oder anhand eines Dokumentes, aus dem hervorgeht, dass ein Eingliederungsvorgang, Aufnahmeprogramm oder Integrationsparcours, vorgesehen von der zum Zeitpunkt der Aufnahme dieses Vorgangs, Programms oder Parcours für den Hauptwohnort des Betreffenden zuständigen Behörde, erfolgreich belegt wurde, oder anhand eines Dokumentes, aus dem hervorgeht, dass der in Artikel 31 des Gesetzbuches über die belgische Staatsangehörigkeit erwähnte Eingliederungskursus belegt worden ist."</w:t>
      </w:r>
    </w:p>
    <w:p w:rsidR="00D7010C" w:rsidRP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b/>
          <w:bCs/>
          <w:lang w:val="de-DE"/>
        </w:rPr>
        <w:t>Art. 6</w:t>
      </w:r>
      <w:r w:rsidRPr="00D7010C">
        <w:rPr>
          <w:lang w:val="de-DE"/>
        </w:rPr>
        <w:t> - In denselben Erlass wird ein Kapitel IV/1, das die Artikel 11/1 und 11/2 umfasst, mit folgendem Wortlaut eingefügt: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"KAPITEL IV/1 - Bestimmung der Schriftstücke und Belege, die der in Artikel 17 des Gesetzbuches über die belgische Staatsangehörigkeit erwähnten Erklärung des Wiedererwerbs der belgischen Staatsangehörigkeit beizufügen sind, und des Inhalts des Formulars zur Notifizierung der fehlenden Schriftstücke</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Art. 11/1 - Um den Nachweis zu erbringen, dass die in Artikel 17 des Gesetzbuches über die belgische Staatsangehörigkeit vorgesehenen Bedingungen erfüllt sind, müssen folgende in Artikel 15 § 2 Absatz 7 des Gesetzbuches über die belgische Staatsangehörigkeit erwähnten Schriftstücke und Belege beigefügt werden: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1. eines der folgenden Dokumente:</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a)</w:t>
      </w:r>
      <w:r w:rsidRPr="00D7010C">
        <w:rPr>
          <w:lang w:val="de-DE"/>
        </w:rPr>
        <w:t> eine gleichlautende Abschrift der Geburtsurkunde des Betreffenden, für die je nach Fall die Formalitäten der Legalisation und der Übersetzung erfüllt sein müssen, oder, wenn der Antragsteller ein anerkannter Flüchtling oder Staatenloser ist, eine Geburtsbescheinigung, die gemäß Artikel 57/6 Nr. 8 des Gesetzes vom 15. Dezember 1980 über die Einreise ins Staatsgebiet, den Aufenthalt, die Niederlassung und das Ausweisen von Ausländern vom Generalkommissariat für Flüchtlinge und Staatenlose ausgestellt wird,</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b)</w:t>
      </w:r>
      <w:r w:rsidRPr="00D7010C">
        <w:rPr>
          <w:lang w:val="de-DE"/>
        </w:rPr>
        <w:t> für Länder, die erwähnt sind im Königlichen Erlass vom 17. Januar 2013 zur Festlegung der Liste der Länder, in denen der Erhalt von Geburtsurkunden unmöglich oder ausgesprochen schwierig ist: ein gleichwertiges Dokument, das von den diplomatischen oder konsularischen Behörden des Geburtslandes ausgestellt wird,</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c)</w:t>
      </w:r>
      <w:r w:rsidRPr="00D7010C">
        <w:rPr>
          <w:lang w:val="de-DE"/>
        </w:rPr>
        <w:t> falls es unmöglich oder ausgesprochen schwierig ist, sich eine gleichlautende Abschrift der in Buchstabe </w:t>
      </w:r>
      <w:r w:rsidRPr="00D7010C">
        <w:rPr>
          <w:i/>
          <w:iCs/>
          <w:lang w:val="de-DE"/>
        </w:rPr>
        <w:t>a)</w:t>
      </w:r>
      <w:r w:rsidRPr="00D7010C">
        <w:rPr>
          <w:lang w:val="de-DE"/>
        </w:rPr>
        <w:t xml:space="preserve"> erwähnten Urkunde zu verschaffen: eine Offenkundigkeitsurkunde, so wie in Artikel 5 § 1 des Gesetzbuches über die belgische Staatsangehörigkeit vorgesehen, die gemäß Artikel 5 § 3 desselben Gesetzbuches homologiert wird,</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d)</w:t>
      </w:r>
      <w:r w:rsidRPr="00D7010C">
        <w:rPr>
          <w:lang w:val="de-DE"/>
        </w:rPr>
        <w:t> falls es unmöglich ist, sich die in Buchstabe </w:t>
      </w:r>
      <w:r w:rsidRPr="00D7010C">
        <w:rPr>
          <w:i/>
          <w:iCs/>
          <w:lang w:val="de-DE"/>
        </w:rPr>
        <w:t>c)</w:t>
      </w:r>
      <w:r w:rsidRPr="00D7010C">
        <w:rPr>
          <w:lang w:val="de-DE"/>
        </w:rPr>
        <w:t xml:space="preserve"> erwähnte Offenkundigkeitsurkunde zu verschaffen: eine gemäß Artikel 5 § 4 desselben Gesetzbuches abgegebene beeidigte Erklärung,</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2. die mit Gründen versehene offizielle Feststellung der zuständigen belgischen Verwaltungsbehörde, dass der Betreffende nicht die belgische Staatsangehörigkeit besitzt, mittels jeglicher schriftlicher Kommunikationsmittel mit Nachweis des Datums der Versendung,</w:t>
      </w:r>
    </w:p>
    <w:p w:rsidR="00D7010C" w:rsidRPr="00D7010C" w:rsidRDefault="00D7010C" w:rsidP="00B51EAB">
      <w:pPr>
        <w:jc w:val="both"/>
        <w:rPr>
          <w:lang w:val="de-DE"/>
        </w:rPr>
      </w:pPr>
      <w:r w:rsidRPr="00D7010C">
        <w:rPr>
          <w:lang w:val="de-DE"/>
        </w:rPr>
        <w:tab/>
        <w:t>3. der Nachweis, mit allen rechtlichen Mitteln, dass der Betreffende während mindestens zehn Jahren von den belgischen Behörden irrtümlich als Belgier behandelt worden ist,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4. für den in Belgien wohnenden Erklärenden: ein in Artikel 3 vorgesehenes Aufenthaltsdokument als Nachweis des legalen Aufenthalts im Sinne von Artikel 7</w:t>
      </w:r>
      <w:r w:rsidRPr="00D7010C">
        <w:rPr>
          <w:i/>
          <w:iCs/>
          <w:lang w:val="de-DE"/>
        </w:rPr>
        <w:t>bis</w:t>
      </w:r>
      <w:r w:rsidRPr="00D7010C">
        <w:rPr>
          <w:lang w:val="de-DE"/>
        </w:rPr>
        <w:t xml:space="preserve"> § 2 Absatz 1 Nr. 1 des Gesetzbuches über die belgische Staatsangehörigkeit zum Zeitpunkt der Abgabe der Erklärung,</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5. für den Erklärenden, der einen Bevollmächtigten benannt hat, um die Formalitäten in Bezug auf die Staatsangehörigkeitserklärung an seiner Stelle zu erledigen: die dem Bevollmächtigten erteilte authentische Sondervollmacht,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6. für die in Artikel 7 des Gesetzbuches über die belgische Staatsangehörigkeit erwähnte Person, für die eine gerichtliche Schutzmaßnahme getroffen worden ist: der Nachweis, dass die Person, die sie vertritt, ihr gesetzlicher Vertreter oder ihr Verwalter ist,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7. in dem besonderen Fall, in dem die Abstammung des Erklärenden vom belgischen Elternteil nicht mehr besteht, obwohl er nicht für mündig erklärt war und das Alter von achtzehn Jahren nicht erreicht hatte: jedes Dokument, das das Unwirksamwerden des rechtlichen Abstammungsverhältnisses zum belgischen Elternteil belegt.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Art. 11/2 - Das Formular, in dem der Standesbeamte angibt, welche Schriftstücke in der Erklärung fehlen, wird gemäß dem Muster in Anlage 1/1 zu vorliegendem Erlass erstellt."</w:t>
      </w:r>
    </w:p>
    <w:p w:rsidR="00D7010C" w:rsidRP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b/>
          <w:bCs/>
          <w:lang w:val="de-DE"/>
        </w:rPr>
        <w:t>Art. 7</w:t>
      </w:r>
      <w:r w:rsidRPr="00D7010C">
        <w:rPr>
          <w:lang w:val="de-DE"/>
        </w:rPr>
        <w:t> - Artikel 13 desselben Erlasses wird wie folgt abgeändert: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1. In Nr. 2 werden die Wörter "des Registrierungsamtes" durch die Wörter "des Büros für Rechtssicherheit" ersetzt.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2. Nummer 9 wird wie folgt ersetzt: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"9. für die in Artikel 7 des Gesetzbuches über die belgische Staatsangehörigkeit erwähnte Person, für die eine gerichtliche Schutzmaßnahme getroffen worden ist: der Nachweis, dass die Person, die sie vertritt, ihr gesetzlicher Vertreter oder ihr Verwalter ist,"</w:t>
      </w:r>
    </w:p>
    <w:p w:rsidR="00D7010C" w:rsidRPr="00D7010C" w:rsidRDefault="00D7010C" w:rsidP="00B51EAB">
      <w:pPr>
        <w:jc w:val="both"/>
        <w:rPr>
          <w:lang w:val="de-DE"/>
        </w:rPr>
      </w:pPr>
    </w:p>
    <w:p w:rsidR="00B51EAB" w:rsidRDefault="00B51EAB">
      <w:pPr>
        <w:rPr>
          <w:lang w:val="de-DE"/>
        </w:rPr>
      </w:pPr>
      <w:r>
        <w:rPr>
          <w:lang w:val="de-DE"/>
        </w:rPr>
        <w:br w:type="page"/>
      </w:r>
    </w:p>
    <w:p w:rsidR="00D7010C" w:rsidRPr="00D7010C" w:rsidRDefault="00D7010C" w:rsidP="00B51EAB">
      <w:pPr>
        <w:jc w:val="both"/>
        <w:rPr>
          <w:lang w:val="de-DE"/>
        </w:rPr>
      </w:pPr>
      <w:r w:rsidRPr="00D7010C">
        <w:rPr>
          <w:lang w:val="de-DE"/>
        </w:rPr>
        <w:tab/>
        <w:t>3. Der Artikel wird durch eine Nr. 10 mit folgendem Wortlaut ergänzt: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"10. die formell rechtskräftig gewordene gerichtliche Entscheidung, durch die die Mündigkeitserklärung des Minderjährigen ausgesprochen wird."</w:t>
      </w:r>
    </w:p>
    <w:p w:rsidR="00D7010C" w:rsidRP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b/>
          <w:bCs/>
          <w:lang w:val="de-DE"/>
        </w:rPr>
        <w:t>Art. 8</w:t>
      </w:r>
      <w:r w:rsidRPr="00D7010C">
        <w:rPr>
          <w:lang w:val="de-DE"/>
        </w:rPr>
        <w:t> - In denselben Erlass wird ein Kapitel V/1, das die Artikel 13/1 und 13/2 umfasst, mit folgendem Wortlaut eingefügt: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"KAPITEL V/1 - Bestimmung der Schriftstücke und Belege, die der Erklärung im Hinblick auf die Wiedererlangung der belgischen Staatsangehörigkeit beizufügen sind, und des Inhalts des Formulars zur Notifizierung der fehlenden Schriftstücke</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"Art. 13/1 - Die in Artikel 15 § 2 Absatz 7 des Gesetzbuches über die belgische Staatsangehörigkeit erwähnten Schriftstücke und Belege, durch die der Nachweis erbracht wird, dass die in Artikel 24 des Gesetzbuches über die belgische Staatsangehörigkeit vorgesehenen Bedingungen erfüllt sind, sind folgende:</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1. eines der folgenden Dokumente:</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a)</w:t>
      </w:r>
      <w:r w:rsidRPr="00D7010C">
        <w:rPr>
          <w:lang w:val="de-DE"/>
        </w:rPr>
        <w:t> eine gleichlautende Abschrift der Geburtsurkunde des Betreffenden, für die je nach Fall die Formalitäten der Legalisation und der Übersetzung erfüllt sein müssen, oder, wenn der Antragsteller ein anerkannter Flüchtling oder Staatenloser ist, eine Geburtsbescheinigung, die gemäß Artikel 57/6 Nr. 8 des Gesetzes vom 15. Dezember 1980 über die Einreise ins Staatsgebiet, den Aufenthalt, die Niederlassung und das Ausweisen von Ausländern vom Generalkommissariat für Flüchtlinge und Staatenlose ausgestellt wird,</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b)</w:t>
      </w:r>
      <w:r w:rsidRPr="00D7010C">
        <w:rPr>
          <w:lang w:val="de-DE"/>
        </w:rPr>
        <w:t> für Länder, die erwähnt sind im Königlichen Erlass vom 17. Januar 2013 zur Festlegung der Liste der Länder, in denen der Erhalt von Geburtsurkunden unmöglich oder ausgesprochen schwierig ist: ein gleichwertiges Dokument, das von den diplomatischen oder konsularischen Behörden des Geburtslandes ausgestellt wird,</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c)</w:t>
      </w:r>
      <w:r w:rsidRPr="00D7010C">
        <w:rPr>
          <w:lang w:val="de-DE"/>
        </w:rPr>
        <w:t> falls es unmöglich oder ausgesprochen schwierig ist, sich eine gleichlautende Abschrift der in Buchstabe </w:t>
      </w:r>
      <w:r w:rsidRPr="00D7010C">
        <w:rPr>
          <w:i/>
          <w:iCs/>
          <w:lang w:val="de-DE"/>
        </w:rPr>
        <w:t>a)</w:t>
      </w:r>
      <w:r w:rsidRPr="00D7010C">
        <w:rPr>
          <w:lang w:val="de-DE"/>
        </w:rPr>
        <w:t xml:space="preserve"> erwähnten Urkunde zu verschaffen: eine Offenkundigkeitsurkunde, so wie in Artikel 5 § 1 des Gesetzbuches über die belgische Staatsangehörigkeit vorgesehen, die gemäß Artikel 5 § 3 desselben Gesetzbuches homologiert wird,</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i/>
          <w:iCs/>
          <w:lang w:val="de-DE"/>
        </w:rPr>
        <w:t>d)</w:t>
      </w:r>
      <w:r w:rsidRPr="00D7010C">
        <w:rPr>
          <w:lang w:val="de-DE"/>
        </w:rPr>
        <w:t> falls es unmöglich ist, sich die in Buchstabe </w:t>
      </w:r>
      <w:r w:rsidRPr="00D7010C">
        <w:rPr>
          <w:i/>
          <w:iCs/>
          <w:lang w:val="de-DE"/>
        </w:rPr>
        <w:t>c)</w:t>
      </w:r>
      <w:r w:rsidRPr="00D7010C">
        <w:rPr>
          <w:lang w:val="de-DE"/>
        </w:rPr>
        <w:t xml:space="preserve"> erwähnte Offenkundigkeitsurkunde zu verschaffen: eine gemäß Artikel 5 § 4 desselben Gesetzbuches abgegebene beeidigte Erklärung,</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2. die offizielle Feststellung des Verlusts der belgischen Staatsangehörigkeit von Rechts wegen durch die zuständige belgische Verwaltungsbehörde aufgrund der Tatsache, dass der Betreffende zwischen dem achtzehnten und achtundzwanzigsten Lebensjahr keine in Artikel 22 § 1 Nr. 5 des Gesetzbuches über die belgische Staatsangehörigkeit vorgesehene Erklärung zur Beibehaltung der belgischen Staatsangehörigkeit abgegeben hat und dies mittels jeglicher schriftlicher Kommunikationsmittel mit Nachweis des Datums der Versendung,</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3. eine schriftliche Erklärung des Betreffenden, in der er die Gründe dafür angibt, weshalb es seines Erachtens nach unmöglich war, die Erklärung zur Beibehaltung der belgischen Staatsangehörigkeit innerhalb der gesetzlichen Frist abzugeben,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4. für den in Belgien wohnenden Erklärenden: ein in Artikel 3 vorgesehenes Aufenthaltsdokument als Nachweis des legalen Aufenthalts im Sinne von Artikel 7</w:t>
      </w:r>
      <w:r w:rsidRPr="00D7010C">
        <w:rPr>
          <w:i/>
          <w:iCs/>
          <w:lang w:val="de-DE"/>
        </w:rPr>
        <w:t>bis</w:t>
      </w:r>
      <w:r w:rsidRPr="00D7010C">
        <w:rPr>
          <w:lang w:val="de-DE"/>
        </w:rPr>
        <w:t xml:space="preserve"> § 2 Absatz 1 Nr. 1 des Gesetzbuches über die belgische Staatsangehörigkeit zum Zeitpunkt der Abgabe der Erklärung,</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5. für den in Belgien wohnenden Erklärenden: ein in Artikel 4 vorgesehenes Aufenthaltsdokument als Nachweis des legalen Aufenthalts im Sinne von Artikel 7</w:t>
      </w:r>
      <w:r w:rsidRPr="00D7010C">
        <w:rPr>
          <w:i/>
          <w:iCs/>
          <w:lang w:val="de-DE"/>
        </w:rPr>
        <w:t>bis</w:t>
      </w:r>
      <w:r w:rsidRPr="00D7010C">
        <w:rPr>
          <w:lang w:val="de-DE"/>
        </w:rPr>
        <w:t xml:space="preserve"> § 2 Absatz 1 Nr. 2 des Gesetzbuches über die belgische Staatsangehörigkeit zum Zeitpunkt der Abgabe der Erklärung,</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6. für den Erklärenden, der einen Bevollmächtigten benannt hat, um die Formalitäten in Bezug auf die Staatsangehörigkeitserklärung an seiner Stelle zu erledigen: die dem Bevollmächtigten erteilte authentische Sondervollmacht,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7. für die in Artikel 7 des Gesetzbuches über die belgische Staatsangehörigkeit erwähnte Person, für die eine gerichtliche Schutzmaßnahme getroffen worden ist: der Nachweis, dass die Person, die sie vertritt, ihr gesetzlicher Vertreter oder ihr Verwalter ist.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Art. 13/2 - Das Formular, in dem der Standesbeamte angibt, welche Schriftstücke in der Erklärung fehlen, wird gemäß dem Muster in Anlage 3 zu vorliegendem Erlass erstellt."</w:t>
      </w:r>
    </w:p>
    <w:p w:rsidR="00D7010C" w:rsidRP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b/>
          <w:bCs/>
          <w:lang w:val="de-DE"/>
        </w:rPr>
        <w:t>Art. 9</w:t>
      </w:r>
      <w:r w:rsidRPr="00D7010C">
        <w:rPr>
          <w:lang w:val="de-DE"/>
        </w:rPr>
        <w:t> - In Artikel 14 § 3 Absatz 1 desselben Erlasses werden die Wörter "der Gemeinde, in der die Staatsangehörigkeitserklärung oder der Einbürgerungsantrag eingereicht worden ist," durch die Wörter "einer belgischen Gemeinde" ersetzt.</w:t>
      </w:r>
    </w:p>
    <w:p w:rsidR="00D7010C" w:rsidRP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b/>
          <w:bCs/>
          <w:lang w:val="de-DE"/>
        </w:rPr>
        <w:t>Art. 10</w:t>
      </w:r>
      <w:r w:rsidRPr="00D7010C">
        <w:rPr>
          <w:lang w:val="de-DE"/>
        </w:rPr>
        <w:t> - In denselben Erlass wird ein Kapitel VI/1, das einen Artikel 14/1 umfasst, mit folgendem Wortlaut eingefügt: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"KAPITEL VI/1 - Datenschutz</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Art. 14/1 - § 1 ­ Der Standesbeamte ist der für die Verarbeitung personenbezogener Daten Verantwortliche im Sinne von Artikel 4 Nr. 7 der Verordnung (EU) 2016/679 des Europäischen Parlaments und des Rates vom 27. April 2016 zum Schutz natürlicher Personen bei der Verarbeitung personenbezogener Daten, zum freien Datenverkehr und zur Aufhebung der Richtlinie 95/46/EG (Datenschutz-Grundverordnung) im Rahmen der auf der Grundlage von Artikel 15 des Gesetzbuches über die belgische Staatsangehörigkeit eingeleiteten Verfahren.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 2 ­ Nach Abschluss des Verfahrens gibt der Standesbeamte den Eltern oder Adoptiveltern unverzüglich die Schriftstücke und Belege, mit Ausnahme der in Artikel 14 erwähnten Dokumente, zurück.</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 3 ­ Die Kopie der gesamten Akte, die der Standesbeamte gemäß Artikel 15 § 2 Absatz 8 bis 10 des Gesetzbuches über die belgische Staatsangehörigkeit dem Prokurator des Königs beim Gericht Erster Instanz des Amtsbereiches, dem Ausländeramt und der Staatsicherheit übermittelt hat, wird nach Abschluss des Verfahrens sofort von diesen Behörden vernichtet."</w:t>
      </w:r>
    </w:p>
    <w:p w:rsidR="00D7010C" w:rsidRP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b/>
          <w:bCs/>
          <w:lang w:val="de-DE"/>
        </w:rPr>
        <w:t>Art. 11</w:t>
      </w:r>
      <w:r w:rsidRPr="00D7010C">
        <w:rPr>
          <w:lang w:val="de-DE"/>
        </w:rPr>
        <w:t> - Die Anlagen zu demselben Erlass werden wie folgt abgeändert: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1. Anlage 1 wird durch die Anlage 1 ersetzt, die vorliegendem Erlass beigefügt ist.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2. Eine Anlage 1/1 wird eingefügt, die vorliegendem Erlass als Anlage 2 beigefügt ist.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3. Anlage 2 wird durch einen Text ergänzt, der vorliegendem Erlass als Anlage 3 beigefügt ist.</w:t>
      </w:r>
    </w:p>
    <w:p w:rsidR="00D7010C" w:rsidRPr="00D7010C" w:rsidRDefault="00D7010C" w:rsidP="00B51EAB">
      <w:pPr>
        <w:jc w:val="both"/>
        <w:rPr>
          <w:lang w:val="de-DE"/>
        </w:rPr>
      </w:pPr>
    </w:p>
    <w:p w:rsidR="00D7010C" w:rsidRDefault="00D7010C" w:rsidP="00B51EAB">
      <w:pPr>
        <w:jc w:val="both"/>
        <w:rPr>
          <w:lang w:val="de-DE"/>
        </w:rPr>
      </w:pPr>
      <w:r w:rsidRPr="00D7010C">
        <w:rPr>
          <w:lang w:val="de-DE"/>
        </w:rPr>
        <w:tab/>
        <w:t>4. Eine Anlage 3 wird eingefügt, die vorliegendem Erlass als Anlage 4 beigefügt ist.</w:t>
      </w:r>
    </w:p>
    <w:p w:rsid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r>
      <w:r w:rsidRPr="00D7010C">
        <w:rPr>
          <w:b/>
          <w:bCs/>
          <w:lang w:val="de-DE"/>
        </w:rPr>
        <w:t>Art. 12</w:t>
      </w:r>
      <w:r w:rsidRPr="00D7010C">
        <w:rPr>
          <w:lang w:val="de-DE"/>
        </w:rPr>
        <w:t> - Der Minister der Justiz ist mit der Ausführung des vorliegenden Erlasses beauftragt.</w:t>
      </w:r>
    </w:p>
    <w:p w:rsidR="00D7010C" w:rsidRP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b/>
        <w:t>Gegeben zu Brüssel, den 6. Mai 2020</w:t>
      </w:r>
    </w:p>
    <w:p w:rsidR="00D7010C" w:rsidRP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jc w:val="center"/>
        <w:rPr>
          <w:lang w:val="de-DE"/>
        </w:rPr>
      </w:pPr>
      <w:r w:rsidRPr="00D7010C">
        <w:rPr>
          <w:lang w:val="de-DE"/>
        </w:rPr>
        <w:t>PHILIPPE</w:t>
      </w:r>
    </w:p>
    <w:p w:rsidR="00D7010C" w:rsidRPr="00D7010C" w:rsidRDefault="00D7010C" w:rsidP="00B51EAB">
      <w:pPr>
        <w:jc w:val="center"/>
        <w:rPr>
          <w:lang w:val="de-DE"/>
        </w:rPr>
      </w:pPr>
    </w:p>
    <w:p w:rsidR="00D7010C" w:rsidRPr="00D7010C" w:rsidRDefault="00D7010C" w:rsidP="00B51EAB">
      <w:pPr>
        <w:jc w:val="center"/>
        <w:rPr>
          <w:lang w:val="de-DE"/>
        </w:rPr>
      </w:pPr>
      <w:r w:rsidRPr="00D7010C">
        <w:rPr>
          <w:lang w:val="de-DE"/>
        </w:rPr>
        <w:t>Von Königs wegen:</w:t>
      </w:r>
    </w:p>
    <w:p w:rsidR="00D7010C" w:rsidRPr="00D7010C" w:rsidRDefault="00D7010C" w:rsidP="00B51EAB">
      <w:pPr>
        <w:jc w:val="center"/>
        <w:rPr>
          <w:lang w:val="de-DE"/>
        </w:rPr>
      </w:pPr>
    </w:p>
    <w:p w:rsidR="00D7010C" w:rsidRPr="00D7010C" w:rsidRDefault="00D7010C" w:rsidP="00B51EAB">
      <w:pPr>
        <w:jc w:val="center"/>
        <w:rPr>
          <w:lang w:val="de-DE"/>
        </w:rPr>
      </w:pPr>
      <w:r w:rsidRPr="00D7010C">
        <w:rPr>
          <w:lang w:val="de-DE"/>
        </w:rPr>
        <w:t>Der Minister der Justiz</w:t>
      </w:r>
    </w:p>
    <w:p w:rsidR="00D7010C" w:rsidRPr="00D7010C" w:rsidRDefault="00D7010C" w:rsidP="00B51EAB">
      <w:pPr>
        <w:jc w:val="center"/>
        <w:rPr>
          <w:lang w:val="de-DE"/>
        </w:rPr>
      </w:pPr>
      <w:r w:rsidRPr="00D7010C">
        <w:rPr>
          <w:lang w:val="de-DE"/>
        </w:rPr>
        <w:t>K. GEENS</w:t>
      </w:r>
    </w:p>
    <w:p w:rsidR="00D7010C" w:rsidRP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spacing w:line="19" w:lineRule="exact"/>
        <w:jc w:val="both"/>
        <w:rPr>
          <w:lang w:val="de-DE"/>
        </w:rPr>
      </w:pPr>
      <w:r>
        <w:rPr>
          <w:noProof/>
          <w:lang w:val="fr-BE" w:eastAsia="fr-BE"/>
        </w:rPr>
        <mc:AlternateContent>
          <mc:Choice Requires="wps">
            <w:drawing>
              <wp:anchor distT="0" distB="0" distL="114300" distR="114300" simplePos="0" relativeHeight="251659264" behindDoc="1" locked="1" layoutInCell="0" allowOverlap="1" wp14:anchorId="6A86A4EF" wp14:editId="4A726660">
                <wp:simplePos x="0" y="0"/>
                <wp:positionH relativeFrom="page">
                  <wp:posOffset>3419475</wp:posOffset>
                </wp:positionH>
                <wp:positionV relativeFrom="paragraph">
                  <wp:posOffset>0</wp:posOffset>
                </wp:positionV>
                <wp:extent cx="720090" cy="12065"/>
                <wp:effectExtent l="0" t="0" r="3810" b="698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0831E1" id="Rectangle 1"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" o:allowincell="f" fillcolor="black" stroked="f" strokeweight="0">
                <w10:wrap anchorx="page"/>
                <w10:anchorlock/>
              </v:rect>
            </w:pict>
          </mc:Fallback>
        </mc:AlternateContent>
      </w:r>
    </w:p>
    <w:p w:rsidR="00D7010C" w:rsidRPr="00D7010C" w:rsidRDefault="00D7010C" w:rsidP="00B51EAB">
      <w:pPr>
        <w:rPr>
          <w:lang w:val="de-DE"/>
        </w:rPr>
      </w:pPr>
    </w:p>
    <w:p w:rsidR="00D7010C" w:rsidRPr="00D7010C" w:rsidRDefault="00D7010C">
      <w:pPr>
        <w:rPr>
          <w:lang w:val="de-DE"/>
        </w:rPr>
      </w:pPr>
      <w:r w:rsidRPr="00D7010C">
        <w:rPr>
          <w:lang w:val="de-DE"/>
        </w:rPr>
        <w:br w:type="page"/>
      </w:r>
    </w:p>
    <w:p w:rsidR="00D7010C" w:rsidRDefault="00D7010C" w:rsidP="00D7010C">
      <w:pPr>
        <w:jc w:val="center"/>
        <w:rPr>
          <w:b/>
          <w:u w:val="single"/>
          <w:lang w:val="de-DE"/>
        </w:rPr>
      </w:pPr>
      <w:r>
        <w:rPr>
          <w:b/>
          <w:u w:val="single"/>
          <w:lang w:val="de-DE"/>
        </w:rPr>
        <w:t>Anlage 1</w:t>
      </w:r>
    </w:p>
    <w:p w:rsidR="00D7010C" w:rsidRPr="00D7010C" w:rsidRDefault="00D7010C" w:rsidP="00B51EAB">
      <w:pPr>
        <w:jc w:val="both"/>
        <w:rPr>
          <w:b/>
          <w:u w:val="single"/>
          <w:lang w:val="de-DE"/>
        </w:rPr>
      </w:pPr>
    </w:p>
    <w:p w:rsidR="00D7010C" w:rsidRPr="00D7010C" w:rsidRDefault="00D7010C" w:rsidP="00B51EAB">
      <w:pPr>
        <w:jc w:val="both"/>
        <w:rPr>
          <w:b/>
          <w:u w:val="single"/>
          <w:lang w:val="de-DE"/>
        </w:rPr>
      </w:pPr>
      <w:r w:rsidRPr="00D7010C">
        <w:rPr>
          <w:b/>
          <w:u w:val="single"/>
          <w:lang w:val="de-DE"/>
        </w:rPr>
        <w:t>Anlage 1 zum Königlichen Erlass vom 14. Januar 2013 zur Ausführung des Gesetzes vom 4. Dezember 2012 zur Abänderung des Gesetzbuches über die belgische Staatsangehörigkeit im Hinblick auf eine migrationsneutrale Ausrichtung des Erwerbs der belgischen Staatsangehörigkeit</w:t>
      </w:r>
    </w:p>
    <w:p w:rsidR="00D7010C" w:rsidRP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KÖNIGREICH Belgien</w:t>
      </w:r>
    </w:p>
    <w:p w:rsidR="00D7010C" w:rsidRPr="00D7010C" w:rsidRDefault="00D7010C" w:rsidP="00B51EAB">
      <w:pPr>
        <w:tabs>
          <w:tab w:val="left" w:leader="dot" w:pos="5103"/>
        </w:tabs>
        <w:jc w:val="both"/>
        <w:rPr>
          <w:lang w:val="de-DE"/>
        </w:rPr>
      </w:pPr>
      <w:r w:rsidRPr="00D7010C">
        <w:rPr>
          <w:lang w:val="de-DE"/>
        </w:rPr>
        <w:t xml:space="preserve">GEMEINDE </w:t>
      </w:r>
      <w:r w:rsidRPr="00D7010C">
        <w:rPr>
          <w:lang w:val="de-DE"/>
        </w:rPr>
        <w:tab/>
      </w:r>
    </w:p>
    <w:p w:rsidR="00D7010C" w:rsidRPr="00D7010C" w:rsidRDefault="00D7010C" w:rsidP="00B51EAB">
      <w:pPr>
        <w:jc w:val="both"/>
        <w:rPr>
          <w:lang w:val="de-DE"/>
        </w:rPr>
      </w:pPr>
      <w:r w:rsidRPr="00D7010C">
        <w:rPr>
          <w:lang w:val="de-DE"/>
        </w:rPr>
        <w:t>Kontakt:</w:t>
      </w:r>
    </w:p>
    <w:p w:rsidR="00D7010C" w:rsidRPr="00D7010C" w:rsidRDefault="00D7010C" w:rsidP="00B51EAB">
      <w:pPr>
        <w:jc w:val="both"/>
        <w:rPr>
          <w:lang w:val="de-DE"/>
        </w:rPr>
      </w:pPr>
      <w:r w:rsidRPr="00D7010C">
        <w:rPr>
          <w:lang w:val="de-DE"/>
        </w:rPr>
        <w:t>Aktenzeichen:</w:t>
      </w:r>
    </w:p>
    <w:p w:rsidR="00D7010C" w:rsidRPr="00D7010C" w:rsidRDefault="00D7010C" w:rsidP="00B51EAB">
      <w:pPr>
        <w:jc w:val="both"/>
        <w:rPr>
          <w:lang w:val="de-DE"/>
        </w:rPr>
      </w:pPr>
    </w:p>
    <w:p w:rsidR="00D7010C" w:rsidRPr="00D7010C" w:rsidRDefault="00D7010C" w:rsidP="00B51EAB">
      <w:pPr>
        <w:jc w:val="center"/>
        <w:rPr>
          <w:b/>
          <w:u w:val="single"/>
          <w:lang w:val="de-DE"/>
        </w:rPr>
      </w:pPr>
      <w:r w:rsidRPr="00D7010C">
        <w:rPr>
          <w:b/>
          <w:u w:val="single"/>
          <w:lang w:val="de-DE"/>
        </w:rPr>
        <w:t>NOTIFIZIERUNG FEHLENDER SCHRIFTSTÜCKE</w:t>
      </w:r>
    </w:p>
    <w:p w:rsidR="00D7010C" w:rsidRPr="00D7010C" w:rsidRDefault="00D7010C" w:rsidP="00B51EAB">
      <w:pPr>
        <w:jc w:val="center"/>
        <w:rPr>
          <w:b/>
          <w:u w:val="single"/>
          <w:lang w:val="de-DE"/>
        </w:rPr>
      </w:pPr>
      <w:r w:rsidRPr="00D7010C">
        <w:rPr>
          <w:b/>
          <w:u w:val="single"/>
          <w:lang w:val="de-DE"/>
        </w:rPr>
        <w:t>PER EINSCHREIBEN</w:t>
      </w:r>
    </w:p>
    <w:p w:rsidR="00D7010C" w:rsidRP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Aufgrund von Artikel 15 § 2 des Gesetzbuches über die belgische Staatsangehörigkeit;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Aufgrund des Königlichen Erlasses vom 6. Mai 2020 zur Abänderung des Königlichen Erlasses vom 14. Januar 2013 zur Ausführung des Gesetzes vom 4. Dezember 2012 zur Abänderung des Gesetzbuches über die belgische Staatsangehörigkeit im Hinblick auf eine migrationsneutrale Ausrichtung des Erwerbs der belgischen Staatsangehörigkeit;</w:t>
      </w:r>
    </w:p>
    <w:p w:rsidR="00D7010C" w:rsidRPr="00D7010C" w:rsidRDefault="00D7010C" w:rsidP="00B51EAB">
      <w:pPr>
        <w:jc w:val="both"/>
        <w:rPr>
          <w:lang w:val="de-DE"/>
        </w:rPr>
      </w:pPr>
    </w:p>
    <w:p w:rsidR="00D7010C" w:rsidRPr="00D7010C" w:rsidRDefault="00D7010C" w:rsidP="00B51EAB">
      <w:pPr>
        <w:tabs>
          <w:tab w:val="left" w:pos="1701"/>
          <w:tab w:val="left" w:leader="dot" w:pos="3402"/>
          <w:tab w:val="left" w:pos="3969"/>
          <w:tab w:val="left" w:leader="dot" w:pos="6237"/>
        </w:tabs>
        <w:jc w:val="both"/>
        <w:rPr>
          <w:lang w:val="de-DE"/>
        </w:rPr>
      </w:pPr>
      <w:r w:rsidRPr="00D7010C">
        <w:rPr>
          <w:lang w:val="de-DE"/>
        </w:rPr>
        <w:t xml:space="preserve">Die Staatsangehörigkeitserklärung, die am </w:t>
      </w:r>
      <w:r w:rsidRPr="00D7010C">
        <w:rPr>
          <w:lang w:val="de-DE"/>
        </w:rPr>
        <w:tab/>
      </w:r>
      <w:r w:rsidRPr="00D7010C">
        <w:rPr>
          <w:lang w:val="de-DE"/>
        </w:rPr>
        <w:tab/>
        <w:t> </w:t>
      </w:r>
      <w:r w:rsidRPr="00427BF4">
        <w:rPr>
          <w:rStyle w:val="Appelnotedebasdep"/>
          <w:rFonts w:eastAsiaTheme="minorHAnsi"/>
        </w:rPr>
        <w:footnoteReference w:id="1"/>
      </w:r>
      <w:r w:rsidRPr="00D7010C">
        <w:rPr>
          <w:lang w:val="de-DE"/>
        </w:rPr>
        <w:t xml:space="preserve"> in Anwendung von Artikel 12</w:t>
      </w:r>
      <w:r w:rsidRPr="00D7010C">
        <w:rPr>
          <w:i/>
          <w:iCs/>
          <w:lang w:val="de-DE"/>
        </w:rPr>
        <w:t>bis</w:t>
      </w:r>
      <w:r w:rsidRPr="00D7010C">
        <w:rPr>
          <w:lang w:val="de-DE"/>
        </w:rPr>
        <w:t xml:space="preserve"> § 1 des Gesetzbuches über die belgische Staatsangehörigkeit abgegeben worden ist von:</w:t>
      </w:r>
    </w:p>
    <w:p w:rsidR="00D7010C" w:rsidRPr="00D7010C" w:rsidRDefault="00D7010C" w:rsidP="00B51EAB">
      <w:pPr>
        <w:tabs>
          <w:tab w:val="left" w:pos="1701"/>
          <w:tab w:val="left" w:leader="dot" w:pos="3402"/>
          <w:tab w:val="left" w:pos="3969"/>
          <w:tab w:val="left" w:leader="dot" w:pos="6237"/>
        </w:tabs>
        <w:jc w:val="both"/>
        <w:rPr>
          <w:lang w:val="de-DE"/>
        </w:rPr>
      </w:pPr>
    </w:p>
    <w:p w:rsidR="00D7010C" w:rsidRPr="00D7010C" w:rsidRDefault="00D7010C" w:rsidP="00B51EAB">
      <w:pPr>
        <w:tabs>
          <w:tab w:val="left" w:pos="1701"/>
          <w:tab w:val="left" w:leader="dot" w:pos="3402"/>
          <w:tab w:val="left" w:pos="3969"/>
          <w:tab w:val="left" w:leader="dot" w:pos="6237"/>
        </w:tabs>
        <w:jc w:val="both"/>
        <w:rPr>
          <w:lang w:val="de-DE"/>
        </w:rPr>
      </w:pPr>
    </w:p>
    <w:p w:rsidR="00D7010C" w:rsidRPr="00D7010C" w:rsidRDefault="00D7010C" w:rsidP="00B51EAB">
      <w:pPr>
        <w:jc w:val="both"/>
        <w:rPr>
          <w:lang w:val="de-DE"/>
        </w:rPr>
      </w:pPr>
      <w:r w:rsidRPr="00D7010C">
        <w:rPr>
          <w:lang w:val="de-DE"/>
        </w:rPr>
        <w:t>Name:</w:t>
      </w:r>
      <w:r w:rsidRPr="00D7010C">
        <w:rPr>
          <w:lang w:val="de-DE"/>
        </w:rPr>
        <w:tab/>
      </w:r>
      <w:r w:rsidRPr="00D7010C">
        <w:rPr>
          <w:lang w:val="de-DE"/>
        </w:rPr>
        <w:tab/>
      </w:r>
      <w:r w:rsidRPr="00D7010C">
        <w:rPr>
          <w:lang w:val="de-DE"/>
        </w:rPr>
        <w:tab/>
      </w:r>
      <w:r w:rsidRPr="00D7010C">
        <w:rPr>
          <w:lang w:val="de-DE"/>
        </w:rPr>
        <w:tab/>
        <w:t>Vorname:</w:t>
      </w:r>
    </w:p>
    <w:p w:rsidR="00D7010C" w:rsidRPr="00D7010C" w:rsidRDefault="00D7010C" w:rsidP="00B51EAB">
      <w:pPr>
        <w:jc w:val="both"/>
        <w:rPr>
          <w:lang w:val="de-DE"/>
        </w:rPr>
      </w:pPr>
      <w:r w:rsidRPr="00D7010C">
        <w:rPr>
          <w:lang w:val="de-DE"/>
        </w:rPr>
        <w:t>Staatsangehörigkeit:</w:t>
      </w:r>
    </w:p>
    <w:p w:rsidR="00D7010C" w:rsidRPr="00D7010C" w:rsidRDefault="00D7010C" w:rsidP="00B51EAB">
      <w:pPr>
        <w:jc w:val="both"/>
        <w:rPr>
          <w:lang w:val="de-DE"/>
        </w:rPr>
      </w:pPr>
      <w:r w:rsidRPr="00D7010C">
        <w:rPr>
          <w:lang w:val="de-DE"/>
        </w:rPr>
        <w:t>Geburtsdatum:</w:t>
      </w:r>
    </w:p>
    <w:p w:rsidR="00D7010C" w:rsidRPr="00D7010C" w:rsidRDefault="00D7010C" w:rsidP="00B51EAB">
      <w:pPr>
        <w:jc w:val="both"/>
        <w:rPr>
          <w:lang w:val="de-DE"/>
        </w:rPr>
      </w:pPr>
      <w:r w:rsidRPr="00D7010C">
        <w:rPr>
          <w:lang w:val="de-DE"/>
        </w:rPr>
        <w:t>Geburtsort:</w:t>
      </w:r>
    </w:p>
    <w:p w:rsidR="00D7010C" w:rsidRPr="00D7010C" w:rsidRDefault="00D7010C" w:rsidP="00B51EAB">
      <w:pPr>
        <w:jc w:val="both"/>
        <w:rPr>
          <w:lang w:val="de-DE"/>
        </w:rPr>
      </w:pPr>
      <w:r w:rsidRPr="00D7010C">
        <w:rPr>
          <w:lang w:val="de-DE"/>
        </w:rPr>
        <w:t>Erkennungsnummer des Nationalregisters </w:t>
      </w:r>
      <w:r w:rsidRPr="00427BF4">
        <w:rPr>
          <w:rStyle w:val="Appelnotedebasdep"/>
          <w:rFonts w:eastAsiaTheme="minorHAnsi"/>
        </w:rPr>
        <w:footnoteReference w:id="2"/>
      </w:r>
      <w:r w:rsidRPr="00D7010C">
        <w:rPr>
          <w:lang w:val="de-DE"/>
        </w:rPr>
        <w:t>:</w:t>
      </w:r>
    </w:p>
    <w:p w:rsidR="00D7010C" w:rsidRPr="00D7010C" w:rsidRDefault="00D7010C" w:rsidP="00B51EAB">
      <w:pPr>
        <w:jc w:val="both"/>
        <w:rPr>
          <w:lang w:val="de-DE"/>
        </w:rPr>
      </w:pPr>
      <w:r w:rsidRPr="00D7010C">
        <w:rPr>
          <w:lang w:val="de-DE"/>
        </w:rPr>
        <w:t>wohnhaft: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ist unvollständig.</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 xml:space="preserve">Der/die Erklärende wird zur weiteren Prüfung seines/ihres Antrags aufgefordert, </w:t>
      </w:r>
      <w:r w:rsidRPr="00D7010C">
        <w:rPr>
          <w:b/>
          <w:bCs/>
          <w:lang w:val="de-DE"/>
        </w:rPr>
        <w:t>folgende fehlende Schriftstücke</w:t>
      </w:r>
      <w:r w:rsidRPr="00D7010C">
        <w:rPr>
          <w:lang w:val="de-DE"/>
        </w:rPr>
        <w:t xml:space="preserve"> zu übermitteln (Zutreffendes bitte ankreuzen):</w:t>
      </w:r>
    </w:p>
    <w:p w:rsidR="00D7010C" w:rsidRPr="00D7010C" w:rsidRDefault="00D7010C" w:rsidP="00B51EAB">
      <w:pPr>
        <w:jc w:val="both"/>
        <w:rPr>
          <w:lang w:val="de-DE"/>
        </w:rPr>
      </w:pPr>
    </w:p>
    <w:tbl>
      <w:tblPr>
        <w:tblStyle w:val="Grilledutableau"/>
        <w:tblW w:w="0" w:type="auto"/>
        <w:tblLook w:val="04A0" w:firstRow="1" w:lastRow="0" w:firstColumn="1" w:lastColumn="0" w:noHBand="0" w:noVBand="1"/>
      </w:tblPr>
      <w:tblGrid>
        <w:gridCol w:w="423"/>
        <w:gridCol w:w="425"/>
        <w:gridCol w:w="8212"/>
      </w:tblGrid>
      <w:tr w:rsidR="00D7010C" w:rsidTr="00B51EAB">
        <w:trPr>
          <w:trHeight w:val="297"/>
        </w:trPr>
        <w:tc>
          <w:tcPr>
            <w:tcW w:w="9062" w:type="dxa"/>
            <w:gridSpan w:val="3"/>
            <w:tcBorders>
              <w:top w:val="single" w:sz="4" w:space="0" w:color="auto"/>
            </w:tcBorders>
          </w:tcPr>
          <w:p w:rsidR="00D7010C" w:rsidRPr="000D65F0" w:rsidRDefault="00D7010C" w:rsidP="00B51EAB">
            <w:pPr>
              <w:jc w:val="both"/>
              <w:rPr>
                <w:b/>
              </w:rPr>
            </w:pPr>
            <w:r>
              <w:rPr>
                <w:b/>
              </w:rPr>
              <w:t>I. GEBURTSURKUNDE</w:t>
            </w:r>
          </w:p>
        </w:tc>
      </w:tr>
      <w:tr w:rsidR="00D7010C" w:rsidRPr="00D7010C" w:rsidTr="00B51EAB">
        <w:trPr>
          <w:trHeight w:val="567"/>
        </w:trPr>
        <w:tc>
          <w:tcPr>
            <w:tcW w:w="848" w:type="dxa"/>
            <w:gridSpan w:val="2"/>
          </w:tcPr>
          <w:p w:rsidR="00D7010C" w:rsidRDefault="00D7010C" w:rsidP="00B51EAB">
            <w:pPr>
              <w:jc w:val="both"/>
            </w:pPr>
          </w:p>
        </w:tc>
        <w:tc>
          <w:tcPr>
            <w:tcW w:w="8214" w:type="dxa"/>
          </w:tcPr>
          <w:p w:rsidR="00D7010C" w:rsidRPr="00D7010C" w:rsidRDefault="00D7010C" w:rsidP="00B51EAB">
            <w:pPr>
              <w:jc w:val="both"/>
              <w:rPr>
                <w:lang w:val="de-DE"/>
              </w:rPr>
            </w:pPr>
            <w:r w:rsidRPr="00D7010C">
              <w:rPr>
                <w:lang w:val="de-DE"/>
              </w:rPr>
              <w:t>Gleichlautende Abschrift der Geburtsurkunde, für die eventuell die Formalitäten der Legalisation und der Übersetzung erfüllt sind</w:t>
            </w:r>
          </w:p>
        </w:tc>
      </w:tr>
      <w:tr w:rsidR="00D7010C" w:rsidRPr="00D7010C" w:rsidTr="00B51EAB">
        <w:trPr>
          <w:trHeight w:val="567"/>
        </w:trPr>
        <w:tc>
          <w:tcPr>
            <w:tcW w:w="848" w:type="dxa"/>
            <w:gridSpan w:val="2"/>
          </w:tcPr>
          <w:p w:rsidR="00D7010C" w:rsidRPr="00D7010C" w:rsidRDefault="00D7010C" w:rsidP="00B51EAB">
            <w:pPr>
              <w:jc w:val="both"/>
              <w:rPr>
                <w:lang w:val="de-DE"/>
              </w:rPr>
            </w:pPr>
          </w:p>
        </w:tc>
        <w:tc>
          <w:tcPr>
            <w:tcW w:w="8214" w:type="dxa"/>
          </w:tcPr>
          <w:p w:rsidR="00D7010C" w:rsidRPr="00D7010C" w:rsidRDefault="00D7010C" w:rsidP="00B51EAB">
            <w:pPr>
              <w:jc w:val="both"/>
              <w:rPr>
                <w:lang w:val="de-DE"/>
              </w:rPr>
            </w:pPr>
            <w:r w:rsidRPr="00D7010C">
              <w:rPr>
                <w:lang w:val="de-DE"/>
              </w:rPr>
              <w:t>Geburtsbescheinigung, ausgestellt vom Generalkommissariat für Flüchtlinge und Staatenlose</w:t>
            </w:r>
          </w:p>
        </w:tc>
      </w:tr>
      <w:tr w:rsidR="00D7010C" w:rsidRPr="00D7010C" w:rsidTr="00B51EAB">
        <w:trPr>
          <w:trHeight w:val="567"/>
        </w:trPr>
        <w:tc>
          <w:tcPr>
            <w:tcW w:w="848" w:type="dxa"/>
            <w:gridSpan w:val="2"/>
          </w:tcPr>
          <w:p w:rsidR="00D7010C" w:rsidRPr="00D7010C" w:rsidRDefault="00D7010C" w:rsidP="00B51EAB">
            <w:pPr>
              <w:jc w:val="both"/>
              <w:rPr>
                <w:lang w:val="de-DE"/>
              </w:rPr>
            </w:pPr>
          </w:p>
        </w:tc>
        <w:tc>
          <w:tcPr>
            <w:tcW w:w="8214" w:type="dxa"/>
          </w:tcPr>
          <w:p w:rsidR="00D7010C" w:rsidRPr="00D7010C" w:rsidRDefault="00D7010C" w:rsidP="00B51EAB">
            <w:pPr>
              <w:jc w:val="both"/>
              <w:rPr>
                <w:lang w:val="de-DE"/>
              </w:rPr>
            </w:pPr>
            <w:r w:rsidRPr="00D7010C">
              <w:rPr>
                <w:lang w:val="de-DE"/>
              </w:rPr>
              <w:t>Gleichwertiges Dokument, ausgestellt von den diplomatischen oder konsularischen Behörden des Geburtslandes</w:t>
            </w:r>
          </w:p>
        </w:tc>
      </w:tr>
      <w:tr w:rsidR="00D7010C" w:rsidRPr="00D7010C" w:rsidTr="00B51EAB">
        <w:trPr>
          <w:trHeight w:val="567"/>
        </w:trPr>
        <w:tc>
          <w:tcPr>
            <w:tcW w:w="848" w:type="dxa"/>
            <w:gridSpan w:val="2"/>
          </w:tcPr>
          <w:p w:rsidR="00D7010C" w:rsidRPr="00D7010C" w:rsidRDefault="00D7010C" w:rsidP="00B51EAB">
            <w:pPr>
              <w:jc w:val="both"/>
              <w:rPr>
                <w:lang w:val="de-DE"/>
              </w:rPr>
            </w:pPr>
          </w:p>
        </w:tc>
        <w:tc>
          <w:tcPr>
            <w:tcW w:w="8214" w:type="dxa"/>
          </w:tcPr>
          <w:p w:rsidR="00D7010C" w:rsidRPr="00D7010C" w:rsidRDefault="00D7010C" w:rsidP="00B51EAB">
            <w:pPr>
              <w:jc w:val="both"/>
              <w:rPr>
                <w:lang w:val="de-DE"/>
              </w:rPr>
            </w:pPr>
            <w:r w:rsidRPr="00D7010C">
              <w:rPr>
                <w:lang w:val="de-DE"/>
              </w:rPr>
              <w:t>Offenkundigkeitsurkunde, die die Geburtsurkunde ersetzt, ausgestellt vom Friedensrichter und homologiert vom Familiengericht</w:t>
            </w:r>
          </w:p>
        </w:tc>
      </w:tr>
      <w:tr w:rsidR="00D7010C" w:rsidRPr="00D7010C" w:rsidTr="00B51EAB">
        <w:trPr>
          <w:trHeight w:val="567"/>
        </w:trPr>
        <w:tc>
          <w:tcPr>
            <w:tcW w:w="848" w:type="dxa"/>
            <w:gridSpan w:val="2"/>
          </w:tcPr>
          <w:p w:rsidR="00D7010C" w:rsidRPr="00D7010C" w:rsidRDefault="00D7010C" w:rsidP="00B51EAB">
            <w:pPr>
              <w:jc w:val="both"/>
              <w:rPr>
                <w:lang w:val="de-DE"/>
              </w:rPr>
            </w:pPr>
          </w:p>
        </w:tc>
        <w:tc>
          <w:tcPr>
            <w:tcW w:w="8214" w:type="dxa"/>
          </w:tcPr>
          <w:p w:rsidR="00D7010C" w:rsidRPr="00D7010C" w:rsidRDefault="00D7010C" w:rsidP="00B51EAB">
            <w:pPr>
              <w:jc w:val="both"/>
              <w:rPr>
                <w:lang w:val="de-DE"/>
              </w:rPr>
            </w:pPr>
            <w:r w:rsidRPr="00D7010C">
              <w:rPr>
                <w:lang w:val="de-DE"/>
              </w:rPr>
              <w:t>Urteil des Familiengerichts, durch das dem/der Betreffenden erlaubt wird, eine beeidigte Erklärung abzugeben, um der Unmöglichkeit eine Offenkundigkeitsurkunde vorzulegen, entgegenzuwirken</w:t>
            </w:r>
          </w:p>
        </w:tc>
      </w:tr>
      <w:tr w:rsidR="00D7010C" w:rsidRPr="00D7010C" w:rsidTr="00B51EAB">
        <w:trPr>
          <w:trHeight w:val="250"/>
        </w:trPr>
        <w:tc>
          <w:tcPr>
            <w:tcW w:w="848" w:type="dxa"/>
            <w:gridSpan w:val="2"/>
          </w:tcPr>
          <w:p w:rsidR="00D7010C" w:rsidRPr="00D7010C" w:rsidRDefault="00D7010C" w:rsidP="00B51EAB">
            <w:pPr>
              <w:jc w:val="both"/>
              <w:rPr>
                <w:lang w:val="de-DE"/>
              </w:rPr>
            </w:pPr>
          </w:p>
        </w:tc>
        <w:tc>
          <w:tcPr>
            <w:tcW w:w="8214" w:type="dxa"/>
          </w:tcPr>
          <w:p w:rsidR="00D7010C" w:rsidRPr="00D7010C" w:rsidRDefault="00D7010C" w:rsidP="00B51EAB">
            <w:pPr>
              <w:jc w:val="both"/>
              <w:rPr>
                <w:lang w:val="de-DE"/>
              </w:rPr>
            </w:pPr>
            <w:r w:rsidRPr="00D7010C">
              <w:rPr>
                <w:lang w:val="de-DE"/>
              </w:rPr>
              <w:t>Urteil, das als Geburtsurkunde gilt</w:t>
            </w:r>
          </w:p>
        </w:tc>
      </w:tr>
      <w:tr w:rsidR="00D7010C" w:rsidTr="00B51EAB">
        <w:trPr>
          <w:trHeight w:val="1111"/>
        </w:trPr>
        <w:tc>
          <w:tcPr>
            <w:tcW w:w="9062" w:type="dxa"/>
            <w:gridSpan w:val="3"/>
          </w:tcPr>
          <w:p w:rsidR="00D7010C" w:rsidRPr="000D65F0" w:rsidRDefault="00D7010C" w:rsidP="00B51EAB">
            <w:pPr>
              <w:jc w:val="both"/>
              <w:rPr>
                <w:b/>
              </w:rPr>
            </w:pPr>
            <w:r>
              <w:rPr>
                <w:b/>
              </w:rPr>
              <w:t>II. NACHWEIS DER:</w:t>
            </w:r>
          </w:p>
          <w:p w:rsidR="00D7010C" w:rsidRPr="000D65F0" w:rsidRDefault="00D7010C" w:rsidP="00D7010C">
            <w:pPr>
              <w:pStyle w:val="Paragraphedeliste"/>
              <w:numPr>
                <w:ilvl w:val="0"/>
                <w:numId w:val="2"/>
              </w:numPr>
              <w:jc w:val="both"/>
              <w:rPr>
                <w:b/>
              </w:rPr>
            </w:pPr>
            <w:r>
              <w:rPr>
                <w:b/>
              </w:rPr>
              <w:t>KENNTNIS EINER DER DREI LANDESSPRACHEN</w:t>
            </w:r>
          </w:p>
          <w:p w:rsidR="00D7010C" w:rsidRPr="000D65F0" w:rsidRDefault="00D7010C" w:rsidP="00D7010C">
            <w:pPr>
              <w:pStyle w:val="Paragraphedeliste"/>
              <w:numPr>
                <w:ilvl w:val="0"/>
                <w:numId w:val="2"/>
              </w:numPr>
              <w:jc w:val="both"/>
              <w:rPr>
                <w:b/>
              </w:rPr>
            </w:pPr>
            <w:r>
              <w:rPr>
                <w:b/>
              </w:rPr>
              <w:t>SOZIALEN EINGLIEDERUNG</w:t>
            </w:r>
          </w:p>
          <w:p w:rsidR="00D7010C" w:rsidRDefault="00D7010C" w:rsidP="00D7010C">
            <w:pPr>
              <w:pStyle w:val="Paragraphedeliste"/>
              <w:numPr>
                <w:ilvl w:val="0"/>
                <w:numId w:val="2"/>
              </w:numPr>
              <w:jc w:val="both"/>
            </w:pPr>
            <w:r>
              <w:rPr>
                <w:b/>
              </w:rPr>
              <w:t>WIRTSCHAFTLICHEN BETEILIGUNG</w:t>
            </w:r>
          </w:p>
        </w:tc>
      </w:tr>
      <w:tr w:rsidR="00D7010C" w:rsidRPr="00D7010C" w:rsidTr="00B51EAB">
        <w:trPr>
          <w:trHeight w:val="567"/>
        </w:trPr>
        <w:tc>
          <w:tcPr>
            <w:tcW w:w="423" w:type="dxa"/>
          </w:tcPr>
          <w:p w:rsidR="00D7010C" w:rsidRDefault="00D7010C" w:rsidP="00B51EAB">
            <w:pPr>
              <w:jc w:val="both"/>
            </w:pPr>
          </w:p>
        </w:tc>
        <w:tc>
          <w:tcPr>
            <w:tcW w:w="8639" w:type="dxa"/>
            <w:gridSpan w:val="2"/>
          </w:tcPr>
          <w:p w:rsidR="00D7010C" w:rsidRPr="00D7010C" w:rsidRDefault="00D7010C" w:rsidP="00B51EAB">
            <w:pPr>
              <w:jc w:val="both"/>
              <w:rPr>
                <w:lang w:val="de-DE"/>
              </w:rPr>
            </w:pPr>
            <w:r w:rsidRPr="00D7010C">
              <w:rPr>
                <w:lang w:val="de-DE"/>
              </w:rPr>
              <w:t>Diplom oder Zeugnis, das von einer von einer Gemeinschaft organisierten, anerkannten oder subventionierten Unterrichtsanstalt oder von der Königlichen Militärschule ausgestellt ist und mindestens dem Niveau der Oberstufe des Sekundarunterrichts entspricht</w:t>
            </w:r>
          </w:p>
        </w:tc>
      </w:tr>
      <w:tr w:rsidR="00D7010C" w:rsidRPr="00D7010C" w:rsidTr="00B51EAB">
        <w:trPr>
          <w:trHeight w:val="567"/>
        </w:trPr>
        <w:tc>
          <w:tcPr>
            <w:tcW w:w="423" w:type="dxa"/>
          </w:tcPr>
          <w:p w:rsidR="00D7010C" w:rsidRPr="00D7010C" w:rsidRDefault="00D7010C" w:rsidP="00B51EAB">
            <w:pPr>
              <w:jc w:val="both"/>
              <w:rPr>
                <w:lang w:val="de-DE"/>
              </w:rPr>
            </w:pPr>
          </w:p>
        </w:tc>
        <w:tc>
          <w:tcPr>
            <w:tcW w:w="8639" w:type="dxa"/>
            <w:gridSpan w:val="2"/>
          </w:tcPr>
          <w:p w:rsidR="00D7010C" w:rsidRPr="00D7010C" w:rsidRDefault="00D7010C" w:rsidP="00B51EAB">
            <w:pPr>
              <w:jc w:val="both"/>
              <w:rPr>
                <w:lang w:val="de-DE"/>
              </w:rPr>
            </w:pPr>
            <w:r w:rsidRPr="00D7010C">
              <w:rPr>
                <w:lang w:val="de-DE"/>
              </w:rPr>
              <w:t>Dokument, aus dem hervorgeht, dass eine von einer zuständigen Behörde anerkannte Berufsausbildung von mindestens vierhundert Stunden absolviert worden ist</w:t>
            </w:r>
          </w:p>
        </w:tc>
      </w:tr>
      <w:tr w:rsidR="00D7010C" w:rsidRPr="00D7010C" w:rsidTr="00B51EAB">
        <w:trPr>
          <w:trHeight w:val="567"/>
        </w:trPr>
        <w:tc>
          <w:tcPr>
            <w:tcW w:w="423" w:type="dxa"/>
          </w:tcPr>
          <w:p w:rsidR="00D7010C" w:rsidRPr="00D7010C" w:rsidRDefault="00D7010C" w:rsidP="00B51EAB">
            <w:pPr>
              <w:jc w:val="both"/>
              <w:rPr>
                <w:lang w:val="de-DE"/>
              </w:rPr>
            </w:pPr>
          </w:p>
        </w:tc>
        <w:tc>
          <w:tcPr>
            <w:tcW w:w="8639" w:type="dxa"/>
            <w:gridSpan w:val="2"/>
          </w:tcPr>
          <w:p w:rsidR="00D7010C" w:rsidRPr="00D7010C" w:rsidRDefault="00D7010C" w:rsidP="00B51EAB">
            <w:pPr>
              <w:jc w:val="both"/>
              <w:rPr>
                <w:lang w:val="de-DE"/>
              </w:rPr>
            </w:pPr>
            <w:r w:rsidRPr="00D7010C">
              <w:rPr>
                <w:lang w:val="de-DE"/>
              </w:rPr>
              <w:t>Dokument, aus dem hervorgeht, dass der/die Erklärende einen Eingliederungsvorgang, ein Aufnahmeprogramm oder einen Integrationsparcours erfolgreich absolviert hat, der von der Behörde vorgesehen ist, die zum Zeitpunkt der Aufnahme dieses Vorgangs, Programms beziehungsweise Parcours für seinen/ihren Hauptwohnort zuständig ist; oder Dokument, aus dem hervorgeht, dass der in Artikel 31 des Gesetzbuches über die belgische Staatsangehörigkeit erwähnte Eingliederungskursus belegt worden ist</w:t>
            </w:r>
          </w:p>
        </w:tc>
      </w:tr>
      <w:tr w:rsidR="00D7010C" w:rsidRPr="00D7010C" w:rsidTr="00B51EAB">
        <w:trPr>
          <w:trHeight w:val="295"/>
        </w:trPr>
        <w:tc>
          <w:tcPr>
            <w:tcW w:w="423" w:type="dxa"/>
            <w:tcBorders>
              <w:bottom w:val="single" w:sz="4" w:space="0" w:color="auto"/>
            </w:tcBorders>
          </w:tcPr>
          <w:p w:rsidR="00D7010C" w:rsidRPr="00D7010C" w:rsidRDefault="00D7010C" w:rsidP="00B51EAB">
            <w:pPr>
              <w:jc w:val="both"/>
              <w:rPr>
                <w:lang w:val="de-DE"/>
              </w:rPr>
            </w:pPr>
          </w:p>
        </w:tc>
        <w:tc>
          <w:tcPr>
            <w:tcW w:w="8639" w:type="dxa"/>
            <w:gridSpan w:val="2"/>
          </w:tcPr>
          <w:p w:rsidR="00D7010C" w:rsidRPr="00D7010C" w:rsidRDefault="00D7010C" w:rsidP="00B51EAB">
            <w:pPr>
              <w:jc w:val="both"/>
              <w:rPr>
                <w:lang w:val="de-DE"/>
              </w:rPr>
            </w:pPr>
            <w:r w:rsidRPr="00D7010C">
              <w:rPr>
                <w:lang w:val="de-DE"/>
              </w:rPr>
              <w:t>Nachweis, dass der/die Erklärende während der letzten fünf Jahre ununterbrochen gearbeitet hat:</w:t>
            </w:r>
          </w:p>
        </w:tc>
      </w:tr>
      <w:tr w:rsidR="00D7010C" w:rsidRPr="00D7010C" w:rsidTr="00B51EAB">
        <w:trPr>
          <w:trHeight w:val="260"/>
        </w:trPr>
        <w:tc>
          <w:tcPr>
            <w:tcW w:w="423" w:type="dxa"/>
            <w:tcBorders>
              <w:left w:val="nil"/>
              <w:bottom w:val="nil"/>
            </w:tcBorders>
          </w:tcPr>
          <w:p w:rsidR="00D7010C" w:rsidRPr="00D7010C" w:rsidRDefault="00D7010C" w:rsidP="00B51EAB">
            <w:pPr>
              <w:jc w:val="both"/>
              <w:rPr>
                <w:lang w:val="de-DE"/>
              </w:rPr>
            </w:pPr>
          </w:p>
        </w:tc>
        <w:tc>
          <w:tcPr>
            <w:tcW w:w="425" w:type="dxa"/>
            <w:tcBorders>
              <w:bottom w:val="single" w:sz="4" w:space="0" w:color="auto"/>
            </w:tcBorders>
          </w:tcPr>
          <w:p w:rsidR="00D7010C" w:rsidRPr="00D7010C" w:rsidRDefault="00D7010C" w:rsidP="00B51EAB">
            <w:pPr>
              <w:jc w:val="both"/>
              <w:rPr>
                <w:lang w:val="de-DE"/>
              </w:rPr>
            </w:pPr>
          </w:p>
        </w:tc>
        <w:tc>
          <w:tcPr>
            <w:tcW w:w="8214" w:type="dxa"/>
            <w:tcBorders>
              <w:bottom w:val="single" w:sz="4" w:space="0" w:color="auto"/>
            </w:tcBorders>
          </w:tcPr>
          <w:p w:rsidR="00D7010C" w:rsidRPr="00D7010C" w:rsidRDefault="00D7010C" w:rsidP="00B51EAB">
            <w:pPr>
              <w:jc w:val="both"/>
              <w:rPr>
                <w:lang w:val="de-DE"/>
              </w:rPr>
            </w:pPr>
            <w:r w:rsidRPr="00D7010C">
              <w:rPr>
                <w:lang w:val="de-DE"/>
              </w:rPr>
              <w:t>Individuelle Abrechnung(en) oder gleichwertige Bescheinigung(en)</w:t>
            </w:r>
          </w:p>
        </w:tc>
      </w:tr>
      <w:tr w:rsidR="00D7010C" w:rsidRPr="00D7010C" w:rsidTr="00B51EAB">
        <w:trPr>
          <w:trHeight w:val="264"/>
        </w:trPr>
        <w:tc>
          <w:tcPr>
            <w:tcW w:w="423" w:type="dxa"/>
            <w:tcBorders>
              <w:top w:val="nil"/>
              <w:left w:val="nil"/>
              <w:bottom w:val="nil"/>
            </w:tcBorders>
          </w:tcPr>
          <w:p w:rsidR="00D7010C" w:rsidRPr="00D7010C" w:rsidRDefault="00D7010C" w:rsidP="00B51EAB">
            <w:pPr>
              <w:jc w:val="both"/>
              <w:rPr>
                <w:lang w:val="de-DE"/>
              </w:rPr>
            </w:pPr>
          </w:p>
        </w:tc>
        <w:tc>
          <w:tcPr>
            <w:tcW w:w="425" w:type="dxa"/>
            <w:tcBorders>
              <w:top w:val="single" w:sz="4" w:space="0" w:color="auto"/>
              <w:bottom w:val="single" w:sz="4" w:space="0" w:color="auto"/>
            </w:tcBorders>
          </w:tcPr>
          <w:p w:rsidR="00D7010C" w:rsidRPr="00D7010C" w:rsidRDefault="00D7010C" w:rsidP="00B51EAB">
            <w:pPr>
              <w:jc w:val="both"/>
              <w:rPr>
                <w:lang w:val="de-DE"/>
              </w:rPr>
            </w:pPr>
          </w:p>
        </w:tc>
        <w:tc>
          <w:tcPr>
            <w:tcW w:w="8214" w:type="dxa"/>
            <w:tcBorders>
              <w:top w:val="single" w:sz="4" w:space="0" w:color="auto"/>
              <w:bottom w:val="single" w:sz="4" w:space="0" w:color="auto"/>
            </w:tcBorders>
          </w:tcPr>
          <w:p w:rsidR="00D7010C" w:rsidRPr="00D7010C" w:rsidRDefault="00D7010C" w:rsidP="00B51EAB">
            <w:pPr>
              <w:jc w:val="both"/>
              <w:rPr>
                <w:lang w:val="de-DE"/>
              </w:rPr>
            </w:pPr>
            <w:r w:rsidRPr="00D7010C">
              <w:rPr>
                <w:lang w:val="de-DE"/>
              </w:rPr>
              <w:t>Nachweis der endgültigen Ernennung als statutarische(r) Bedienstete(r)</w:t>
            </w:r>
          </w:p>
        </w:tc>
      </w:tr>
      <w:tr w:rsidR="00D7010C" w:rsidRPr="00D7010C" w:rsidTr="00B51EAB">
        <w:trPr>
          <w:trHeight w:val="567"/>
        </w:trPr>
        <w:tc>
          <w:tcPr>
            <w:tcW w:w="423" w:type="dxa"/>
            <w:tcBorders>
              <w:top w:val="nil"/>
              <w:left w:val="nil"/>
            </w:tcBorders>
          </w:tcPr>
          <w:p w:rsidR="00D7010C" w:rsidRPr="00D7010C" w:rsidRDefault="00D7010C" w:rsidP="00B51EAB">
            <w:pPr>
              <w:jc w:val="both"/>
              <w:rPr>
                <w:lang w:val="de-DE"/>
              </w:rPr>
            </w:pPr>
          </w:p>
        </w:tc>
        <w:tc>
          <w:tcPr>
            <w:tcW w:w="425" w:type="dxa"/>
            <w:tcBorders>
              <w:top w:val="single" w:sz="4" w:space="0" w:color="auto"/>
            </w:tcBorders>
          </w:tcPr>
          <w:p w:rsidR="00D7010C" w:rsidRPr="00D7010C" w:rsidRDefault="00D7010C" w:rsidP="00B51EAB">
            <w:pPr>
              <w:jc w:val="both"/>
              <w:rPr>
                <w:lang w:val="de-DE"/>
              </w:rPr>
            </w:pPr>
          </w:p>
        </w:tc>
        <w:tc>
          <w:tcPr>
            <w:tcW w:w="8214" w:type="dxa"/>
            <w:tcBorders>
              <w:top w:val="single" w:sz="4" w:space="0" w:color="auto"/>
            </w:tcBorders>
          </w:tcPr>
          <w:p w:rsidR="00D7010C" w:rsidRPr="00D7010C" w:rsidRDefault="00D7010C" w:rsidP="00B51EAB">
            <w:pPr>
              <w:jc w:val="both"/>
              <w:rPr>
                <w:lang w:val="de-DE"/>
              </w:rPr>
            </w:pPr>
            <w:r w:rsidRPr="00D7010C">
              <w:rPr>
                <w:lang w:val="de-DE"/>
              </w:rPr>
              <w:t>Nachweis der Mitgliedschaft bei einer Sozialversicherungskasse für Selbständige, der belegt, dass eine Tätigkeit als hauptberuflicher Selbständiger während des gesetzlich vorgeschriebenen Zeitraums von fünf Jahren ausgeübt worden ist</w:t>
            </w:r>
          </w:p>
        </w:tc>
      </w:tr>
      <w:tr w:rsidR="00D7010C" w:rsidRPr="00D7010C" w:rsidTr="00B51EAB">
        <w:trPr>
          <w:trHeight w:val="567"/>
        </w:trPr>
        <w:tc>
          <w:tcPr>
            <w:tcW w:w="423" w:type="dxa"/>
            <w:tcBorders>
              <w:bottom w:val="single" w:sz="4" w:space="0" w:color="auto"/>
            </w:tcBorders>
          </w:tcPr>
          <w:p w:rsidR="00D7010C" w:rsidRPr="00D7010C" w:rsidRDefault="00D7010C" w:rsidP="00B51EAB">
            <w:pPr>
              <w:jc w:val="both"/>
              <w:rPr>
                <w:lang w:val="de-DE"/>
              </w:rPr>
            </w:pPr>
          </w:p>
        </w:tc>
        <w:tc>
          <w:tcPr>
            <w:tcW w:w="8639" w:type="dxa"/>
            <w:gridSpan w:val="2"/>
          </w:tcPr>
          <w:p w:rsidR="00D7010C" w:rsidRPr="00D7010C" w:rsidRDefault="00D7010C" w:rsidP="00B51EAB">
            <w:pPr>
              <w:jc w:val="both"/>
              <w:rPr>
                <w:lang w:val="de-DE"/>
              </w:rPr>
            </w:pPr>
            <w:r w:rsidRPr="00D7010C">
              <w:rPr>
                <w:lang w:val="de-DE"/>
              </w:rPr>
              <w:t>Nachweis, dass der/die Erklärende in den letzten fünf Jahren vor Abgabe der Erklärung 468 Arbeitstage geleistet hat:</w:t>
            </w:r>
          </w:p>
        </w:tc>
      </w:tr>
      <w:tr w:rsidR="00D7010C" w:rsidRPr="00D7010C" w:rsidTr="00B51EAB">
        <w:trPr>
          <w:trHeight w:val="266"/>
        </w:trPr>
        <w:tc>
          <w:tcPr>
            <w:tcW w:w="423" w:type="dxa"/>
            <w:tcBorders>
              <w:left w:val="nil"/>
              <w:bottom w:val="nil"/>
            </w:tcBorders>
          </w:tcPr>
          <w:p w:rsidR="00D7010C" w:rsidRPr="00D7010C" w:rsidRDefault="00D7010C" w:rsidP="00B51EAB">
            <w:pPr>
              <w:jc w:val="both"/>
              <w:rPr>
                <w:lang w:val="de-DE"/>
              </w:rPr>
            </w:pPr>
          </w:p>
        </w:tc>
        <w:tc>
          <w:tcPr>
            <w:tcW w:w="425" w:type="dxa"/>
            <w:tcBorders>
              <w:bottom w:val="single" w:sz="4" w:space="0" w:color="auto"/>
            </w:tcBorders>
          </w:tcPr>
          <w:p w:rsidR="00D7010C" w:rsidRPr="00D7010C" w:rsidRDefault="00D7010C" w:rsidP="00B51EAB">
            <w:pPr>
              <w:jc w:val="both"/>
              <w:rPr>
                <w:lang w:val="de-DE"/>
              </w:rPr>
            </w:pPr>
          </w:p>
        </w:tc>
        <w:tc>
          <w:tcPr>
            <w:tcW w:w="8214" w:type="dxa"/>
            <w:tcBorders>
              <w:bottom w:val="single" w:sz="4" w:space="0" w:color="auto"/>
            </w:tcBorders>
          </w:tcPr>
          <w:p w:rsidR="00D7010C" w:rsidRPr="00D7010C" w:rsidRDefault="00D7010C" w:rsidP="00B51EAB">
            <w:pPr>
              <w:jc w:val="both"/>
              <w:rPr>
                <w:lang w:val="de-DE"/>
              </w:rPr>
            </w:pPr>
            <w:r w:rsidRPr="00D7010C">
              <w:rPr>
                <w:lang w:val="de-DE"/>
              </w:rPr>
              <w:t>Individuelle Abrechnung(en) oder gleichwertige Bescheinigung(en)</w:t>
            </w:r>
          </w:p>
        </w:tc>
      </w:tr>
      <w:tr w:rsidR="00D7010C" w:rsidRPr="00D7010C" w:rsidTr="00B51EAB">
        <w:trPr>
          <w:trHeight w:val="256"/>
        </w:trPr>
        <w:tc>
          <w:tcPr>
            <w:tcW w:w="423" w:type="dxa"/>
            <w:tcBorders>
              <w:top w:val="nil"/>
              <w:left w:val="nil"/>
              <w:bottom w:val="nil"/>
            </w:tcBorders>
          </w:tcPr>
          <w:p w:rsidR="00D7010C" w:rsidRPr="00D7010C" w:rsidRDefault="00D7010C" w:rsidP="00B51EAB">
            <w:pPr>
              <w:jc w:val="both"/>
              <w:rPr>
                <w:lang w:val="de-DE"/>
              </w:rPr>
            </w:pPr>
          </w:p>
        </w:tc>
        <w:tc>
          <w:tcPr>
            <w:tcW w:w="425" w:type="dxa"/>
            <w:tcBorders>
              <w:top w:val="single" w:sz="4" w:space="0" w:color="auto"/>
              <w:bottom w:val="single" w:sz="4" w:space="0" w:color="auto"/>
            </w:tcBorders>
          </w:tcPr>
          <w:p w:rsidR="00D7010C" w:rsidRPr="00D7010C" w:rsidRDefault="00D7010C" w:rsidP="00B51EAB">
            <w:pPr>
              <w:jc w:val="both"/>
              <w:rPr>
                <w:lang w:val="de-DE"/>
              </w:rPr>
            </w:pPr>
          </w:p>
        </w:tc>
        <w:tc>
          <w:tcPr>
            <w:tcW w:w="8214" w:type="dxa"/>
            <w:tcBorders>
              <w:top w:val="single" w:sz="4" w:space="0" w:color="auto"/>
              <w:bottom w:val="single" w:sz="4" w:space="0" w:color="auto"/>
            </w:tcBorders>
          </w:tcPr>
          <w:p w:rsidR="00D7010C" w:rsidRPr="00D7010C" w:rsidRDefault="00D7010C" w:rsidP="00B51EAB">
            <w:pPr>
              <w:jc w:val="both"/>
              <w:rPr>
                <w:lang w:val="de-DE"/>
              </w:rPr>
            </w:pPr>
            <w:r w:rsidRPr="00D7010C">
              <w:rPr>
                <w:lang w:val="de-DE"/>
              </w:rPr>
              <w:t>Nachweis der endgültigen Ernennung als statutarische(r) Bedienstete(r)</w:t>
            </w:r>
          </w:p>
        </w:tc>
      </w:tr>
      <w:tr w:rsidR="00D7010C" w:rsidRPr="00D7010C" w:rsidTr="00B51EAB">
        <w:trPr>
          <w:trHeight w:val="567"/>
        </w:trPr>
        <w:tc>
          <w:tcPr>
            <w:tcW w:w="423" w:type="dxa"/>
            <w:tcBorders>
              <w:top w:val="nil"/>
              <w:left w:val="nil"/>
            </w:tcBorders>
          </w:tcPr>
          <w:p w:rsidR="00D7010C" w:rsidRPr="00D7010C" w:rsidRDefault="00D7010C" w:rsidP="00B51EAB">
            <w:pPr>
              <w:jc w:val="both"/>
              <w:rPr>
                <w:lang w:val="de-DE"/>
              </w:rPr>
            </w:pPr>
          </w:p>
        </w:tc>
        <w:tc>
          <w:tcPr>
            <w:tcW w:w="425" w:type="dxa"/>
            <w:tcBorders>
              <w:top w:val="single" w:sz="4" w:space="0" w:color="auto"/>
            </w:tcBorders>
          </w:tcPr>
          <w:p w:rsidR="00D7010C" w:rsidRPr="00D7010C" w:rsidRDefault="00D7010C" w:rsidP="00B51EAB">
            <w:pPr>
              <w:jc w:val="both"/>
              <w:rPr>
                <w:lang w:val="de-DE"/>
              </w:rPr>
            </w:pPr>
          </w:p>
        </w:tc>
        <w:tc>
          <w:tcPr>
            <w:tcW w:w="8214" w:type="dxa"/>
            <w:tcBorders>
              <w:top w:val="single" w:sz="4" w:space="0" w:color="auto"/>
            </w:tcBorders>
          </w:tcPr>
          <w:p w:rsidR="00D7010C" w:rsidRPr="00D7010C" w:rsidRDefault="00D7010C" w:rsidP="00B51EAB">
            <w:pPr>
              <w:jc w:val="both"/>
              <w:rPr>
                <w:lang w:val="de-DE"/>
              </w:rPr>
            </w:pPr>
            <w:r w:rsidRPr="00D7010C">
              <w:rPr>
                <w:lang w:val="de-DE"/>
              </w:rPr>
              <w:t>Von der Sozialversicherungskasse für Selbständige ausgestelltes Dokument, aus dem hervorgeht, dass im Laufe der letzten fünf Jahre vor Abgabe der Erklärung die geschuldeten Quartalssozialbeiträge während mindestens sechs Quartalen entrichtet worden sind</w:t>
            </w:r>
          </w:p>
        </w:tc>
      </w:tr>
      <w:tr w:rsidR="00D7010C" w:rsidRPr="00D7010C" w:rsidTr="00B51EAB">
        <w:trPr>
          <w:trHeight w:val="567"/>
        </w:trPr>
        <w:tc>
          <w:tcPr>
            <w:tcW w:w="423" w:type="dxa"/>
            <w:tcBorders>
              <w:bottom w:val="single" w:sz="4" w:space="0" w:color="auto"/>
            </w:tcBorders>
          </w:tcPr>
          <w:p w:rsidR="00D7010C" w:rsidRPr="00D7010C" w:rsidRDefault="00D7010C" w:rsidP="00B51EAB">
            <w:pPr>
              <w:jc w:val="both"/>
              <w:rPr>
                <w:lang w:val="de-DE"/>
              </w:rPr>
            </w:pPr>
          </w:p>
        </w:tc>
        <w:tc>
          <w:tcPr>
            <w:tcW w:w="8639" w:type="dxa"/>
            <w:gridSpan w:val="2"/>
          </w:tcPr>
          <w:p w:rsidR="00D7010C" w:rsidRPr="00D7010C" w:rsidRDefault="00D7010C" w:rsidP="00B51EAB">
            <w:pPr>
              <w:jc w:val="both"/>
              <w:rPr>
                <w:lang w:val="de-DE"/>
              </w:rPr>
            </w:pPr>
            <w:r w:rsidRPr="00D7010C">
              <w:rPr>
                <w:lang w:val="de-DE"/>
              </w:rPr>
              <w:t>Nachweis, dass der/die Erklärende in den letzten fünf Jahren vor Abgabe der Erklärung 234 Arbeitstage geleistet hat:</w:t>
            </w:r>
          </w:p>
        </w:tc>
      </w:tr>
      <w:tr w:rsidR="00D7010C" w:rsidRPr="00D7010C" w:rsidTr="00B51EAB">
        <w:trPr>
          <w:trHeight w:val="252"/>
        </w:trPr>
        <w:tc>
          <w:tcPr>
            <w:tcW w:w="423" w:type="dxa"/>
            <w:tcBorders>
              <w:left w:val="nil"/>
              <w:bottom w:val="nil"/>
            </w:tcBorders>
          </w:tcPr>
          <w:p w:rsidR="00D7010C" w:rsidRPr="00D7010C" w:rsidRDefault="00D7010C" w:rsidP="00B51EAB">
            <w:pPr>
              <w:jc w:val="both"/>
              <w:rPr>
                <w:lang w:val="de-DE"/>
              </w:rPr>
            </w:pPr>
          </w:p>
        </w:tc>
        <w:tc>
          <w:tcPr>
            <w:tcW w:w="425" w:type="dxa"/>
            <w:tcBorders>
              <w:bottom w:val="single" w:sz="4" w:space="0" w:color="auto"/>
            </w:tcBorders>
          </w:tcPr>
          <w:p w:rsidR="00D7010C" w:rsidRPr="00D7010C" w:rsidRDefault="00D7010C" w:rsidP="00B51EAB">
            <w:pPr>
              <w:jc w:val="both"/>
              <w:rPr>
                <w:lang w:val="de-DE"/>
              </w:rPr>
            </w:pPr>
          </w:p>
        </w:tc>
        <w:tc>
          <w:tcPr>
            <w:tcW w:w="8214" w:type="dxa"/>
            <w:tcBorders>
              <w:bottom w:val="single" w:sz="4" w:space="0" w:color="auto"/>
            </w:tcBorders>
          </w:tcPr>
          <w:p w:rsidR="00D7010C" w:rsidRPr="00D7010C" w:rsidRDefault="00D7010C" w:rsidP="00B51EAB">
            <w:pPr>
              <w:jc w:val="both"/>
              <w:rPr>
                <w:lang w:val="de-DE"/>
              </w:rPr>
            </w:pPr>
            <w:r w:rsidRPr="00D7010C">
              <w:rPr>
                <w:lang w:val="de-DE"/>
              </w:rPr>
              <w:t>Individuelle Abrechnung(en) oder gleichwertige Bescheinigung(en)</w:t>
            </w:r>
          </w:p>
        </w:tc>
      </w:tr>
      <w:tr w:rsidR="00D7010C" w:rsidRPr="00D7010C" w:rsidTr="00B51EAB">
        <w:trPr>
          <w:trHeight w:val="256"/>
        </w:trPr>
        <w:tc>
          <w:tcPr>
            <w:tcW w:w="423" w:type="dxa"/>
            <w:tcBorders>
              <w:top w:val="nil"/>
              <w:left w:val="nil"/>
              <w:bottom w:val="nil"/>
            </w:tcBorders>
          </w:tcPr>
          <w:p w:rsidR="00D7010C" w:rsidRPr="00D7010C" w:rsidRDefault="00D7010C" w:rsidP="00B51EAB">
            <w:pPr>
              <w:jc w:val="both"/>
              <w:rPr>
                <w:lang w:val="de-DE"/>
              </w:rPr>
            </w:pPr>
          </w:p>
        </w:tc>
        <w:tc>
          <w:tcPr>
            <w:tcW w:w="425" w:type="dxa"/>
            <w:tcBorders>
              <w:top w:val="single" w:sz="4" w:space="0" w:color="auto"/>
              <w:bottom w:val="single" w:sz="4" w:space="0" w:color="auto"/>
            </w:tcBorders>
          </w:tcPr>
          <w:p w:rsidR="00D7010C" w:rsidRPr="00D7010C" w:rsidRDefault="00D7010C" w:rsidP="00B51EAB">
            <w:pPr>
              <w:jc w:val="both"/>
              <w:rPr>
                <w:lang w:val="de-DE"/>
              </w:rPr>
            </w:pPr>
          </w:p>
        </w:tc>
        <w:tc>
          <w:tcPr>
            <w:tcW w:w="8214" w:type="dxa"/>
            <w:tcBorders>
              <w:top w:val="single" w:sz="4" w:space="0" w:color="auto"/>
              <w:bottom w:val="single" w:sz="4" w:space="0" w:color="auto"/>
            </w:tcBorders>
          </w:tcPr>
          <w:p w:rsidR="00D7010C" w:rsidRPr="00D7010C" w:rsidRDefault="00D7010C" w:rsidP="00B51EAB">
            <w:pPr>
              <w:jc w:val="both"/>
              <w:rPr>
                <w:lang w:val="de-DE"/>
              </w:rPr>
            </w:pPr>
            <w:r w:rsidRPr="00D7010C">
              <w:rPr>
                <w:lang w:val="de-DE"/>
              </w:rPr>
              <w:t>Nachweis der endgültigen Ernennung als statutarische(r) Bedienstete(r)</w:t>
            </w:r>
          </w:p>
        </w:tc>
      </w:tr>
      <w:tr w:rsidR="00D7010C" w:rsidRPr="00D7010C" w:rsidTr="00B51EAB">
        <w:trPr>
          <w:trHeight w:val="567"/>
        </w:trPr>
        <w:tc>
          <w:tcPr>
            <w:tcW w:w="423" w:type="dxa"/>
            <w:tcBorders>
              <w:top w:val="nil"/>
              <w:left w:val="nil"/>
              <w:bottom w:val="single" w:sz="4" w:space="0" w:color="auto"/>
              <w:right w:val="single" w:sz="4" w:space="0" w:color="auto"/>
            </w:tcBorders>
            <w:shd w:val="clear" w:color="auto" w:fill="auto"/>
          </w:tcPr>
          <w:p w:rsidR="00D7010C" w:rsidRPr="00D7010C" w:rsidRDefault="00D7010C" w:rsidP="00B51EAB">
            <w:pPr>
              <w:jc w:val="both"/>
              <w:rPr>
                <w:lang w:val="de-DE"/>
              </w:rPr>
            </w:pPr>
          </w:p>
        </w:tc>
        <w:tc>
          <w:tcPr>
            <w:tcW w:w="425" w:type="dxa"/>
            <w:tcBorders>
              <w:top w:val="single" w:sz="4" w:space="0" w:color="auto"/>
              <w:left w:val="single" w:sz="4" w:space="0" w:color="auto"/>
              <w:bottom w:val="single" w:sz="4" w:space="0" w:color="auto"/>
            </w:tcBorders>
          </w:tcPr>
          <w:p w:rsidR="00D7010C" w:rsidRPr="00D7010C" w:rsidRDefault="00D7010C" w:rsidP="00B51EAB">
            <w:pPr>
              <w:jc w:val="both"/>
              <w:rPr>
                <w:lang w:val="de-DE"/>
              </w:rPr>
            </w:pPr>
          </w:p>
        </w:tc>
        <w:tc>
          <w:tcPr>
            <w:tcW w:w="8214" w:type="dxa"/>
            <w:tcBorders>
              <w:top w:val="single" w:sz="4" w:space="0" w:color="auto"/>
              <w:bottom w:val="single" w:sz="4" w:space="0" w:color="auto"/>
            </w:tcBorders>
          </w:tcPr>
          <w:p w:rsidR="00D7010C" w:rsidRPr="00D7010C" w:rsidRDefault="00D7010C" w:rsidP="00B51EAB">
            <w:pPr>
              <w:jc w:val="both"/>
              <w:rPr>
                <w:lang w:val="de-DE"/>
              </w:rPr>
            </w:pPr>
            <w:r w:rsidRPr="00D7010C">
              <w:rPr>
                <w:lang w:val="de-DE"/>
              </w:rPr>
              <w:t>Von der Sozialversicherungskasse für Selbständige ausgestelltes Dokument, aus dem hervorgeht, dass im Laufe der letzten fünf Jahre vor Abgabe der Erklärung die geschuldeten Quartalssozialbeiträge während mindestens drei Quartalen entrichtet worden sind</w:t>
            </w:r>
          </w:p>
        </w:tc>
      </w:tr>
      <w:tr w:rsidR="00D7010C" w:rsidRPr="00D7010C" w:rsidTr="00B51EAB">
        <w:trPr>
          <w:trHeight w:val="567"/>
        </w:trPr>
        <w:tc>
          <w:tcPr>
            <w:tcW w:w="423" w:type="dxa"/>
            <w:tcBorders>
              <w:top w:val="single" w:sz="4" w:space="0" w:color="auto"/>
              <w:bottom w:val="single" w:sz="4" w:space="0" w:color="auto"/>
            </w:tcBorders>
          </w:tcPr>
          <w:p w:rsidR="00D7010C" w:rsidRPr="00D7010C" w:rsidRDefault="00D7010C" w:rsidP="00B51EAB">
            <w:pPr>
              <w:jc w:val="both"/>
              <w:rPr>
                <w:lang w:val="de-DE"/>
              </w:rPr>
            </w:pPr>
          </w:p>
        </w:tc>
        <w:tc>
          <w:tcPr>
            <w:tcW w:w="8639" w:type="dxa"/>
            <w:gridSpan w:val="2"/>
            <w:tcBorders>
              <w:top w:val="single" w:sz="4" w:space="0" w:color="auto"/>
            </w:tcBorders>
          </w:tcPr>
          <w:p w:rsidR="00D7010C" w:rsidRPr="00D7010C" w:rsidRDefault="00D7010C" w:rsidP="00B51EAB">
            <w:pPr>
              <w:jc w:val="both"/>
              <w:rPr>
                <w:lang w:val="de-DE"/>
              </w:rPr>
            </w:pPr>
            <w:r w:rsidRPr="00D7010C">
              <w:rPr>
                <w:lang w:val="de-DE"/>
              </w:rPr>
              <w:t>Individuelle Abrechnung(en) beziehungsweise gleichwertige Bescheinigung(en), aus der/denen hervorgeht, dass in den letzten fünf Jahren vor Abgabe der Erklärung …… Arbeitstage geleistet wurden, nach Abzug der Dauer der in Artikel 12</w:t>
            </w:r>
            <w:r w:rsidRPr="00D7010C">
              <w:rPr>
                <w:i/>
                <w:iCs/>
                <w:lang w:val="de-DE"/>
              </w:rPr>
              <w:t>bis</w:t>
            </w:r>
            <w:r w:rsidRPr="00D7010C">
              <w:rPr>
                <w:lang w:val="de-DE"/>
              </w:rPr>
              <w:t xml:space="preserve"> § 1 Nr. 2 Buchstabe </w:t>
            </w:r>
            <w:r w:rsidRPr="00D7010C">
              <w:rPr>
                <w:i/>
                <w:iCs/>
                <w:lang w:val="de-DE"/>
              </w:rPr>
              <w:t>d)</w:t>
            </w:r>
            <w:r w:rsidRPr="00D7010C">
              <w:rPr>
                <w:lang w:val="de-DE"/>
              </w:rPr>
              <w:t xml:space="preserve"> erster und/oder zweiter Gedankenstrich erwähnten Ausbildung</w:t>
            </w:r>
          </w:p>
        </w:tc>
      </w:tr>
      <w:tr w:rsidR="00D7010C" w:rsidRPr="00D7010C" w:rsidTr="00B51EAB">
        <w:trPr>
          <w:trHeight w:val="296"/>
        </w:trPr>
        <w:tc>
          <w:tcPr>
            <w:tcW w:w="423" w:type="dxa"/>
            <w:tcBorders>
              <w:top w:val="single" w:sz="4" w:space="0" w:color="auto"/>
            </w:tcBorders>
          </w:tcPr>
          <w:p w:rsidR="00D7010C" w:rsidRPr="00D7010C" w:rsidRDefault="00D7010C" w:rsidP="00B51EAB">
            <w:pPr>
              <w:jc w:val="both"/>
              <w:rPr>
                <w:lang w:val="de-DE"/>
              </w:rPr>
            </w:pPr>
          </w:p>
        </w:tc>
        <w:tc>
          <w:tcPr>
            <w:tcW w:w="8639" w:type="dxa"/>
            <w:gridSpan w:val="2"/>
          </w:tcPr>
          <w:p w:rsidR="00D7010C" w:rsidRPr="00D7010C" w:rsidRDefault="00D7010C" w:rsidP="00B51EAB">
            <w:pPr>
              <w:jc w:val="both"/>
              <w:rPr>
                <w:lang w:val="de-DE"/>
              </w:rPr>
            </w:pPr>
            <w:r w:rsidRPr="00D7010C">
              <w:rPr>
                <w:lang w:val="de-DE"/>
              </w:rPr>
              <w:t>Nachweis, dass der/die Erklärende am Leben seiner/ihrer Aufnahmegemeinschaft teilnimmt</w:t>
            </w:r>
          </w:p>
        </w:tc>
      </w:tr>
      <w:tr w:rsidR="00D7010C" w:rsidRPr="00D7010C" w:rsidTr="00B51EAB">
        <w:trPr>
          <w:trHeight w:val="567"/>
        </w:trPr>
        <w:tc>
          <w:tcPr>
            <w:tcW w:w="423" w:type="dxa"/>
          </w:tcPr>
          <w:p w:rsidR="00D7010C" w:rsidRPr="00D7010C" w:rsidRDefault="00D7010C" w:rsidP="00B51EAB">
            <w:pPr>
              <w:jc w:val="both"/>
              <w:rPr>
                <w:lang w:val="de-DE"/>
              </w:rPr>
            </w:pPr>
          </w:p>
        </w:tc>
        <w:tc>
          <w:tcPr>
            <w:tcW w:w="8639" w:type="dxa"/>
            <w:gridSpan w:val="2"/>
          </w:tcPr>
          <w:p w:rsidR="00D7010C" w:rsidRPr="00D7010C" w:rsidRDefault="00D7010C" w:rsidP="00B51EAB">
            <w:pPr>
              <w:jc w:val="both"/>
              <w:rPr>
                <w:lang w:val="de-DE"/>
              </w:rPr>
            </w:pPr>
            <w:r w:rsidRPr="00D7010C">
              <w:rPr>
                <w:lang w:val="de-DE"/>
              </w:rPr>
              <w:t>Sprachzeugnis über die Kenntnis einer der drei Landessprachen, das vom Auswahlbüro der Föderalverwaltung (SELOR) ausgestellt wird und mindestens dem Sprachniveau A2 entspricht</w:t>
            </w:r>
          </w:p>
        </w:tc>
      </w:tr>
      <w:tr w:rsidR="00D7010C" w:rsidRPr="00D7010C" w:rsidTr="00B51EAB">
        <w:trPr>
          <w:trHeight w:val="567"/>
        </w:trPr>
        <w:tc>
          <w:tcPr>
            <w:tcW w:w="423" w:type="dxa"/>
          </w:tcPr>
          <w:p w:rsidR="00D7010C" w:rsidRPr="00D7010C" w:rsidRDefault="00D7010C" w:rsidP="00B51EAB">
            <w:pPr>
              <w:jc w:val="both"/>
              <w:rPr>
                <w:lang w:val="de-DE"/>
              </w:rPr>
            </w:pPr>
          </w:p>
        </w:tc>
        <w:tc>
          <w:tcPr>
            <w:tcW w:w="8639" w:type="dxa"/>
            <w:gridSpan w:val="2"/>
          </w:tcPr>
          <w:p w:rsidR="00D7010C" w:rsidRPr="00D7010C" w:rsidRDefault="00D7010C" w:rsidP="00B51EAB">
            <w:pPr>
              <w:jc w:val="both"/>
              <w:rPr>
                <w:lang w:val="de-DE"/>
              </w:rPr>
            </w:pPr>
            <w:r w:rsidRPr="00D7010C">
              <w:rPr>
                <w:lang w:val="de-DE"/>
              </w:rPr>
              <w:t>Bescheinigung über den erfolgreichen Abschluss eines Kurses einer der drei Landessprachen, die mindestens dem Sprachniveau A2 entspricht, ausgestellt von den Regionalen Ämtern für Berufsausbildung und Arbeitsbeschaffung (VDAB, BRUXELLES FORMATION, ACTIRIS, FOREM und dem ARBEITSAMT)</w:t>
            </w:r>
          </w:p>
        </w:tc>
      </w:tr>
      <w:tr w:rsidR="00D7010C" w:rsidRPr="00D7010C" w:rsidTr="00B51EAB">
        <w:trPr>
          <w:trHeight w:val="567"/>
        </w:trPr>
        <w:tc>
          <w:tcPr>
            <w:tcW w:w="423" w:type="dxa"/>
          </w:tcPr>
          <w:p w:rsidR="00D7010C" w:rsidRPr="00D7010C" w:rsidRDefault="00D7010C" w:rsidP="00B51EAB">
            <w:pPr>
              <w:jc w:val="both"/>
              <w:rPr>
                <w:lang w:val="de-DE"/>
              </w:rPr>
            </w:pPr>
          </w:p>
        </w:tc>
        <w:tc>
          <w:tcPr>
            <w:tcW w:w="8639" w:type="dxa"/>
            <w:gridSpan w:val="2"/>
          </w:tcPr>
          <w:p w:rsidR="00D7010C" w:rsidRPr="00D7010C" w:rsidRDefault="00D7010C" w:rsidP="00B51EAB">
            <w:pPr>
              <w:jc w:val="both"/>
              <w:rPr>
                <w:lang w:val="de-DE"/>
              </w:rPr>
            </w:pPr>
            <w:r w:rsidRPr="00D7010C">
              <w:rPr>
                <w:lang w:val="de-DE"/>
              </w:rPr>
              <w:t>Bescheinigung über den erfolgreichen Abschluss eines Kurses einer der drei Landessprachen, die mindestens dem Sprachniveau A2 entspricht, ausgestellt von einer von einer Gemeinschaft organisierten, anerkannten oder subventionierten Einrichtung</w:t>
            </w:r>
          </w:p>
        </w:tc>
      </w:tr>
      <w:tr w:rsidR="00D7010C" w:rsidRPr="00D7010C" w:rsidTr="00B51EAB">
        <w:trPr>
          <w:trHeight w:val="567"/>
        </w:trPr>
        <w:tc>
          <w:tcPr>
            <w:tcW w:w="9062" w:type="dxa"/>
            <w:gridSpan w:val="3"/>
          </w:tcPr>
          <w:p w:rsidR="00D7010C" w:rsidRPr="00D7010C" w:rsidRDefault="00D7010C" w:rsidP="00B51EAB">
            <w:pPr>
              <w:jc w:val="both"/>
              <w:rPr>
                <w:b/>
                <w:lang w:val="de-DE"/>
              </w:rPr>
            </w:pPr>
            <w:r w:rsidRPr="00D7010C">
              <w:rPr>
                <w:b/>
                <w:lang w:val="de-DE"/>
              </w:rPr>
              <w:t>III. SPEZIFISCHES ZUSÄTZLICHES DOKUMENT, DAS VOM ANTRAGSTELLER/VON DER ANTRAGSTELLERIN VORZULEGEN IST, WENN DER ANTRAG AUF ARTIKEL 12</w:t>
            </w:r>
            <w:r w:rsidRPr="00D7010C">
              <w:rPr>
                <w:b/>
                <w:i/>
                <w:iCs/>
                <w:lang w:val="de-DE"/>
              </w:rPr>
              <w:t>bis</w:t>
            </w:r>
            <w:r w:rsidRPr="00D7010C">
              <w:rPr>
                <w:b/>
                <w:lang w:val="de-DE"/>
              </w:rPr>
              <w:t xml:space="preserve"> § 1 Nr. 3 DES GESETZBUCHES ÜBER DIE BELGISCHE STAATSANGEHÖRIGKEIT GESTÜTZT IST</w:t>
            </w:r>
          </w:p>
        </w:tc>
      </w:tr>
      <w:tr w:rsidR="00D7010C" w:rsidRPr="00D7010C" w:rsidTr="00B51EAB">
        <w:trPr>
          <w:trHeight w:val="567"/>
        </w:trPr>
        <w:tc>
          <w:tcPr>
            <w:tcW w:w="423" w:type="dxa"/>
          </w:tcPr>
          <w:p w:rsidR="00D7010C" w:rsidRPr="00D7010C" w:rsidRDefault="00D7010C" w:rsidP="00B51EAB">
            <w:pPr>
              <w:jc w:val="both"/>
              <w:rPr>
                <w:lang w:val="de-DE"/>
              </w:rPr>
            </w:pPr>
          </w:p>
        </w:tc>
        <w:tc>
          <w:tcPr>
            <w:tcW w:w="8639" w:type="dxa"/>
            <w:gridSpan w:val="2"/>
          </w:tcPr>
          <w:p w:rsidR="00D7010C" w:rsidRPr="00D7010C" w:rsidRDefault="00D7010C" w:rsidP="00B51EAB">
            <w:pPr>
              <w:jc w:val="both"/>
              <w:rPr>
                <w:lang w:val="de-DE"/>
              </w:rPr>
            </w:pPr>
            <w:r w:rsidRPr="00D7010C">
              <w:rPr>
                <w:lang w:val="de-DE"/>
              </w:rPr>
              <w:t>Gleichlautende Abschrift der Geburtsurkunde des Kindes des/der Erklärenden, für die gegebenenfalls die Formalitäten der Legalisation und der Übersetzung erfüllt sein müssen</w:t>
            </w:r>
          </w:p>
        </w:tc>
      </w:tr>
      <w:tr w:rsidR="00D7010C" w:rsidRPr="00D7010C" w:rsidTr="00B51EAB">
        <w:trPr>
          <w:trHeight w:val="567"/>
        </w:trPr>
        <w:tc>
          <w:tcPr>
            <w:tcW w:w="423" w:type="dxa"/>
          </w:tcPr>
          <w:p w:rsidR="00D7010C" w:rsidRPr="00D7010C" w:rsidRDefault="00D7010C" w:rsidP="00B51EAB">
            <w:pPr>
              <w:jc w:val="both"/>
              <w:rPr>
                <w:lang w:val="de-DE"/>
              </w:rPr>
            </w:pPr>
          </w:p>
        </w:tc>
        <w:tc>
          <w:tcPr>
            <w:tcW w:w="8639" w:type="dxa"/>
            <w:gridSpan w:val="2"/>
          </w:tcPr>
          <w:p w:rsidR="00D7010C" w:rsidRPr="00D7010C" w:rsidRDefault="00D7010C" w:rsidP="00B51EAB">
            <w:pPr>
              <w:jc w:val="both"/>
              <w:rPr>
                <w:lang w:val="de-DE"/>
              </w:rPr>
            </w:pPr>
            <w:r w:rsidRPr="00D7010C">
              <w:rPr>
                <w:lang w:val="de-DE"/>
              </w:rPr>
              <w:t>Dokument(e), durch das/die die rechtliche Abstammung des Kindes belgischer Staatsangehörigkeit von dem/der Erklärenden zuerkannt werden, für die gegebenenfalls die Formalitäten der Legalisation und der Übersetzung erfüllt sein müssen</w:t>
            </w:r>
          </w:p>
        </w:tc>
      </w:tr>
      <w:tr w:rsidR="00D7010C" w:rsidRPr="00D7010C" w:rsidTr="00B51EAB">
        <w:trPr>
          <w:trHeight w:val="567"/>
        </w:trPr>
        <w:tc>
          <w:tcPr>
            <w:tcW w:w="423" w:type="dxa"/>
          </w:tcPr>
          <w:p w:rsidR="00D7010C" w:rsidRPr="00D7010C" w:rsidRDefault="00D7010C" w:rsidP="00B51EAB">
            <w:pPr>
              <w:jc w:val="both"/>
              <w:rPr>
                <w:lang w:val="de-DE"/>
              </w:rPr>
            </w:pPr>
          </w:p>
        </w:tc>
        <w:tc>
          <w:tcPr>
            <w:tcW w:w="8639" w:type="dxa"/>
            <w:gridSpan w:val="2"/>
          </w:tcPr>
          <w:p w:rsidR="00D7010C" w:rsidRPr="00D7010C" w:rsidRDefault="00D7010C" w:rsidP="00B51EAB">
            <w:pPr>
              <w:jc w:val="both"/>
              <w:rPr>
                <w:lang w:val="de-DE"/>
              </w:rPr>
            </w:pPr>
            <w:r w:rsidRPr="00D7010C">
              <w:rPr>
                <w:lang w:val="de-DE"/>
              </w:rPr>
              <w:t>Gleichlautende Abschrift der Urkunde über die Eheschließung zwischen dem/der Erklärenden und einem Ehepartner belgischer Staatsangehörigkeit, für die gegebenenfalls die Formalitäten der Legalisation und der Übersetzung erfüllt sein müssen</w:t>
            </w:r>
          </w:p>
        </w:tc>
      </w:tr>
      <w:tr w:rsidR="00D7010C" w:rsidRPr="00D7010C" w:rsidTr="00B51EAB">
        <w:trPr>
          <w:trHeight w:val="316"/>
        </w:trPr>
        <w:tc>
          <w:tcPr>
            <w:tcW w:w="9062" w:type="dxa"/>
            <w:gridSpan w:val="3"/>
          </w:tcPr>
          <w:p w:rsidR="00D7010C" w:rsidRPr="00D7010C" w:rsidRDefault="00D7010C" w:rsidP="00B51EAB">
            <w:pPr>
              <w:jc w:val="both"/>
              <w:rPr>
                <w:b/>
                <w:lang w:val="de-DE"/>
              </w:rPr>
            </w:pPr>
            <w:r w:rsidRPr="00D7010C">
              <w:rPr>
                <w:b/>
                <w:lang w:val="de-DE"/>
              </w:rPr>
              <w:t>IV. NACHWEIS DER BEHINDERUNG UND DER INVALIDITÄT</w:t>
            </w:r>
          </w:p>
        </w:tc>
      </w:tr>
      <w:tr w:rsidR="00D7010C" w:rsidTr="00B51EAB">
        <w:trPr>
          <w:trHeight w:val="567"/>
        </w:trPr>
        <w:tc>
          <w:tcPr>
            <w:tcW w:w="423" w:type="dxa"/>
          </w:tcPr>
          <w:p w:rsidR="00D7010C" w:rsidRPr="00D7010C" w:rsidRDefault="00D7010C" w:rsidP="00B51EAB">
            <w:pPr>
              <w:jc w:val="both"/>
              <w:rPr>
                <w:lang w:val="de-DE"/>
              </w:rPr>
            </w:pPr>
          </w:p>
        </w:tc>
        <w:tc>
          <w:tcPr>
            <w:tcW w:w="8639" w:type="dxa"/>
            <w:gridSpan w:val="2"/>
          </w:tcPr>
          <w:p w:rsidR="00D7010C" w:rsidRDefault="00D7010C" w:rsidP="00B51EAB">
            <w:pPr>
              <w:jc w:val="both"/>
            </w:pPr>
            <w:r w:rsidRPr="00D7010C">
              <w:rPr>
                <w:lang w:val="de-DE"/>
              </w:rPr>
              <w:t>Bescheinigung, ausgestellt von der Generaldirektion Personen mit Behinderung des Föderalen Öffentlichen Dienstes Soziale Sicherheit als Nachweis für die Verringerung der Erwerbsfähigkeit im Sinne von Artikel 2 § 1 des Gesetzes vom 27. </w:t>
            </w:r>
            <w:r>
              <w:t>Februar 1987 über die Beihilfen für Personen mit Behinderung</w:t>
            </w:r>
          </w:p>
        </w:tc>
      </w:tr>
      <w:tr w:rsidR="00D7010C" w:rsidRPr="00D7010C" w:rsidTr="00B51EAB">
        <w:trPr>
          <w:trHeight w:val="567"/>
        </w:trPr>
        <w:tc>
          <w:tcPr>
            <w:tcW w:w="423" w:type="dxa"/>
          </w:tcPr>
          <w:p w:rsidR="00D7010C" w:rsidRDefault="00D7010C" w:rsidP="00B51EAB">
            <w:pPr>
              <w:jc w:val="both"/>
            </w:pPr>
          </w:p>
        </w:tc>
        <w:tc>
          <w:tcPr>
            <w:tcW w:w="8639" w:type="dxa"/>
            <w:gridSpan w:val="2"/>
          </w:tcPr>
          <w:p w:rsidR="00D7010C" w:rsidRPr="00D7010C" w:rsidRDefault="00D7010C" w:rsidP="00B51EAB">
            <w:pPr>
              <w:jc w:val="both"/>
              <w:rPr>
                <w:lang w:val="de-DE"/>
              </w:rPr>
            </w:pPr>
            <w:r w:rsidRPr="00D7010C">
              <w:rPr>
                <w:lang w:val="de-DE"/>
              </w:rPr>
              <w:t>Bescheinigung, ausgestellt vom Versicherungsträger des Betreffenden, durch die eine bleibende Invalidität gemäß Artikel 100 des am 14. Juli 1994 koordinierten Gesetzes über die Gesundheitspflege- und Entschädigungspflichtversicherung und den Artikeln 19 und 20 des Königlichen Erlasses vom 20. Juli 1971 zur Einführung einer Entschädigungs- und einer Mutterschaftsversicherung zugunsten der Selbstständigen und der mithelfenden Ehepartner anerkannt wird</w:t>
            </w:r>
          </w:p>
        </w:tc>
      </w:tr>
      <w:tr w:rsidR="00D7010C" w:rsidRPr="00D7010C" w:rsidTr="00B51EAB">
        <w:trPr>
          <w:trHeight w:val="567"/>
        </w:trPr>
        <w:tc>
          <w:tcPr>
            <w:tcW w:w="423" w:type="dxa"/>
          </w:tcPr>
          <w:p w:rsidR="00D7010C" w:rsidRPr="00D7010C" w:rsidRDefault="00D7010C" w:rsidP="00B51EAB">
            <w:pPr>
              <w:jc w:val="both"/>
              <w:rPr>
                <w:lang w:val="de-DE"/>
              </w:rPr>
            </w:pPr>
          </w:p>
        </w:tc>
        <w:tc>
          <w:tcPr>
            <w:tcW w:w="8639" w:type="dxa"/>
            <w:gridSpan w:val="2"/>
          </w:tcPr>
          <w:p w:rsidR="00D7010C" w:rsidRPr="00D7010C" w:rsidRDefault="00D7010C" w:rsidP="00B51EAB">
            <w:pPr>
              <w:jc w:val="both"/>
              <w:rPr>
                <w:lang w:val="de-DE"/>
              </w:rPr>
            </w:pPr>
            <w:r w:rsidRPr="00D7010C">
              <w:rPr>
                <w:lang w:val="de-DE"/>
              </w:rPr>
              <w:t>Bescheinigung über die vorzeitige Pensionierung aus Gesundheitsgründen (nur bei statutarischen Bediensteten im öffentlichen Dienst), ausgestellt vom Verwaltungsgesundheitsdienst der Behörde</w:t>
            </w:r>
          </w:p>
        </w:tc>
      </w:tr>
      <w:tr w:rsidR="00D7010C" w:rsidRPr="00D7010C" w:rsidTr="00B51EAB">
        <w:trPr>
          <w:trHeight w:val="567"/>
        </w:trPr>
        <w:tc>
          <w:tcPr>
            <w:tcW w:w="423" w:type="dxa"/>
          </w:tcPr>
          <w:p w:rsidR="00D7010C" w:rsidRPr="00D7010C" w:rsidRDefault="00D7010C" w:rsidP="00B51EAB">
            <w:pPr>
              <w:jc w:val="both"/>
              <w:rPr>
                <w:lang w:val="de-DE"/>
              </w:rPr>
            </w:pPr>
          </w:p>
        </w:tc>
        <w:tc>
          <w:tcPr>
            <w:tcW w:w="8639" w:type="dxa"/>
            <w:gridSpan w:val="2"/>
          </w:tcPr>
          <w:p w:rsidR="00D7010C" w:rsidRPr="00D7010C" w:rsidRDefault="00D7010C" w:rsidP="00B51EAB">
            <w:pPr>
              <w:jc w:val="both"/>
              <w:rPr>
                <w:lang w:val="de-DE"/>
              </w:rPr>
            </w:pPr>
            <w:r w:rsidRPr="00D7010C">
              <w:rPr>
                <w:lang w:val="de-DE"/>
              </w:rPr>
              <w:t>Bescheinigung, die vom Fonds für Berufskrankheiten oder von dem zuständigen medizinischen Dienst der Verwaltung ausgestellt wird und aus der hervorgeht, dass er/sie zu mindestens 66 Prozent bleibend arbeitsunfähig ist</w:t>
            </w:r>
          </w:p>
        </w:tc>
      </w:tr>
      <w:tr w:rsidR="00D7010C" w:rsidRPr="00D7010C" w:rsidTr="00B51EAB">
        <w:trPr>
          <w:trHeight w:val="567"/>
        </w:trPr>
        <w:tc>
          <w:tcPr>
            <w:tcW w:w="423" w:type="dxa"/>
          </w:tcPr>
          <w:p w:rsidR="00D7010C" w:rsidRPr="00D7010C" w:rsidRDefault="00D7010C" w:rsidP="00B51EAB">
            <w:pPr>
              <w:jc w:val="both"/>
              <w:rPr>
                <w:lang w:val="de-DE"/>
              </w:rPr>
            </w:pPr>
          </w:p>
        </w:tc>
        <w:tc>
          <w:tcPr>
            <w:tcW w:w="8639" w:type="dxa"/>
            <w:gridSpan w:val="2"/>
          </w:tcPr>
          <w:p w:rsidR="00D7010C" w:rsidRPr="00D7010C" w:rsidRDefault="00D7010C" w:rsidP="00B51EAB">
            <w:pPr>
              <w:jc w:val="both"/>
              <w:rPr>
                <w:lang w:val="de-DE"/>
              </w:rPr>
            </w:pPr>
            <w:r w:rsidRPr="00D7010C">
              <w:rPr>
                <w:lang w:val="de-DE"/>
              </w:rPr>
              <w:t>Bescheinigung, die vom Fonds für Berufsunfälle oder von dem zuständigen medizinischen Dienst der Verwaltung ausgestellt wird und aus der hervorgeht, dass er/sie zu mindestens 66 Prozent bleibend arbeitsunfähig ist</w:t>
            </w:r>
          </w:p>
        </w:tc>
      </w:tr>
      <w:tr w:rsidR="00D7010C" w:rsidRPr="00D7010C" w:rsidTr="00B51EAB">
        <w:trPr>
          <w:trHeight w:val="567"/>
        </w:trPr>
        <w:tc>
          <w:tcPr>
            <w:tcW w:w="423" w:type="dxa"/>
          </w:tcPr>
          <w:p w:rsidR="00D7010C" w:rsidRPr="00D7010C" w:rsidRDefault="00D7010C" w:rsidP="00B51EAB">
            <w:pPr>
              <w:jc w:val="both"/>
              <w:rPr>
                <w:lang w:val="de-DE"/>
              </w:rPr>
            </w:pPr>
          </w:p>
        </w:tc>
        <w:tc>
          <w:tcPr>
            <w:tcW w:w="8639" w:type="dxa"/>
            <w:gridSpan w:val="2"/>
          </w:tcPr>
          <w:p w:rsidR="00D7010C" w:rsidRPr="00D7010C" w:rsidRDefault="00D7010C" w:rsidP="00B51EAB">
            <w:pPr>
              <w:jc w:val="both"/>
              <w:rPr>
                <w:lang w:val="de-DE"/>
              </w:rPr>
            </w:pPr>
            <w:r w:rsidRPr="00D7010C">
              <w:rPr>
                <w:lang w:val="de-DE"/>
              </w:rPr>
              <w:t>Abschrift eines formell rechtskräftig gewordenen Urteils oder Entscheids, aus der hervorgeht, dass er/sie zu mindestens 66 Prozent bleibend arbeitsunfähig ist</w:t>
            </w:r>
          </w:p>
        </w:tc>
      </w:tr>
      <w:tr w:rsidR="00D7010C" w:rsidTr="00B51EAB">
        <w:trPr>
          <w:trHeight w:val="289"/>
        </w:trPr>
        <w:tc>
          <w:tcPr>
            <w:tcW w:w="9062" w:type="dxa"/>
            <w:gridSpan w:val="3"/>
          </w:tcPr>
          <w:p w:rsidR="00D7010C" w:rsidRPr="000D65F0" w:rsidRDefault="00D7010C" w:rsidP="00B51EAB">
            <w:pPr>
              <w:jc w:val="both"/>
              <w:rPr>
                <w:b/>
              </w:rPr>
            </w:pPr>
            <w:r>
              <w:rPr>
                <w:b/>
              </w:rPr>
              <w:t>V. SONSTIGES</w:t>
            </w:r>
          </w:p>
        </w:tc>
      </w:tr>
      <w:tr w:rsidR="00D7010C" w:rsidRPr="00D7010C" w:rsidTr="00B51EAB">
        <w:trPr>
          <w:trHeight w:val="254"/>
        </w:trPr>
        <w:tc>
          <w:tcPr>
            <w:tcW w:w="423" w:type="dxa"/>
          </w:tcPr>
          <w:p w:rsidR="00D7010C" w:rsidRDefault="00D7010C" w:rsidP="00B51EAB">
            <w:pPr>
              <w:jc w:val="both"/>
            </w:pPr>
          </w:p>
        </w:tc>
        <w:tc>
          <w:tcPr>
            <w:tcW w:w="8639" w:type="dxa"/>
            <w:gridSpan w:val="2"/>
          </w:tcPr>
          <w:p w:rsidR="00D7010C" w:rsidRPr="00D7010C" w:rsidRDefault="00D7010C" w:rsidP="00B51EAB">
            <w:pPr>
              <w:jc w:val="both"/>
              <w:rPr>
                <w:lang w:val="de-DE"/>
              </w:rPr>
            </w:pPr>
            <w:r w:rsidRPr="00D7010C">
              <w:rPr>
                <w:lang w:val="de-DE"/>
              </w:rPr>
              <w:t>Authentische Sondervollmacht im Fall einer Vollmacht</w:t>
            </w:r>
          </w:p>
        </w:tc>
      </w:tr>
      <w:tr w:rsidR="00D7010C" w:rsidRPr="00D7010C" w:rsidTr="00B51EAB">
        <w:trPr>
          <w:trHeight w:val="567"/>
        </w:trPr>
        <w:tc>
          <w:tcPr>
            <w:tcW w:w="423" w:type="dxa"/>
            <w:tcBorders>
              <w:bottom w:val="single" w:sz="4" w:space="0" w:color="auto"/>
            </w:tcBorders>
          </w:tcPr>
          <w:p w:rsidR="00D7010C" w:rsidRPr="00D7010C" w:rsidRDefault="00D7010C" w:rsidP="00B51EAB">
            <w:pPr>
              <w:jc w:val="both"/>
              <w:rPr>
                <w:lang w:val="de-DE"/>
              </w:rPr>
            </w:pPr>
          </w:p>
        </w:tc>
        <w:tc>
          <w:tcPr>
            <w:tcW w:w="8639" w:type="dxa"/>
            <w:gridSpan w:val="2"/>
            <w:tcBorders>
              <w:bottom w:val="single" w:sz="4" w:space="0" w:color="auto"/>
            </w:tcBorders>
          </w:tcPr>
          <w:p w:rsidR="00D7010C" w:rsidRPr="00D7010C" w:rsidRDefault="00D7010C" w:rsidP="00B51EAB">
            <w:pPr>
              <w:jc w:val="both"/>
              <w:rPr>
                <w:lang w:val="de-DE"/>
              </w:rPr>
            </w:pPr>
            <w:r w:rsidRPr="00D7010C">
              <w:rPr>
                <w:lang w:val="de-DE"/>
              </w:rPr>
              <w:t>Für die in Artikel 7 des Gesetzbuches über die belgische Staatsangehörigkeit erwähnte Person, für die eine gerichtliche Schutzmaßnahme getroffen worden ist: der Nachweis, dass die Person, die sie vertritt, ihr gesetzlicher Vertreter oder ihr Verwalter ist</w:t>
            </w:r>
          </w:p>
        </w:tc>
      </w:tr>
    </w:tbl>
    <w:p w:rsidR="00D7010C" w:rsidRPr="00D7010C" w:rsidRDefault="00D7010C" w:rsidP="00B51EAB">
      <w:pPr>
        <w:jc w:val="both"/>
        <w:rPr>
          <w:lang w:val="de-DE"/>
        </w:rPr>
      </w:pPr>
    </w:p>
    <w:p w:rsidR="00D7010C" w:rsidRPr="00D7010C" w:rsidRDefault="00D7010C" w:rsidP="00B51EAB">
      <w:pPr>
        <w:tabs>
          <w:tab w:val="left" w:pos="1701"/>
          <w:tab w:val="left" w:leader="dot" w:pos="3402"/>
          <w:tab w:val="left" w:pos="3969"/>
          <w:tab w:val="left" w:leader="dot" w:pos="6237"/>
        </w:tabs>
        <w:jc w:val="both"/>
        <w:rPr>
          <w:lang w:val="de-DE"/>
        </w:rPr>
      </w:pPr>
      <w:r w:rsidRPr="00D7010C">
        <w:rPr>
          <w:b/>
          <w:bCs/>
          <w:lang w:val="de-DE"/>
        </w:rPr>
        <w:t>Anmerkungen:</w:t>
      </w:r>
    </w:p>
    <w:p w:rsidR="00D7010C" w:rsidRPr="00D7010C" w:rsidRDefault="00D7010C" w:rsidP="00B51EAB">
      <w:pPr>
        <w:tabs>
          <w:tab w:val="left" w:pos="1701"/>
          <w:tab w:val="left" w:leader="dot" w:pos="3402"/>
          <w:tab w:val="left" w:pos="3969"/>
          <w:tab w:val="left" w:leader="dot" w:pos="6237"/>
        </w:tabs>
        <w:jc w:val="both"/>
        <w:rPr>
          <w:lang w:val="de-DE"/>
        </w:rPr>
      </w:pPr>
    </w:p>
    <w:p w:rsidR="00D7010C" w:rsidRPr="00D7010C" w:rsidRDefault="00D7010C" w:rsidP="00B51EAB">
      <w:pPr>
        <w:tabs>
          <w:tab w:val="left" w:pos="0"/>
          <w:tab w:val="left" w:leader="dot" w:pos="9072"/>
        </w:tabs>
        <w:jc w:val="both"/>
        <w:rPr>
          <w:lang w:val="de-DE"/>
        </w:rPr>
      </w:pPr>
      <w:r w:rsidRPr="00D7010C">
        <w:rPr>
          <w:lang w:val="de-DE"/>
        </w:rPr>
        <w:tab/>
      </w:r>
    </w:p>
    <w:p w:rsidR="00D7010C" w:rsidRPr="00D7010C" w:rsidRDefault="00D7010C" w:rsidP="00B51EAB">
      <w:pPr>
        <w:tabs>
          <w:tab w:val="left" w:pos="0"/>
          <w:tab w:val="left" w:leader="dot" w:pos="9072"/>
        </w:tabs>
        <w:jc w:val="both"/>
        <w:rPr>
          <w:lang w:val="de-DE"/>
        </w:rPr>
      </w:pPr>
      <w:r w:rsidRPr="00D7010C">
        <w:rPr>
          <w:lang w:val="de-DE"/>
        </w:rPr>
        <w:tab/>
      </w:r>
    </w:p>
    <w:p w:rsidR="00D7010C" w:rsidRPr="00D7010C" w:rsidRDefault="00D7010C" w:rsidP="00B51EAB">
      <w:pPr>
        <w:tabs>
          <w:tab w:val="left" w:pos="0"/>
          <w:tab w:val="left" w:leader="dot" w:pos="9072"/>
        </w:tabs>
        <w:jc w:val="both"/>
        <w:rPr>
          <w:lang w:val="de-DE"/>
        </w:rPr>
      </w:pPr>
      <w:r w:rsidRPr="00D7010C">
        <w:rPr>
          <w:lang w:val="de-DE"/>
        </w:rPr>
        <w:tab/>
      </w:r>
    </w:p>
    <w:p w:rsidR="00D7010C" w:rsidRPr="00D7010C" w:rsidRDefault="00D7010C" w:rsidP="00B51EAB">
      <w:pPr>
        <w:tabs>
          <w:tab w:val="left" w:pos="0"/>
          <w:tab w:val="left" w:leader="dot" w:pos="9072"/>
        </w:tabs>
        <w:jc w:val="both"/>
        <w:rPr>
          <w:lang w:val="de-DE"/>
        </w:rPr>
      </w:pPr>
      <w:r w:rsidRPr="00D7010C">
        <w:rPr>
          <w:lang w:val="de-DE"/>
        </w:rPr>
        <w:tab/>
      </w:r>
    </w:p>
    <w:p w:rsidR="00D7010C" w:rsidRPr="00D7010C" w:rsidRDefault="00D7010C" w:rsidP="00B51EAB">
      <w:pPr>
        <w:tabs>
          <w:tab w:val="left" w:pos="0"/>
          <w:tab w:val="left" w:leader="dot" w:pos="9072"/>
        </w:tabs>
        <w:jc w:val="both"/>
        <w:rPr>
          <w:lang w:val="de-DE"/>
        </w:rPr>
      </w:pPr>
      <w:r w:rsidRPr="00D7010C">
        <w:rPr>
          <w:lang w:val="de-DE"/>
        </w:rPr>
        <w:tab/>
      </w:r>
    </w:p>
    <w:p w:rsidR="00D7010C" w:rsidRPr="00D7010C" w:rsidRDefault="00D7010C" w:rsidP="00B51EAB">
      <w:pPr>
        <w:tabs>
          <w:tab w:val="left" w:pos="0"/>
          <w:tab w:val="left" w:leader="dot" w:pos="9072"/>
        </w:tabs>
        <w:jc w:val="both"/>
        <w:rPr>
          <w:lang w:val="de-DE"/>
        </w:rPr>
      </w:pPr>
      <w:r w:rsidRPr="00D7010C">
        <w:rPr>
          <w:lang w:val="de-DE"/>
        </w:rPr>
        <w:tab/>
      </w:r>
      <w:r w:rsidRPr="00D7010C">
        <w:rPr>
          <w:lang w:val="de-DE"/>
        </w:rPr>
        <w:tab/>
      </w:r>
    </w:p>
    <w:p w:rsidR="00D7010C" w:rsidRPr="00D7010C" w:rsidRDefault="00D7010C" w:rsidP="00B51EAB">
      <w:pPr>
        <w:tabs>
          <w:tab w:val="left" w:pos="0"/>
          <w:tab w:val="left" w:leader="dot" w:pos="9072"/>
        </w:tabs>
        <w:jc w:val="both"/>
        <w:rPr>
          <w:lang w:val="de-DE"/>
        </w:rPr>
      </w:pPr>
      <w:r w:rsidRPr="00D7010C">
        <w:rPr>
          <w:lang w:val="de-DE"/>
        </w:rPr>
        <w:tab/>
      </w:r>
    </w:p>
    <w:p w:rsidR="00D7010C" w:rsidRPr="00D7010C" w:rsidRDefault="00D7010C" w:rsidP="00B51EAB">
      <w:pPr>
        <w:tabs>
          <w:tab w:val="left" w:pos="0"/>
          <w:tab w:val="left" w:leader="dot" w:pos="9072"/>
        </w:tabs>
        <w:jc w:val="both"/>
        <w:rPr>
          <w:lang w:val="de-DE"/>
        </w:rPr>
      </w:pPr>
      <w:r w:rsidRPr="00D7010C">
        <w:rPr>
          <w:lang w:val="de-DE"/>
        </w:rPr>
        <w:tab/>
      </w:r>
    </w:p>
    <w:p w:rsidR="00D7010C" w:rsidRPr="00D7010C" w:rsidRDefault="00D7010C" w:rsidP="00B51EAB">
      <w:pPr>
        <w:tabs>
          <w:tab w:val="left" w:pos="0"/>
          <w:tab w:val="left" w:leader="dot" w:pos="9072"/>
        </w:tabs>
        <w:jc w:val="both"/>
        <w:rPr>
          <w:lang w:val="de-DE"/>
        </w:rPr>
      </w:pPr>
      <w:r w:rsidRPr="00D7010C">
        <w:rPr>
          <w:lang w:val="de-DE"/>
        </w:rPr>
        <w:tab/>
      </w:r>
    </w:p>
    <w:p w:rsidR="00D7010C" w:rsidRPr="00D7010C" w:rsidRDefault="00D7010C" w:rsidP="00B51EAB">
      <w:pPr>
        <w:tabs>
          <w:tab w:val="left" w:pos="0"/>
          <w:tab w:val="left" w:leader="dot" w:pos="9072"/>
        </w:tabs>
        <w:jc w:val="both"/>
        <w:rPr>
          <w:lang w:val="de-DE"/>
        </w:rPr>
      </w:pPr>
      <w:r w:rsidRPr="00D7010C">
        <w:rPr>
          <w:lang w:val="de-DE"/>
        </w:rPr>
        <w:tab/>
      </w:r>
    </w:p>
    <w:p w:rsidR="00D7010C" w:rsidRPr="00D7010C" w:rsidRDefault="00D7010C" w:rsidP="00B51EAB">
      <w:pPr>
        <w:tabs>
          <w:tab w:val="left" w:pos="0"/>
          <w:tab w:val="left" w:leader="dot" w:pos="9072"/>
        </w:tabs>
        <w:jc w:val="both"/>
        <w:rPr>
          <w:lang w:val="de-DE"/>
        </w:rPr>
      </w:pPr>
      <w:r w:rsidRPr="00D7010C">
        <w:rPr>
          <w:lang w:val="de-DE"/>
        </w:rPr>
        <w:tab/>
      </w:r>
      <w:r w:rsidRPr="00D7010C">
        <w:rPr>
          <w:lang w:val="de-DE"/>
        </w:rPr>
        <w:tab/>
      </w:r>
    </w:p>
    <w:p w:rsidR="00D7010C" w:rsidRPr="00D7010C" w:rsidRDefault="00D7010C" w:rsidP="00B51EAB">
      <w:pPr>
        <w:tabs>
          <w:tab w:val="left" w:pos="0"/>
          <w:tab w:val="left" w:leader="dot" w:pos="9072"/>
        </w:tabs>
        <w:jc w:val="both"/>
        <w:rPr>
          <w:lang w:val="de-DE"/>
        </w:rPr>
      </w:pPr>
      <w:r w:rsidRPr="00D7010C">
        <w:rPr>
          <w:lang w:val="de-DE"/>
        </w:rPr>
        <w:tab/>
      </w:r>
    </w:p>
    <w:p w:rsidR="00D7010C" w:rsidRPr="00D7010C" w:rsidRDefault="00D7010C" w:rsidP="00B51EAB">
      <w:pPr>
        <w:tabs>
          <w:tab w:val="left" w:pos="0"/>
          <w:tab w:val="left" w:leader="dot" w:pos="9072"/>
        </w:tabs>
        <w:jc w:val="both"/>
        <w:rPr>
          <w:lang w:val="de-DE"/>
        </w:rPr>
      </w:pPr>
      <w:r w:rsidRPr="00D7010C">
        <w:rPr>
          <w:lang w:val="de-DE"/>
        </w:rPr>
        <w:tab/>
      </w:r>
    </w:p>
    <w:p w:rsidR="00D7010C" w:rsidRPr="00D7010C" w:rsidRDefault="00D7010C" w:rsidP="00B51EAB">
      <w:pPr>
        <w:tabs>
          <w:tab w:val="left" w:pos="0"/>
          <w:tab w:val="left" w:leader="dot" w:pos="9072"/>
        </w:tabs>
        <w:jc w:val="both"/>
        <w:rPr>
          <w:lang w:val="de-DE"/>
        </w:rPr>
      </w:pPr>
    </w:p>
    <w:p w:rsidR="00D7010C" w:rsidRPr="00D7010C" w:rsidRDefault="00D7010C" w:rsidP="00B51EAB">
      <w:pPr>
        <w:jc w:val="both"/>
        <w:rPr>
          <w:lang w:val="de-DE"/>
        </w:rPr>
      </w:pPr>
      <w:r w:rsidRPr="00D7010C">
        <w:rPr>
          <w:b/>
          <w:bCs/>
          <w:lang w:val="de-DE"/>
        </w:rPr>
        <w:t>Werden oben erwähnte Schriftstücke nicht innerhalb einer Frist von zwei Monaten ab dem Datum der Versendung der vorliegenden Notifizierung vorgelegt, wird der Staatsangehörigkeitsantrag gemäß Artikel 15 § 2 Absatz 3 des BeStaGB ausdrücklich für unzulässig erklärt.</w:t>
      </w:r>
    </w:p>
    <w:p w:rsidR="00D7010C" w:rsidRP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tabs>
          <w:tab w:val="left" w:pos="1985"/>
          <w:tab w:val="left" w:leader="dot" w:pos="5245"/>
          <w:tab w:val="left" w:leader="dot" w:pos="7371"/>
        </w:tabs>
        <w:jc w:val="both"/>
        <w:rPr>
          <w:lang w:val="de-DE"/>
        </w:rPr>
      </w:pPr>
      <w:r w:rsidRPr="00D7010C">
        <w:rPr>
          <w:lang w:val="de-DE"/>
        </w:rPr>
        <w:tab/>
        <w:t xml:space="preserve">Ausgefertigt in </w:t>
      </w:r>
      <w:r w:rsidRPr="00D7010C">
        <w:rPr>
          <w:lang w:val="de-DE"/>
        </w:rPr>
        <w:tab/>
        <w:t xml:space="preserve"> , am </w:t>
      </w:r>
      <w:r w:rsidRPr="00D7010C">
        <w:rPr>
          <w:lang w:val="de-DE"/>
        </w:rPr>
        <w:tab/>
      </w:r>
    </w:p>
    <w:p w:rsidR="00D7010C" w:rsidRPr="00D7010C" w:rsidRDefault="00D7010C" w:rsidP="00B51EAB">
      <w:pPr>
        <w:tabs>
          <w:tab w:val="left" w:pos="1985"/>
          <w:tab w:val="left" w:leader="dot" w:pos="5245"/>
          <w:tab w:val="left" w:leader="dot" w:pos="7371"/>
        </w:tabs>
        <w:jc w:val="both"/>
        <w:rPr>
          <w:lang w:val="de-DE"/>
        </w:rPr>
      </w:pPr>
    </w:p>
    <w:p w:rsidR="00D7010C" w:rsidRPr="00D7010C" w:rsidRDefault="00D7010C" w:rsidP="00B51EAB">
      <w:pPr>
        <w:tabs>
          <w:tab w:val="left" w:pos="0"/>
          <w:tab w:val="left" w:leader="dot" w:pos="9072"/>
        </w:tabs>
        <w:jc w:val="both"/>
        <w:rPr>
          <w:lang w:val="de-DE"/>
        </w:rPr>
      </w:pPr>
    </w:p>
    <w:p w:rsidR="00D7010C" w:rsidRPr="00D7010C" w:rsidRDefault="00D7010C" w:rsidP="00B51EAB">
      <w:pPr>
        <w:tabs>
          <w:tab w:val="left" w:pos="1701"/>
          <w:tab w:val="left" w:leader="dot" w:pos="3402"/>
          <w:tab w:val="left" w:pos="3969"/>
          <w:tab w:val="left" w:leader="dot" w:pos="6237"/>
        </w:tabs>
        <w:jc w:val="both"/>
        <w:rPr>
          <w:lang w:val="de-DE"/>
        </w:rPr>
      </w:pPr>
    </w:p>
    <w:p w:rsidR="00D7010C" w:rsidRPr="00D7010C" w:rsidRDefault="00D7010C" w:rsidP="00B51EAB">
      <w:pPr>
        <w:tabs>
          <w:tab w:val="left" w:pos="1701"/>
          <w:tab w:val="left" w:leader="dot" w:pos="3402"/>
          <w:tab w:val="left" w:pos="3969"/>
          <w:tab w:val="left" w:leader="dot" w:pos="6237"/>
        </w:tabs>
        <w:jc w:val="both"/>
        <w:rPr>
          <w:lang w:val="de-DE"/>
        </w:rPr>
      </w:pPr>
    </w:p>
    <w:p w:rsidR="00D7010C" w:rsidRPr="00D7010C" w:rsidRDefault="00D7010C" w:rsidP="00B51EAB">
      <w:pPr>
        <w:tabs>
          <w:tab w:val="left" w:pos="1701"/>
          <w:tab w:val="left" w:leader="dot" w:pos="3402"/>
          <w:tab w:val="left" w:pos="3969"/>
          <w:tab w:val="left" w:leader="dot" w:pos="6237"/>
        </w:tabs>
        <w:jc w:val="center"/>
        <w:rPr>
          <w:lang w:val="de-DE"/>
        </w:rPr>
      </w:pPr>
      <w:r w:rsidRPr="00D7010C">
        <w:rPr>
          <w:lang w:val="de-DE"/>
        </w:rPr>
        <w:t>Unterschrift des Standesbeamten</w:t>
      </w:r>
    </w:p>
    <w:p w:rsidR="00D7010C" w:rsidRPr="00D7010C" w:rsidRDefault="00D7010C" w:rsidP="00B51EAB">
      <w:pPr>
        <w:tabs>
          <w:tab w:val="left" w:pos="1701"/>
          <w:tab w:val="left" w:leader="dot" w:pos="3402"/>
          <w:tab w:val="left" w:pos="3969"/>
          <w:tab w:val="left" w:leader="dot" w:pos="6237"/>
        </w:tabs>
        <w:jc w:val="both"/>
        <w:rPr>
          <w:lang w:val="de-DE"/>
        </w:rPr>
      </w:pPr>
    </w:p>
    <w:p w:rsidR="00D7010C" w:rsidRPr="00D7010C" w:rsidRDefault="00D7010C" w:rsidP="00B51EAB">
      <w:pPr>
        <w:tabs>
          <w:tab w:val="left" w:pos="1701"/>
          <w:tab w:val="left" w:leader="dot" w:pos="3402"/>
          <w:tab w:val="left" w:pos="3969"/>
          <w:tab w:val="left" w:leader="dot" w:pos="6237"/>
        </w:tabs>
        <w:jc w:val="both"/>
        <w:rPr>
          <w:lang w:val="de-DE"/>
        </w:rPr>
      </w:pPr>
    </w:p>
    <w:p w:rsidR="00D7010C" w:rsidRPr="00D7010C" w:rsidRDefault="00D7010C" w:rsidP="00B51EAB">
      <w:pPr>
        <w:jc w:val="both"/>
        <w:rPr>
          <w:lang w:val="de-DE"/>
        </w:rPr>
      </w:pPr>
    </w:p>
    <w:p w:rsidR="00D7010C" w:rsidRPr="00D7010C" w:rsidRDefault="00D7010C" w:rsidP="00B51EAB">
      <w:pPr>
        <w:jc w:val="both"/>
        <w:rPr>
          <w:lang w:val="de-DE"/>
        </w:rPr>
      </w:pPr>
    </w:p>
    <w:p w:rsidR="00D7010C" w:rsidRPr="00D7010C" w:rsidRDefault="00D7010C">
      <w:pPr>
        <w:rPr>
          <w:lang w:val="de-DE"/>
        </w:rPr>
        <w:sectPr w:rsidR="00D7010C" w:rsidRPr="00D7010C" w:rsidSect="00B51EAB">
          <w:pgSz w:w="11906" w:h="16838" w:code="9"/>
          <w:pgMar w:top="1418" w:right="1418" w:bottom="1418" w:left="1418" w:header="709" w:footer="709" w:gutter="0"/>
          <w:cols w:space="708"/>
          <w:docGrid w:linePitch="360"/>
        </w:sectPr>
      </w:pPr>
    </w:p>
    <w:p w:rsidR="00D7010C" w:rsidRDefault="00D7010C" w:rsidP="00D7010C">
      <w:pPr>
        <w:jc w:val="center"/>
        <w:rPr>
          <w:b/>
          <w:u w:val="single"/>
          <w:lang w:val="de-DE"/>
        </w:rPr>
      </w:pPr>
      <w:r w:rsidRPr="00D7010C">
        <w:rPr>
          <w:b/>
          <w:u w:val="single"/>
          <w:lang w:val="de-DE"/>
        </w:rPr>
        <w:t>Anlage 2</w:t>
      </w:r>
    </w:p>
    <w:p w:rsidR="00D7010C" w:rsidRPr="00D7010C" w:rsidRDefault="00D7010C" w:rsidP="00B51EAB">
      <w:pPr>
        <w:jc w:val="both"/>
        <w:rPr>
          <w:b/>
          <w:u w:val="single"/>
          <w:lang w:val="de-DE"/>
        </w:rPr>
      </w:pPr>
    </w:p>
    <w:p w:rsidR="00D7010C" w:rsidRPr="00D7010C" w:rsidRDefault="00D7010C" w:rsidP="00B51EAB">
      <w:pPr>
        <w:jc w:val="both"/>
        <w:rPr>
          <w:b/>
          <w:u w:val="single"/>
          <w:lang w:val="de-DE"/>
        </w:rPr>
      </w:pPr>
      <w:r w:rsidRPr="00D7010C">
        <w:rPr>
          <w:b/>
          <w:u w:val="single"/>
          <w:lang w:val="de-DE"/>
        </w:rPr>
        <w:t>Anlage 1/1 zum Königlichen Erlass vom 14. Januar 2013 zur Ausführung des Gesetzes vom 4. Dezember 2012 zur Abänderung des Gesetzbuches über die belgische Staatsangehörigkeit im Hinblick auf eine migrationsneutrale Ausrichtung des Erwerbs der belgischen Staatsangehörigkeit</w:t>
      </w:r>
    </w:p>
    <w:p w:rsidR="00D7010C" w:rsidRP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KÖNIGREICH Belgien</w:t>
      </w:r>
    </w:p>
    <w:p w:rsidR="00D7010C" w:rsidRPr="00D7010C" w:rsidRDefault="00D7010C" w:rsidP="00B51EAB">
      <w:pPr>
        <w:tabs>
          <w:tab w:val="left" w:leader="dot" w:pos="5103"/>
        </w:tabs>
        <w:jc w:val="both"/>
        <w:rPr>
          <w:lang w:val="de-DE"/>
        </w:rPr>
      </w:pPr>
      <w:r w:rsidRPr="00D7010C">
        <w:rPr>
          <w:lang w:val="de-DE"/>
        </w:rPr>
        <w:t xml:space="preserve">GEMEINDE </w:t>
      </w:r>
      <w:r w:rsidRPr="00D7010C">
        <w:rPr>
          <w:lang w:val="de-DE"/>
        </w:rPr>
        <w:tab/>
      </w:r>
    </w:p>
    <w:p w:rsidR="00D7010C" w:rsidRPr="00D7010C" w:rsidRDefault="00D7010C" w:rsidP="00B51EAB">
      <w:pPr>
        <w:jc w:val="both"/>
        <w:rPr>
          <w:lang w:val="de-DE"/>
        </w:rPr>
      </w:pPr>
      <w:r w:rsidRPr="00D7010C">
        <w:rPr>
          <w:lang w:val="de-DE"/>
        </w:rPr>
        <w:t>Kontakt:</w:t>
      </w:r>
    </w:p>
    <w:p w:rsidR="00D7010C" w:rsidRPr="00D7010C" w:rsidRDefault="00D7010C" w:rsidP="00B51EAB">
      <w:pPr>
        <w:jc w:val="both"/>
        <w:rPr>
          <w:lang w:val="de-DE"/>
        </w:rPr>
      </w:pPr>
      <w:r w:rsidRPr="00D7010C">
        <w:rPr>
          <w:lang w:val="de-DE"/>
        </w:rPr>
        <w:t>Aktenzeichen:</w:t>
      </w:r>
    </w:p>
    <w:p w:rsidR="00D7010C" w:rsidRPr="00D7010C" w:rsidRDefault="00D7010C" w:rsidP="00B51EAB">
      <w:pPr>
        <w:jc w:val="both"/>
        <w:rPr>
          <w:lang w:val="de-DE"/>
        </w:rPr>
      </w:pPr>
    </w:p>
    <w:p w:rsidR="00D7010C" w:rsidRPr="00D7010C" w:rsidRDefault="00D7010C" w:rsidP="00B51EAB">
      <w:pPr>
        <w:jc w:val="center"/>
        <w:rPr>
          <w:b/>
          <w:u w:val="single"/>
          <w:lang w:val="de-DE"/>
        </w:rPr>
      </w:pPr>
      <w:r w:rsidRPr="00D7010C">
        <w:rPr>
          <w:b/>
          <w:u w:val="single"/>
          <w:lang w:val="de-DE"/>
        </w:rPr>
        <w:t>NOTIFIZIERUNG FEHLENDER SCHRIFTSTÜCKE</w:t>
      </w:r>
    </w:p>
    <w:p w:rsidR="00D7010C" w:rsidRPr="00D7010C" w:rsidRDefault="00D7010C" w:rsidP="00B51EAB">
      <w:pPr>
        <w:jc w:val="center"/>
        <w:rPr>
          <w:b/>
          <w:u w:val="single"/>
          <w:lang w:val="de-DE"/>
        </w:rPr>
      </w:pPr>
      <w:r w:rsidRPr="00D7010C">
        <w:rPr>
          <w:b/>
          <w:u w:val="single"/>
          <w:lang w:val="de-DE"/>
        </w:rPr>
        <w:t>PER EINSCHREIBEN</w:t>
      </w:r>
    </w:p>
    <w:p w:rsidR="00D7010C" w:rsidRP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Aufgrund von Artikel 15 § 2 des Gesetzbuches über die belgische Staatsangehörigkeit;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Aufgrund des Königlichen Erlasses vom 6. Mai 2020 zur Abänderung des Königlichen Erlasses vom 14. Januar 2013 zur Ausführung des Gesetzes vom 4. Dezember 2012 zur Abänderung des Gesetzbuches über die belgische Staatsangehörigkeit im Hinblick auf eine migrationsneutrale Ausrichtung des Erwerbs der belgischen Staatsangehörigkeit;</w:t>
      </w:r>
    </w:p>
    <w:p w:rsidR="00D7010C" w:rsidRPr="00D7010C" w:rsidRDefault="00D7010C" w:rsidP="00B51EAB">
      <w:pPr>
        <w:jc w:val="both"/>
        <w:rPr>
          <w:lang w:val="de-DE"/>
        </w:rPr>
      </w:pPr>
    </w:p>
    <w:p w:rsidR="00D7010C" w:rsidRPr="00D7010C" w:rsidRDefault="00D7010C" w:rsidP="00B51EAB">
      <w:pPr>
        <w:tabs>
          <w:tab w:val="left" w:pos="1701"/>
          <w:tab w:val="left" w:leader="dot" w:pos="3402"/>
          <w:tab w:val="left" w:pos="3969"/>
          <w:tab w:val="left" w:leader="dot" w:pos="6663"/>
        </w:tabs>
        <w:jc w:val="both"/>
        <w:rPr>
          <w:lang w:val="de-DE"/>
        </w:rPr>
      </w:pPr>
      <w:r w:rsidRPr="00D7010C">
        <w:rPr>
          <w:lang w:val="de-DE"/>
        </w:rPr>
        <w:t xml:space="preserve">Die Staatsangehörigkeitserklärung, die am </w:t>
      </w:r>
      <w:r w:rsidRPr="00D7010C">
        <w:rPr>
          <w:lang w:val="de-DE"/>
        </w:rPr>
        <w:tab/>
      </w:r>
      <w:r w:rsidRPr="00D7010C">
        <w:rPr>
          <w:lang w:val="de-DE"/>
        </w:rPr>
        <w:tab/>
        <w:t> </w:t>
      </w:r>
      <w:r>
        <w:rPr>
          <w:rStyle w:val="Appelnotedebasdep"/>
          <w:rFonts w:eastAsiaTheme="minorHAnsi"/>
        </w:rPr>
        <w:footnoteReference w:id="3"/>
      </w:r>
      <w:r w:rsidRPr="00D7010C">
        <w:rPr>
          <w:lang w:val="de-DE"/>
        </w:rPr>
        <w:t xml:space="preserve"> in Anwendung von Artikel 17 des Gesetzbuches über die belgische Staatsangehörigkeit abgegeben worden ist von:</w:t>
      </w:r>
    </w:p>
    <w:p w:rsidR="00D7010C" w:rsidRPr="00D7010C" w:rsidRDefault="00D7010C" w:rsidP="00B51EAB">
      <w:pPr>
        <w:tabs>
          <w:tab w:val="left" w:pos="1701"/>
          <w:tab w:val="left" w:leader="dot" w:pos="3402"/>
          <w:tab w:val="left" w:pos="3969"/>
          <w:tab w:val="left" w:leader="dot" w:pos="6237"/>
        </w:tabs>
        <w:jc w:val="both"/>
        <w:rPr>
          <w:lang w:val="de-DE"/>
        </w:rPr>
      </w:pPr>
    </w:p>
    <w:p w:rsidR="00D7010C" w:rsidRPr="00D7010C" w:rsidRDefault="00D7010C" w:rsidP="00B51EAB">
      <w:pPr>
        <w:tabs>
          <w:tab w:val="left" w:pos="1701"/>
          <w:tab w:val="left" w:leader="dot" w:pos="3402"/>
          <w:tab w:val="left" w:pos="3969"/>
          <w:tab w:val="left" w:leader="dot" w:pos="6237"/>
        </w:tabs>
        <w:jc w:val="both"/>
        <w:rPr>
          <w:lang w:val="de-DE"/>
        </w:rPr>
      </w:pPr>
    </w:p>
    <w:p w:rsidR="00D7010C" w:rsidRPr="00D7010C" w:rsidRDefault="00D7010C" w:rsidP="00B51EAB">
      <w:pPr>
        <w:jc w:val="both"/>
        <w:rPr>
          <w:lang w:val="de-DE"/>
        </w:rPr>
      </w:pPr>
      <w:r w:rsidRPr="00D7010C">
        <w:rPr>
          <w:lang w:val="de-DE"/>
        </w:rPr>
        <w:t>Name:</w:t>
      </w:r>
      <w:r w:rsidRPr="00D7010C">
        <w:rPr>
          <w:lang w:val="de-DE"/>
        </w:rPr>
        <w:tab/>
      </w:r>
      <w:r w:rsidRPr="00D7010C">
        <w:rPr>
          <w:lang w:val="de-DE"/>
        </w:rPr>
        <w:tab/>
      </w:r>
      <w:r w:rsidRPr="00D7010C">
        <w:rPr>
          <w:lang w:val="de-DE"/>
        </w:rPr>
        <w:tab/>
      </w:r>
      <w:r w:rsidRPr="00D7010C">
        <w:rPr>
          <w:lang w:val="de-DE"/>
        </w:rPr>
        <w:tab/>
        <w:t>Vorname:</w:t>
      </w:r>
    </w:p>
    <w:p w:rsidR="00D7010C" w:rsidRPr="00D7010C" w:rsidRDefault="00D7010C" w:rsidP="00B51EAB">
      <w:pPr>
        <w:jc w:val="both"/>
        <w:rPr>
          <w:lang w:val="de-DE"/>
        </w:rPr>
      </w:pPr>
      <w:r w:rsidRPr="00D7010C">
        <w:rPr>
          <w:lang w:val="de-DE"/>
        </w:rPr>
        <w:t>Staatsangehörigkeit:</w:t>
      </w:r>
    </w:p>
    <w:p w:rsidR="00D7010C" w:rsidRPr="00D7010C" w:rsidRDefault="00D7010C" w:rsidP="00B51EAB">
      <w:pPr>
        <w:jc w:val="both"/>
        <w:rPr>
          <w:lang w:val="de-DE"/>
        </w:rPr>
      </w:pPr>
      <w:r w:rsidRPr="00D7010C">
        <w:rPr>
          <w:lang w:val="de-DE"/>
        </w:rPr>
        <w:t>Geburtsdatum:</w:t>
      </w:r>
    </w:p>
    <w:p w:rsidR="00D7010C" w:rsidRPr="00D7010C" w:rsidRDefault="00D7010C" w:rsidP="00B51EAB">
      <w:pPr>
        <w:jc w:val="both"/>
        <w:rPr>
          <w:lang w:val="de-DE"/>
        </w:rPr>
      </w:pPr>
      <w:r w:rsidRPr="00D7010C">
        <w:rPr>
          <w:lang w:val="de-DE"/>
        </w:rPr>
        <w:t>Geburtsort:</w:t>
      </w:r>
    </w:p>
    <w:p w:rsidR="00D7010C" w:rsidRPr="00D7010C" w:rsidRDefault="00D7010C" w:rsidP="00B51EAB">
      <w:pPr>
        <w:jc w:val="both"/>
        <w:rPr>
          <w:lang w:val="de-DE"/>
        </w:rPr>
      </w:pPr>
      <w:r w:rsidRPr="00D7010C">
        <w:rPr>
          <w:lang w:val="de-DE"/>
        </w:rPr>
        <w:t>Erkennungsnummer des Nationalregisters </w:t>
      </w:r>
      <w:r>
        <w:rPr>
          <w:rStyle w:val="Appelnotedebasdep"/>
          <w:rFonts w:eastAsiaTheme="minorHAnsi"/>
        </w:rPr>
        <w:footnoteReference w:id="4"/>
      </w:r>
      <w:r w:rsidRPr="00D7010C">
        <w:rPr>
          <w:lang w:val="de-DE"/>
        </w:rPr>
        <w:t>:</w:t>
      </w:r>
    </w:p>
    <w:p w:rsidR="00D7010C" w:rsidRPr="00D7010C" w:rsidRDefault="00D7010C" w:rsidP="00B51EAB">
      <w:pPr>
        <w:jc w:val="both"/>
        <w:rPr>
          <w:lang w:val="de-DE"/>
        </w:rPr>
      </w:pPr>
      <w:r w:rsidRPr="00D7010C">
        <w:rPr>
          <w:lang w:val="de-DE"/>
        </w:rPr>
        <w:t>wohnhaft: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ist unvollständig.</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 xml:space="preserve">Der/die Erklärende wird zur weiteren Prüfung seines/ihres Antrags aufgefordert, </w:t>
      </w:r>
      <w:r w:rsidRPr="00D7010C">
        <w:rPr>
          <w:b/>
          <w:bCs/>
          <w:lang w:val="de-DE"/>
        </w:rPr>
        <w:t>folgende fehlende Schriftstücke</w:t>
      </w:r>
      <w:r w:rsidRPr="00D7010C">
        <w:rPr>
          <w:lang w:val="de-DE"/>
        </w:rPr>
        <w:t xml:space="preserve"> zu übermitteln (Zutreffendes bitte ankreuzen):</w:t>
      </w:r>
    </w:p>
    <w:p w:rsidR="00D7010C" w:rsidRPr="00D7010C" w:rsidRDefault="00D7010C" w:rsidP="00B51EAB">
      <w:pPr>
        <w:jc w:val="both"/>
        <w:rPr>
          <w:lang w:val="de-DE"/>
        </w:rPr>
      </w:pPr>
    </w:p>
    <w:tbl>
      <w:tblPr>
        <w:tblStyle w:val="Grilledutableau"/>
        <w:tblW w:w="0" w:type="auto"/>
        <w:tblLook w:val="04A0" w:firstRow="1" w:lastRow="0" w:firstColumn="1" w:lastColumn="0" w:noHBand="0" w:noVBand="1"/>
      </w:tblPr>
      <w:tblGrid>
        <w:gridCol w:w="848"/>
        <w:gridCol w:w="8214"/>
      </w:tblGrid>
      <w:tr w:rsidR="00D7010C" w:rsidRPr="000D65F0" w:rsidTr="00B51EAB">
        <w:trPr>
          <w:trHeight w:val="297"/>
        </w:trPr>
        <w:tc>
          <w:tcPr>
            <w:tcW w:w="9062" w:type="dxa"/>
            <w:gridSpan w:val="2"/>
          </w:tcPr>
          <w:p w:rsidR="00D7010C" w:rsidRPr="000D65F0" w:rsidRDefault="00D7010C" w:rsidP="00B51EAB">
            <w:pPr>
              <w:jc w:val="both"/>
              <w:rPr>
                <w:b/>
              </w:rPr>
            </w:pPr>
            <w:r>
              <w:rPr>
                <w:b/>
              </w:rPr>
              <w:t>I. GEBURTSURKUNDE</w:t>
            </w:r>
          </w:p>
        </w:tc>
      </w:tr>
      <w:tr w:rsidR="00D7010C" w:rsidRPr="00D7010C" w:rsidTr="00B51EAB">
        <w:trPr>
          <w:trHeight w:val="567"/>
        </w:trPr>
        <w:tc>
          <w:tcPr>
            <w:tcW w:w="848" w:type="dxa"/>
          </w:tcPr>
          <w:p w:rsidR="00D7010C" w:rsidRDefault="00D7010C" w:rsidP="00B51EAB">
            <w:pPr>
              <w:jc w:val="both"/>
            </w:pPr>
          </w:p>
        </w:tc>
        <w:tc>
          <w:tcPr>
            <w:tcW w:w="8214" w:type="dxa"/>
          </w:tcPr>
          <w:p w:rsidR="00D7010C" w:rsidRPr="00D7010C" w:rsidRDefault="00D7010C" w:rsidP="00B51EAB">
            <w:pPr>
              <w:jc w:val="both"/>
              <w:rPr>
                <w:lang w:val="de-DE"/>
              </w:rPr>
            </w:pPr>
            <w:r w:rsidRPr="00D7010C">
              <w:rPr>
                <w:lang w:val="de-DE"/>
              </w:rPr>
              <w:t>Gleichlautende Abschrift der Geburtsurkunde, für die eventuell die Formalitäten der Legalisation und der Übersetzung erfüllt sind</w:t>
            </w:r>
          </w:p>
        </w:tc>
      </w:tr>
      <w:tr w:rsidR="00D7010C" w:rsidRPr="00D7010C" w:rsidTr="00B51EAB">
        <w:trPr>
          <w:trHeight w:val="567"/>
        </w:trPr>
        <w:tc>
          <w:tcPr>
            <w:tcW w:w="848" w:type="dxa"/>
          </w:tcPr>
          <w:p w:rsidR="00D7010C" w:rsidRPr="00D7010C" w:rsidRDefault="00D7010C" w:rsidP="00B51EAB">
            <w:pPr>
              <w:jc w:val="both"/>
              <w:rPr>
                <w:lang w:val="de-DE"/>
              </w:rPr>
            </w:pPr>
          </w:p>
        </w:tc>
        <w:tc>
          <w:tcPr>
            <w:tcW w:w="8214" w:type="dxa"/>
          </w:tcPr>
          <w:p w:rsidR="00D7010C" w:rsidRPr="00D7010C" w:rsidRDefault="00D7010C" w:rsidP="00B51EAB">
            <w:pPr>
              <w:jc w:val="both"/>
              <w:rPr>
                <w:lang w:val="de-DE"/>
              </w:rPr>
            </w:pPr>
            <w:r w:rsidRPr="00D7010C">
              <w:rPr>
                <w:lang w:val="de-DE"/>
              </w:rPr>
              <w:t>Geburtsbescheinigung, ausgestellt vom Generalkommissariat für Flüchtlinge und Staatenlose</w:t>
            </w:r>
          </w:p>
        </w:tc>
      </w:tr>
      <w:tr w:rsidR="00D7010C" w:rsidRPr="00D7010C" w:rsidTr="00B51EAB">
        <w:trPr>
          <w:trHeight w:val="567"/>
        </w:trPr>
        <w:tc>
          <w:tcPr>
            <w:tcW w:w="848" w:type="dxa"/>
          </w:tcPr>
          <w:p w:rsidR="00D7010C" w:rsidRPr="00D7010C" w:rsidRDefault="00D7010C" w:rsidP="00B51EAB">
            <w:pPr>
              <w:jc w:val="both"/>
              <w:rPr>
                <w:lang w:val="de-DE"/>
              </w:rPr>
            </w:pPr>
          </w:p>
        </w:tc>
        <w:tc>
          <w:tcPr>
            <w:tcW w:w="8214" w:type="dxa"/>
          </w:tcPr>
          <w:p w:rsidR="00D7010C" w:rsidRPr="00D7010C" w:rsidRDefault="00D7010C" w:rsidP="00B51EAB">
            <w:pPr>
              <w:jc w:val="both"/>
              <w:rPr>
                <w:lang w:val="de-DE"/>
              </w:rPr>
            </w:pPr>
            <w:r w:rsidRPr="00D7010C">
              <w:rPr>
                <w:lang w:val="de-DE"/>
              </w:rPr>
              <w:t>Gleichwertiges Dokument, ausgestellt von den diplomatischen oder konsularischen Behörden des Geburtslandes</w:t>
            </w:r>
          </w:p>
        </w:tc>
      </w:tr>
      <w:tr w:rsidR="00D7010C" w:rsidRPr="00D7010C" w:rsidTr="00B51EAB">
        <w:trPr>
          <w:trHeight w:val="567"/>
        </w:trPr>
        <w:tc>
          <w:tcPr>
            <w:tcW w:w="848" w:type="dxa"/>
          </w:tcPr>
          <w:p w:rsidR="00D7010C" w:rsidRPr="00D7010C" w:rsidRDefault="00D7010C" w:rsidP="00B51EAB">
            <w:pPr>
              <w:jc w:val="both"/>
              <w:rPr>
                <w:lang w:val="de-DE"/>
              </w:rPr>
            </w:pPr>
          </w:p>
        </w:tc>
        <w:tc>
          <w:tcPr>
            <w:tcW w:w="8214" w:type="dxa"/>
          </w:tcPr>
          <w:p w:rsidR="00D7010C" w:rsidRPr="00D7010C" w:rsidRDefault="00D7010C" w:rsidP="00B51EAB">
            <w:pPr>
              <w:jc w:val="both"/>
              <w:rPr>
                <w:lang w:val="de-DE"/>
              </w:rPr>
            </w:pPr>
            <w:r w:rsidRPr="00D7010C">
              <w:rPr>
                <w:lang w:val="de-DE"/>
              </w:rPr>
              <w:t>Offenkundigkeitsurkunde, die die Geburtsurkunde ersetzt, ausgestellt vom Friedensrichter und homologiert vom Familiengericht</w:t>
            </w:r>
          </w:p>
        </w:tc>
      </w:tr>
      <w:tr w:rsidR="00D7010C" w:rsidRPr="00D7010C" w:rsidTr="00B51EAB">
        <w:trPr>
          <w:trHeight w:val="567"/>
        </w:trPr>
        <w:tc>
          <w:tcPr>
            <w:tcW w:w="848" w:type="dxa"/>
          </w:tcPr>
          <w:p w:rsidR="00D7010C" w:rsidRPr="00D7010C" w:rsidRDefault="00D7010C" w:rsidP="00B51EAB">
            <w:pPr>
              <w:jc w:val="both"/>
              <w:rPr>
                <w:lang w:val="de-DE"/>
              </w:rPr>
            </w:pPr>
          </w:p>
        </w:tc>
        <w:tc>
          <w:tcPr>
            <w:tcW w:w="8214" w:type="dxa"/>
          </w:tcPr>
          <w:p w:rsidR="00D7010C" w:rsidRPr="00D7010C" w:rsidRDefault="00D7010C" w:rsidP="00B51EAB">
            <w:pPr>
              <w:jc w:val="both"/>
              <w:rPr>
                <w:lang w:val="de-DE"/>
              </w:rPr>
            </w:pPr>
            <w:r w:rsidRPr="00D7010C">
              <w:rPr>
                <w:lang w:val="de-DE"/>
              </w:rPr>
              <w:t>Urteil des Familiengerichts, durch das dem/der Betreffenden erlaubt wird, eine beeidigte Erklärung abzugeben, um der Unmöglichkeit eine Offenkundigkeitsurkunde vorzulegen, entgegenzuwirken</w:t>
            </w:r>
          </w:p>
        </w:tc>
      </w:tr>
      <w:tr w:rsidR="00D7010C" w:rsidRPr="00D7010C" w:rsidTr="00B51EAB">
        <w:trPr>
          <w:trHeight w:val="257"/>
        </w:trPr>
        <w:tc>
          <w:tcPr>
            <w:tcW w:w="848" w:type="dxa"/>
          </w:tcPr>
          <w:p w:rsidR="00D7010C" w:rsidRPr="00D7010C" w:rsidRDefault="00D7010C" w:rsidP="00B51EAB">
            <w:pPr>
              <w:jc w:val="both"/>
              <w:rPr>
                <w:lang w:val="de-DE"/>
              </w:rPr>
            </w:pPr>
          </w:p>
        </w:tc>
        <w:tc>
          <w:tcPr>
            <w:tcW w:w="8214" w:type="dxa"/>
          </w:tcPr>
          <w:p w:rsidR="00D7010C" w:rsidRPr="00D7010C" w:rsidRDefault="00D7010C" w:rsidP="00B51EAB">
            <w:pPr>
              <w:jc w:val="both"/>
              <w:rPr>
                <w:lang w:val="de-DE"/>
              </w:rPr>
            </w:pPr>
            <w:r w:rsidRPr="00D7010C">
              <w:rPr>
                <w:lang w:val="de-DE"/>
              </w:rPr>
              <w:t>Urteil, das als Geburtsurkunde gilt</w:t>
            </w:r>
          </w:p>
        </w:tc>
      </w:tr>
      <w:tr w:rsidR="00D7010C" w:rsidTr="00B51EAB">
        <w:trPr>
          <w:trHeight w:val="260"/>
        </w:trPr>
        <w:tc>
          <w:tcPr>
            <w:tcW w:w="9062" w:type="dxa"/>
            <w:gridSpan w:val="2"/>
          </w:tcPr>
          <w:p w:rsidR="00D7010C" w:rsidRPr="00427BF4" w:rsidRDefault="00D7010C" w:rsidP="00B51EAB">
            <w:pPr>
              <w:jc w:val="both"/>
              <w:rPr>
                <w:b/>
              </w:rPr>
            </w:pPr>
            <w:r>
              <w:rPr>
                <w:b/>
              </w:rPr>
              <w:t>II. SPEZIFISCHES ZUSÄTZLICHES DOKUMENT</w:t>
            </w:r>
          </w:p>
        </w:tc>
      </w:tr>
      <w:tr w:rsidR="00D7010C" w:rsidRPr="00D7010C" w:rsidTr="00B51EAB">
        <w:trPr>
          <w:trHeight w:val="567"/>
        </w:trPr>
        <w:tc>
          <w:tcPr>
            <w:tcW w:w="848" w:type="dxa"/>
          </w:tcPr>
          <w:p w:rsidR="00D7010C" w:rsidRDefault="00D7010C" w:rsidP="00B51EAB">
            <w:pPr>
              <w:jc w:val="both"/>
            </w:pPr>
          </w:p>
        </w:tc>
        <w:tc>
          <w:tcPr>
            <w:tcW w:w="8214" w:type="dxa"/>
          </w:tcPr>
          <w:p w:rsidR="00D7010C" w:rsidRPr="00D7010C" w:rsidRDefault="00D7010C" w:rsidP="00B51EAB">
            <w:pPr>
              <w:jc w:val="both"/>
              <w:rPr>
                <w:lang w:val="de-DE"/>
              </w:rPr>
            </w:pPr>
            <w:r w:rsidRPr="00D7010C">
              <w:rPr>
                <w:lang w:val="de-DE"/>
              </w:rPr>
              <w:t>Die mit Gründen versehene offizielle Feststellung des Fehlens der belgischen Staatsangehörigkeit des/der Betreffenden durch die zuständige belgische Verwaltungsbehörde mittels jeglicher schriftlicher Kommunikationsmittel mit Nachweis des Datums der Versendung</w:t>
            </w:r>
          </w:p>
        </w:tc>
      </w:tr>
      <w:tr w:rsidR="00D7010C" w:rsidRPr="00D7010C" w:rsidTr="00B51EAB">
        <w:trPr>
          <w:trHeight w:val="567"/>
        </w:trPr>
        <w:tc>
          <w:tcPr>
            <w:tcW w:w="848" w:type="dxa"/>
          </w:tcPr>
          <w:p w:rsidR="00D7010C" w:rsidRPr="00D7010C" w:rsidRDefault="00D7010C" w:rsidP="00B51EAB">
            <w:pPr>
              <w:jc w:val="both"/>
              <w:rPr>
                <w:lang w:val="de-DE"/>
              </w:rPr>
            </w:pPr>
          </w:p>
        </w:tc>
        <w:tc>
          <w:tcPr>
            <w:tcW w:w="8214" w:type="dxa"/>
          </w:tcPr>
          <w:p w:rsidR="00D7010C" w:rsidRPr="00D7010C" w:rsidRDefault="00D7010C" w:rsidP="00B51EAB">
            <w:pPr>
              <w:jc w:val="both"/>
              <w:rPr>
                <w:lang w:val="de-DE"/>
              </w:rPr>
            </w:pPr>
            <w:r w:rsidRPr="00D7010C">
              <w:rPr>
                <w:lang w:val="de-DE"/>
              </w:rPr>
              <w:t>Nachweis mit allen rechtlichen Mitteln, dass der/die Betreffende während mindestens zehn Jahren von den belgischen Behörden irrtümlich als Belgier behandelt wurde</w:t>
            </w:r>
          </w:p>
        </w:tc>
      </w:tr>
      <w:tr w:rsidR="00D7010C" w:rsidRPr="00D7010C" w:rsidTr="00B51EAB">
        <w:trPr>
          <w:trHeight w:val="567"/>
        </w:trPr>
        <w:tc>
          <w:tcPr>
            <w:tcW w:w="848" w:type="dxa"/>
          </w:tcPr>
          <w:p w:rsidR="00D7010C" w:rsidRPr="00D7010C" w:rsidRDefault="00D7010C" w:rsidP="00B51EAB">
            <w:pPr>
              <w:jc w:val="both"/>
              <w:rPr>
                <w:lang w:val="de-DE"/>
              </w:rPr>
            </w:pPr>
          </w:p>
        </w:tc>
        <w:tc>
          <w:tcPr>
            <w:tcW w:w="8214" w:type="dxa"/>
          </w:tcPr>
          <w:p w:rsidR="00D7010C" w:rsidRPr="00D7010C" w:rsidRDefault="00D7010C" w:rsidP="00B51EAB">
            <w:pPr>
              <w:jc w:val="both"/>
              <w:rPr>
                <w:lang w:val="de-DE"/>
              </w:rPr>
            </w:pPr>
            <w:r w:rsidRPr="00D7010C">
              <w:rPr>
                <w:lang w:val="de-DE"/>
              </w:rPr>
              <w:t>Jedes Dokument, das die Aufhebung des rechtlichen Abstammungsverhältnisses zum belgischen Elternteil belegt</w:t>
            </w:r>
          </w:p>
        </w:tc>
      </w:tr>
      <w:tr w:rsidR="00D7010C" w:rsidTr="00B51EAB">
        <w:trPr>
          <w:trHeight w:val="250"/>
        </w:trPr>
        <w:tc>
          <w:tcPr>
            <w:tcW w:w="9062" w:type="dxa"/>
            <w:gridSpan w:val="2"/>
          </w:tcPr>
          <w:p w:rsidR="00D7010C" w:rsidRPr="00427BF4" w:rsidRDefault="00D7010C" w:rsidP="00B51EAB">
            <w:pPr>
              <w:jc w:val="both"/>
              <w:rPr>
                <w:b/>
              </w:rPr>
            </w:pPr>
            <w:r>
              <w:rPr>
                <w:b/>
              </w:rPr>
              <w:t>III. SONSTIGES</w:t>
            </w:r>
          </w:p>
        </w:tc>
      </w:tr>
      <w:tr w:rsidR="00D7010C" w:rsidRPr="00D7010C" w:rsidTr="00B51EAB">
        <w:trPr>
          <w:trHeight w:val="240"/>
        </w:trPr>
        <w:tc>
          <w:tcPr>
            <w:tcW w:w="848" w:type="dxa"/>
          </w:tcPr>
          <w:p w:rsidR="00D7010C" w:rsidRDefault="00D7010C" w:rsidP="00B51EAB">
            <w:pPr>
              <w:jc w:val="both"/>
            </w:pPr>
          </w:p>
        </w:tc>
        <w:tc>
          <w:tcPr>
            <w:tcW w:w="8214" w:type="dxa"/>
          </w:tcPr>
          <w:p w:rsidR="00D7010C" w:rsidRPr="00D7010C" w:rsidRDefault="00D7010C" w:rsidP="00B51EAB">
            <w:pPr>
              <w:jc w:val="both"/>
              <w:rPr>
                <w:lang w:val="de-DE"/>
              </w:rPr>
            </w:pPr>
            <w:r w:rsidRPr="00D7010C">
              <w:rPr>
                <w:lang w:val="de-DE"/>
              </w:rPr>
              <w:t>Authentische Sondervollmacht im Fall einer Vollmacht</w:t>
            </w:r>
          </w:p>
        </w:tc>
      </w:tr>
      <w:tr w:rsidR="00D7010C" w:rsidRPr="00D7010C" w:rsidTr="00B51EAB">
        <w:trPr>
          <w:trHeight w:val="567"/>
        </w:trPr>
        <w:tc>
          <w:tcPr>
            <w:tcW w:w="848" w:type="dxa"/>
          </w:tcPr>
          <w:p w:rsidR="00D7010C" w:rsidRPr="00D7010C" w:rsidRDefault="00D7010C" w:rsidP="00B51EAB">
            <w:pPr>
              <w:jc w:val="both"/>
              <w:rPr>
                <w:lang w:val="de-DE"/>
              </w:rPr>
            </w:pPr>
          </w:p>
        </w:tc>
        <w:tc>
          <w:tcPr>
            <w:tcW w:w="8214" w:type="dxa"/>
          </w:tcPr>
          <w:p w:rsidR="00D7010C" w:rsidRPr="00D7010C" w:rsidRDefault="00D7010C" w:rsidP="00B51EAB">
            <w:pPr>
              <w:jc w:val="both"/>
              <w:rPr>
                <w:lang w:val="de-DE"/>
              </w:rPr>
            </w:pPr>
            <w:r w:rsidRPr="00D7010C">
              <w:rPr>
                <w:lang w:val="de-DE"/>
              </w:rPr>
              <w:t>Für die in Artikel 7 des Gesetzbuches über die belgische Staatsangehörigkeit erwähnte Person, für die eine gerichtliche Schutzmaßnahme getroffen worden ist: der Nachweis, dass die Person, die sie vertritt, ihr gesetzlicher Vertreter oder ihr Verwalter ist</w:t>
            </w:r>
          </w:p>
        </w:tc>
      </w:tr>
    </w:tbl>
    <w:p w:rsidR="00D7010C" w:rsidRPr="00D7010C" w:rsidRDefault="00D7010C" w:rsidP="00B51EAB">
      <w:pPr>
        <w:jc w:val="both"/>
        <w:rPr>
          <w:lang w:val="de-DE"/>
        </w:rPr>
      </w:pPr>
    </w:p>
    <w:p w:rsidR="00D7010C" w:rsidRPr="00D7010C" w:rsidRDefault="00D7010C" w:rsidP="00B51EAB">
      <w:pPr>
        <w:tabs>
          <w:tab w:val="left" w:pos="1701"/>
          <w:tab w:val="left" w:leader="dot" w:pos="3402"/>
          <w:tab w:val="left" w:pos="3969"/>
          <w:tab w:val="left" w:leader="dot" w:pos="6237"/>
        </w:tabs>
        <w:jc w:val="both"/>
        <w:rPr>
          <w:lang w:val="de-DE"/>
        </w:rPr>
      </w:pPr>
      <w:r w:rsidRPr="00D7010C">
        <w:rPr>
          <w:b/>
          <w:bCs/>
          <w:lang w:val="de-DE"/>
        </w:rPr>
        <w:t>Anmerkungen:</w:t>
      </w:r>
    </w:p>
    <w:p w:rsidR="00D7010C" w:rsidRPr="00D7010C" w:rsidRDefault="00D7010C" w:rsidP="00B51EAB">
      <w:pPr>
        <w:tabs>
          <w:tab w:val="left" w:pos="0"/>
          <w:tab w:val="left" w:leader="dot" w:pos="9072"/>
        </w:tabs>
        <w:jc w:val="both"/>
        <w:rPr>
          <w:lang w:val="de-DE"/>
        </w:rPr>
      </w:pPr>
      <w:r w:rsidRPr="00D7010C">
        <w:rPr>
          <w:lang w:val="de-DE"/>
        </w:rPr>
        <w:tab/>
      </w:r>
    </w:p>
    <w:p w:rsidR="00D7010C" w:rsidRPr="00D7010C" w:rsidRDefault="00D7010C" w:rsidP="00B51EAB">
      <w:pPr>
        <w:tabs>
          <w:tab w:val="left" w:pos="0"/>
          <w:tab w:val="left" w:leader="dot" w:pos="9072"/>
        </w:tabs>
        <w:jc w:val="both"/>
        <w:rPr>
          <w:lang w:val="de-DE"/>
        </w:rPr>
      </w:pPr>
      <w:r w:rsidRPr="00D7010C">
        <w:rPr>
          <w:lang w:val="de-DE"/>
        </w:rPr>
        <w:tab/>
      </w:r>
    </w:p>
    <w:p w:rsidR="00D7010C" w:rsidRPr="00D7010C" w:rsidRDefault="00D7010C" w:rsidP="00B51EAB">
      <w:pPr>
        <w:tabs>
          <w:tab w:val="left" w:pos="0"/>
          <w:tab w:val="left" w:leader="dot" w:pos="9072"/>
        </w:tabs>
        <w:jc w:val="both"/>
        <w:rPr>
          <w:lang w:val="de-DE"/>
        </w:rPr>
      </w:pPr>
      <w:r w:rsidRPr="00D7010C">
        <w:rPr>
          <w:lang w:val="de-DE"/>
        </w:rPr>
        <w:tab/>
      </w:r>
    </w:p>
    <w:p w:rsidR="00D7010C" w:rsidRPr="00D7010C" w:rsidRDefault="00D7010C" w:rsidP="00B51EAB">
      <w:pPr>
        <w:tabs>
          <w:tab w:val="left" w:pos="0"/>
          <w:tab w:val="left" w:leader="dot" w:pos="9072"/>
        </w:tabs>
        <w:jc w:val="both"/>
        <w:rPr>
          <w:lang w:val="de-DE"/>
        </w:rPr>
      </w:pPr>
      <w:r w:rsidRPr="00D7010C">
        <w:rPr>
          <w:lang w:val="de-DE"/>
        </w:rPr>
        <w:tab/>
      </w:r>
    </w:p>
    <w:p w:rsidR="00D7010C" w:rsidRPr="00D7010C" w:rsidRDefault="00D7010C" w:rsidP="00B51EAB">
      <w:pPr>
        <w:tabs>
          <w:tab w:val="left" w:pos="0"/>
          <w:tab w:val="left" w:leader="dot" w:pos="9072"/>
        </w:tabs>
        <w:jc w:val="both"/>
        <w:rPr>
          <w:lang w:val="de-DE"/>
        </w:rPr>
      </w:pPr>
      <w:r w:rsidRPr="00D7010C">
        <w:rPr>
          <w:lang w:val="de-DE"/>
        </w:rPr>
        <w:tab/>
      </w:r>
    </w:p>
    <w:p w:rsidR="00D7010C" w:rsidRPr="00D7010C" w:rsidRDefault="00D7010C" w:rsidP="00B51EAB">
      <w:pPr>
        <w:tabs>
          <w:tab w:val="left" w:pos="0"/>
          <w:tab w:val="left" w:leader="dot" w:pos="9072"/>
        </w:tabs>
        <w:jc w:val="both"/>
        <w:rPr>
          <w:lang w:val="de-DE"/>
        </w:rPr>
      </w:pPr>
      <w:r w:rsidRPr="00D7010C">
        <w:rPr>
          <w:lang w:val="de-DE"/>
        </w:rPr>
        <w:tab/>
      </w:r>
      <w:r w:rsidRPr="00D7010C">
        <w:rPr>
          <w:lang w:val="de-DE"/>
        </w:rPr>
        <w:tab/>
      </w:r>
    </w:p>
    <w:p w:rsidR="00D7010C" w:rsidRPr="00D7010C" w:rsidRDefault="00D7010C" w:rsidP="00B51EAB">
      <w:pPr>
        <w:tabs>
          <w:tab w:val="left" w:pos="0"/>
          <w:tab w:val="left" w:leader="dot" w:pos="9072"/>
        </w:tabs>
        <w:jc w:val="both"/>
        <w:rPr>
          <w:lang w:val="de-DE"/>
        </w:rPr>
      </w:pPr>
      <w:r w:rsidRPr="00D7010C">
        <w:rPr>
          <w:lang w:val="de-DE"/>
        </w:rPr>
        <w:tab/>
      </w:r>
    </w:p>
    <w:p w:rsidR="00D7010C" w:rsidRPr="00D7010C" w:rsidRDefault="00D7010C" w:rsidP="00B51EAB">
      <w:pPr>
        <w:tabs>
          <w:tab w:val="left" w:pos="0"/>
          <w:tab w:val="left" w:leader="dot" w:pos="9072"/>
        </w:tabs>
        <w:jc w:val="both"/>
        <w:rPr>
          <w:lang w:val="de-DE"/>
        </w:rPr>
      </w:pPr>
      <w:r w:rsidRPr="00D7010C">
        <w:rPr>
          <w:lang w:val="de-DE"/>
        </w:rPr>
        <w:tab/>
      </w:r>
    </w:p>
    <w:p w:rsidR="00D7010C" w:rsidRPr="00D7010C" w:rsidRDefault="00D7010C" w:rsidP="00B51EAB">
      <w:pPr>
        <w:tabs>
          <w:tab w:val="left" w:pos="0"/>
          <w:tab w:val="left" w:leader="dot" w:pos="9072"/>
        </w:tabs>
        <w:jc w:val="both"/>
        <w:rPr>
          <w:lang w:val="de-DE"/>
        </w:rPr>
      </w:pPr>
      <w:r w:rsidRPr="00D7010C">
        <w:rPr>
          <w:lang w:val="de-DE"/>
        </w:rPr>
        <w:tab/>
      </w:r>
    </w:p>
    <w:p w:rsidR="00D7010C" w:rsidRPr="00D7010C" w:rsidRDefault="00D7010C" w:rsidP="00B51EAB">
      <w:pPr>
        <w:tabs>
          <w:tab w:val="left" w:pos="0"/>
          <w:tab w:val="left" w:leader="dot" w:pos="9072"/>
        </w:tabs>
        <w:jc w:val="both"/>
        <w:rPr>
          <w:lang w:val="de-DE"/>
        </w:rPr>
      </w:pPr>
      <w:r w:rsidRPr="00D7010C">
        <w:rPr>
          <w:lang w:val="de-DE"/>
        </w:rPr>
        <w:tab/>
      </w:r>
    </w:p>
    <w:p w:rsidR="00D7010C" w:rsidRPr="00D7010C" w:rsidRDefault="00D7010C" w:rsidP="00B51EAB">
      <w:pPr>
        <w:tabs>
          <w:tab w:val="left" w:pos="0"/>
          <w:tab w:val="left" w:leader="dot" w:pos="9072"/>
        </w:tabs>
        <w:jc w:val="both"/>
        <w:rPr>
          <w:lang w:val="de-DE"/>
        </w:rPr>
      </w:pPr>
      <w:r w:rsidRPr="00D7010C">
        <w:rPr>
          <w:lang w:val="de-DE"/>
        </w:rPr>
        <w:tab/>
      </w:r>
    </w:p>
    <w:p w:rsidR="00D7010C" w:rsidRPr="00D7010C" w:rsidRDefault="00D7010C" w:rsidP="00B51EAB">
      <w:pPr>
        <w:tabs>
          <w:tab w:val="left" w:pos="0"/>
          <w:tab w:val="left" w:leader="dot" w:pos="9072"/>
        </w:tabs>
        <w:jc w:val="both"/>
        <w:rPr>
          <w:lang w:val="de-DE"/>
        </w:rPr>
      </w:pPr>
      <w:r w:rsidRPr="00D7010C">
        <w:rPr>
          <w:lang w:val="de-DE"/>
        </w:rPr>
        <w:tab/>
      </w:r>
    </w:p>
    <w:p w:rsidR="00D7010C" w:rsidRPr="00D7010C" w:rsidRDefault="00D7010C" w:rsidP="00B51EAB">
      <w:pPr>
        <w:tabs>
          <w:tab w:val="left" w:pos="0"/>
          <w:tab w:val="left" w:leader="dot" w:pos="9072"/>
        </w:tabs>
        <w:jc w:val="both"/>
        <w:rPr>
          <w:lang w:val="de-DE"/>
        </w:rPr>
      </w:pPr>
    </w:p>
    <w:p w:rsidR="00D7010C" w:rsidRPr="00D7010C" w:rsidRDefault="00D7010C" w:rsidP="00B51EAB">
      <w:pPr>
        <w:jc w:val="both"/>
        <w:rPr>
          <w:lang w:val="de-DE"/>
        </w:rPr>
      </w:pPr>
      <w:r w:rsidRPr="00D7010C">
        <w:rPr>
          <w:b/>
          <w:bCs/>
          <w:lang w:val="de-DE"/>
        </w:rPr>
        <w:t>Werden oben erwähnte Schriftstücke nicht innerhalb einer Frist von zwei Monaten ab dem Datum der Versendung der vorliegenden Notifizierung vorgelegt, wird der Staatsangehörigkeitsantrag gemäß Artikel 15 § 2 Absatz 3 des BeStaGB ausdrücklich für unzulässig erklärt.</w:t>
      </w:r>
    </w:p>
    <w:p w:rsidR="00D7010C" w:rsidRPr="00D7010C" w:rsidRDefault="00D7010C" w:rsidP="00B51EAB">
      <w:pPr>
        <w:jc w:val="both"/>
        <w:rPr>
          <w:lang w:val="de-DE"/>
        </w:rPr>
      </w:pPr>
    </w:p>
    <w:p w:rsidR="00D7010C" w:rsidRPr="00D7010C" w:rsidRDefault="00D7010C" w:rsidP="00B51EAB">
      <w:pPr>
        <w:tabs>
          <w:tab w:val="left" w:pos="1985"/>
          <w:tab w:val="left" w:leader="dot" w:pos="5245"/>
          <w:tab w:val="left" w:leader="dot" w:pos="7371"/>
        </w:tabs>
        <w:jc w:val="both"/>
        <w:rPr>
          <w:lang w:val="de-DE"/>
        </w:rPr>
      </w:pPr>
      <w:r w:rsidRPr="00D7010C">
        <w:rPr>
          <w:lang w:val="de-DE"/>
        </w:rPr>
        <w:tab/>
        <w:t xml:space="preserve">Ausgefertigt in </w:t>
      </w:r>
      <w:r w:rsidRPr="00D7010C">
        <w:rPr>
          <w:lang w:val="de-DE"/>
        </w:rPr>
        <w:tab/>
        <w:t xml:space="preserve"> , am </w:t>
      </w:r>
      <w:r w:rsidRPr="00D7010C">
        <w:rPr>
          <w:lang w:val="de-DE"/>
        </w:rPr>
        <w:tab/>
      </w:r>
    </w:p>
    <w:p w:rsidR="00D7010C" w:rsidRPr="00D7010C" w:rsidRDefault="00D7010C" w:rsidP="00B51EAB">
      <w:pPr>
        <w:tabs>
          <w:tab w:val="left" w:pos="1985"/>
          <w:tab w:val="left" w:leader="dot" w:pos="5245"/>
          <w:tab w:val="left" w:leader="dot" w:pos="7371"/>
        </w:tabs>
        <w:jc w:val="both"/>
        <w:rPr>
          <w:lang w:val="de-DE"/>
        </w:rPr>
      </w:pPr>
    </w:p>
    <w:p w:rsidR="00D7010C" w:rsidRPr="00D7010C" w:rsidRDefault="00D7010C" w:rsidP="00B51EAB">
      <w:pPr>
        <w:tabs>
          <w:tab w:val="left" w:pos="0"/>
          <w:tab w:val="left" w:leader="dot" w:pos="9072"/>
        </w:tabs>
        <w:jc w:val="both"/>
        <w:rPr>
          <w:lang w:val="de-DE"/>
        </w:rPr>
      </w:pPr>
    </w:p>
    <w:p w:rsidR="00D7010C" w:rsidRPr="00D7010C" w:rsidRDefault="00D7010C" w:rsidP="00B51EAB">
      <w:pPr>
        <w:tabs>
          <w:tab w:val="left" w:pos="1701"/>
          <w:tab w:val="left" w:leader="dot" w:pos="3402"/>
          <w:tab w:val="left" w:pos="3969"/>
          <w:tab w:val="left" w:leader="dot" w:pos="6237"/>
        </w:tabs>
        <w:jc w:val="both"/>
        <w:rPr>
          <w:lang w:val="de-DE"/>
        </w:rPr>
      </w:pPr>
    </w:p>
    <w:p w:rsidR="00D7010C" w:rsidRPr="00D7010C" w:rsidRDefault="00D7010C" w:rsidP="00B51EAB">
      <w:pPr>
        <w:tabs>
          <w:tab w:val="left" w:pos="1701"/>
          <w:tab w:val="left" w:leader="dot" w:pos="3402"/>
          <w:tab w:val="left" w:pos="3969"/>
          <w:tab w:val="left" w:leader="dot" w:pos="6237"/>
        </w:tabs>
        <w:jc w:val="center"/>
        <w:rPr>
          <w:lang w:val="de-DE"/>
        </w:rPr>
      </w:pPr>
      <w:r w:rsidRPr="00D7010C">
        <w:rPr>
          <w:lang w:val="de-DE"/>
        </w:rPr>
        <w:t>Unterschrift des Standesbeamten</w:t>
      </w:r>
      <w:r w:rsidRPr="00D7010C">
        <w:rPr>
          <w:lang w:val="de-DE"/>
        </w:rPr>
        <w:br w:type="page"/>
      </w:r>
    </w:p>
    <w:p w:rsidR="00D7010C" w:rsidRPr="00D7010C" w:rsidRDefault="00D7010C" w:rsidP="00D7010C">
      <w:pPr>
        <w:jc w:val="center"/>
        <w:rPr>
          <w:b/>
          <w:u w:val="single"/>
          <w:lang w:val="de-DE"/>
        </w:rPr>
      </w:pPr>
      <w:r>
        <w:rPr>
          <w:b/>
          <w:u w:val="single"/>
          <w:lang w:val="de-DE"/>
        </w:rPr>
        <w:t>Anlage 3</w:t>
      </w:r>
    </w:p>
    <w:p w:rsidR="00D7010C" w:rsidRPr="00D7010C" w:rsidRDefault="00D7010C" w:rsidP="00B51EAB">
      <w:pPr>
        <w:jc w:val="both"/>
        <w:rPr>
          <w:b/>
          <w:u w:val="single"/>
          <w:lang w:val="de-DE"/>
        </w:rPr>
      </w:pPr>
    </w:p>
    <w:p w:rsidR="00D7010C" w:rsidRPr="00D7010C" w:rsidRDefault="00D7010C" w:rsidP="00B51EAB">
      <w:pPr>
        <w:jc w:val="both"/>
        <w:rPr>
          <w:b/>
          <w:u w:val="single"/>
          <w:lang w:val="de-DE"/>
        </w:rPr>
      </w:pPr>
      <w:r w:rsidRPr="00D7010C">
        <w:rPr>
          <w:b/>
          <w:u w:val="single"/>
          <w:lang w:val="de-DE"/>
        </w:rPr>
        <w:t>Anlage 2 zum Königlichen Erlass vom 14. Januar 2013 zur Ausführung des Gesetzes vom 4. Dezember 2012 zur Abänderung des Gesetzbuches über die belgische Staatsangehörigkeit im Hinblick auf eine migrationsneutrale Ausrichtung des Erwerbs der belgischen Staatsangehörigkeit</w:t>
      </w:r>
    </w:p>
    <w:p w:rsidR="00D7010C" w:rsidRP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jc w:val="center"/>
        <w:rPr>
          <w:b/>
          <w:u w:val="single"/>
          <w:lang w:val="de-DE"/>
        </w:rPr>
      </w:pPr>
      <w:r w:rsidRPr="00D7010C">
        <w:rPr>
          <w:b/>
          <w:u w:val="single"/>
          <w:lang w:val="de-DE"/>
        </w:rPr>
        <w:t>Die Anlage 2 wird durch folgenden Text ergänzt:</w:t>
      </w:r>
    </w:p>
    <w:p w:rsidR="00D7010C" w:rsidRPr="00D7010C" w:rsidRDefault="00D7010C" w:rsidP="00B51EAB">
      <w:pPr>
        <w:jc w:val="both"/>
        <w:rPr>
          <w:lang w:val="de-DE"/>
        </w:rPr>
      </w:pPr>
    </w:p>
    <w:p w:rsidR="00D7010C" w:rsidRPr="00D7010C" w:rsidRDefault="00D7010C" w:rsidP="00B51EAB">
      <w:pPr>
        <w:jc w:val="center"/>
        <w:rPr>
          <w:b/>
          <w:lang w:val="de-DE"/>
        </w:rPr>
      </w:pPr>
      <w:r w:rsidRPr="00D7010C">
        <w:rPr>
          <w:b/>
          <w:lang w:val="de-DE"/>
        </w:rPr>
        <w:t>Schutz des Privatlebens hinsichtlich der Verarbeitung Ihrer personenbezogenen Daten im Rahmen des Erwerbs der belgischen Staatsangehörigkeit durch Einbürgerung</w:t>
      </w:r>
    </w:p>
    <w:p w:rsidR="00D7010C" w:rsidRPr="00D7010C" w:rsidRDefault="00D7010C" w:rsidP="00B51EAB">
      <w:pPr>
        <w:jc w:val="center"/>
        <w:rPr>
          <w:lang w:val="de-DE"/>
        </w:rPr>
      </w:pPr>
      <w:r w:rsidRPr="00D7010C">
        <w:rPr>
          <w:b/>
          <w:bCs/>
          <w:lang w:val="de-DE"/>
        </w:rPr>
        <w:t>(Art. 18 bis 21 des Gesetzbuches über die belgische Staatsangehörigkeit)</w:t>
      </w:r>
    </w:p>
    <w:p w:rsidR="00D7010C" w:rsidRPr="00D7010C" w:rsidRDefault="00D7010C" w:rsidP="00B51EAB">
      <w:pPr>
        <w:jc w:val="both"/>
        <w:rPr>
          <w:lang w:val="de-DE"/>
        </w:rPr>
      </w:pPr>
    </w:p>
    <w:p w:rsidR="00D7010C" w:rsidRPr="00D7010C" w:rsidRDefault="00D7010C" w:rsidP="00B51EAB">
      <w:pPr>
        <w:jc w:val="both"/>
        <w:rPr>
          <w:lang w:val="de-DE"/>
        </w:rPr>
      </w:pPr>
      <w:r w:rsidRPr="00D7010C">
        <w:rPr>
          <w:b/>
          <w:lang w:val="de-DE"/>
        </w:rPr>
        <w:t>1. Allgemeines</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Die Abgeordnetenkammer verarbeitet Ihre personenbezogenen Daten gemäß den Bestimmungen der Verordnung (EU) 2016/679 des Europäischen Parlaments und des Rates vom 27. April 2016 zum Schutz natürlicher Personen bei der Verarbeitung personenbezogener Daten, zum freien Datenverkehr (Datenschutz-Grundverordnung) und dem Gesetz vom 30. Juli 2018 über den Schutz natürlicher Personen hinsichtlich der Verarbeitung personenbezogener Daten.</w:t>
      </w:r>
    </w:p>
    <w:p w:rsidR="00D7010C" w:rsidRPr="00D7010C" w:rsidRDefault="00D7010C" w:rsidP="00B51EAB">
      <w:pPr>
        <w:jc w:val="both"/>
        <w:rPr>
          <w:lang w:val="de-DE"/>
        </w:rPr>
      </w:pPr>
      <w:r w:rsidRPr="00D7010C">
        <w:rPr>
          <w:lang w:val="de-DE"/>
        </w:rPr>
        <w:t>Die Abgeordnetenkammer achtet darauf, dass die Verarbeitung Ihrer personenbezogenen Daten auf angemessene, relevante und transparente Weise erfolgt und auf die Zwecke beschränkt ist, für die die Daten erhoben wurden.</w:t>
      </w:r>
    </w:p>
    <w:p w:rsidR="00D7010C" w:rsidRPr="00D7010C" w:rsidRDefault="00D7010C" w:rsidP="00B51EAB">
      <w:pPr>
        <w:jc w:val="both"/>
        <w:rPr>
          <w:lang w:val="de-DE"/>
        </w:rPr>
      </w:pPr>
    </w:p>
    <w:p w:rsidR="00D7010C" w:rsidRPr="00D7010C" w:rsidRDefault="00D7010C" w:rsidP="00B51EAB">
      <w:pPr>
        <w:jc w:val="both"/>
        <w:rPr>
          <w:lang w:val="de-DE"/>
        </w:rPr>
      </w:pPr>
      <w:r w:rsidRPr="00D7010C">
        <w:rPr>
          <w:b/>
          <w:lang w:val="de-DE"/>
        </w:rPr>
        <w:t>2. Sicherheit und Vertraulichkeit der Daten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Die Abgeordnetenkammer leitet alle erforderlichen Schritte ein, um die Sicherheit Ihrer personenbezogenen Daten zu gewährleisten. Sie sorgt dafür, dass Ihre Daten insbesondere vor unbefugtem Zugriff, unrechtmäßiger Verwendung, Verlust oder unerlaubten Änderungen geschützt werden. Um die Sicherheit und die Vertraulichkeit Ihrer personenbezogenen Daten zu gewährleisten, hat sie verschiedene geeignete technische und organisatorische Maßnahmen getroffen.</w:t>
      </w:r>
    </w:p>
    <w:p w:rsidR="00D7010C" w:rsidRPr="00D7010C" w:rsidRDefault="00D7010C" w:rsidP="00B51EAB">
      <w:pPr>
        <w:jc w:val="both"/>
        <w:rPr>
          <w:lang w:val="de-DE"/>
        </w:rPr>
      </w:pPr>
    </w:p>
    <w:p w:rsidR="00D7010C" w:rsidRPr="00D7010C" w:rsidRDefault="00D7010C" w:rsidP="00B51EAB">
      <w:pPr>
        <w:jc w:val="both"/>
        <w:rPr>
          <w:lang w:val="de-DE"/>
        </w:rPr>
      </w:pPr>
      <w:r w:rsidRPr="00D7010C">
        <w:rPr>
          <w:b/>
          <w:lang w:val="de-DE"/>
        </w:rPr>
        <w:t>3. Wer ist der für die Verarbeitung Verantwortliche und der Datenschutzbeauftragte?</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Die Abgeordnetenkammer ist für die Verarbeitung der personenbezogenen Daten verantwortlich, die sie im Rahmen der Ausführung ihrer Aufträge verarbeitet. Dies bedeutet, dass die Abgeordnetenkammer alleine oder gemeinsam mit anderen über die Zwecke und Mittel der Verarbeitung dieser personenbezogenen Daten entscheidet.</w:t>
      </w:r>
    </w:p>
    <w:p w:rsidR="00D7010C" w:rsidRPr="00D7010C" w:rsidRDefault="00D7010C" w:rsidP="00B51EAB">
      <w:pPr>
        <w:jc w:val="both"/>
        <w:rPr>
          <w:lang w:val="de-DE"/>
        </w:rPr>
      </w:pPr>
      <w:r w:rsidRPr="00D7010C">
        <w:rPr>
          <w:lang w:val="de-DE"/>
        </w:rPr>
        <w:t>Der Datenschutzbeauftragte (</w:t>
      </w:r>
      <w:hyperlink r:id="rId7" w:history="1">
        <w:r w:rsidRPr="00D7010C">
          <w:rPr>
            <w:rStyle w:val="Lienhypertexte"/>
            <w:lang w:val="de-DE"/>
          </w:rPr>
          <w:t>dpo@lachambre.be</w:t>
        </w:r>
      </w:hyperlink>
      <w:r w:rsidRPr="00D7010C">
        <w:rPr>
          <w:lang w:val="de-DE"/>
        </w:rPr>
        <w:t>/</w:t>
      </w:r>
      <w:hyperlink r:id="rId8" w:history="1">
        <w:r w:rsidRPr="00D7010C">
          <w:rPr>
            <w:rStyle w:val="Lienhypertexte"/>
            <w:lang w:val="de-DE"/>
          </w:rPr>
          <w:t>dpo@dekamer.be</w:t>
        </w:r>
      </w:hyperlink>
      <w:r w:rsidRPr="00D7010C">
        <w:rPr>
          <w:lang w:val="de-DE"/>
        </w:rPr>
        <w:t>) ist die Kontaktperson für alle Fragen im Zusammenhang mit der Verarbeitung Ihrer personenbezogenen Daten und der Ausübung Ihrer Rechte gemäß der Datenschutz-Grundverordnung.</w:t>
      </w:r>
    </w:p>
    <w:p w:rsidR="00D7010C" w:rsidRPr="00D7010C" w:rsidRDefault="00D7010C" w:rsidP="00B51EAB">
      <w:pPr>
        <w:jc w:val="both"/>
        <w:rPr>
          <w:lang w:val="de-DE"/>
        </w:rPr>
      </w:pPr>
    </w:p>
    <w:p w:rsidR="00844FC1" w:rsidRDefault="00844FC1">
      <w:pPr>
        <w:rPr>
          <w:b/>
          <w:lang w:val="de-DE"/>
        </w:rPr>
      </w:pPr>
      <w:r>
        <w:rPr>
          <w:b/>
          <w:lang w:val="de-DE"/>
        </w:rPr>
        <w:br w:type="page"/>
      </w:r>
    </w:p>
    <w:p w:rsidR="00D7010C" w:rsidRPr="00D7010C" w:rsidRDefault="00D7010C" w:rsidP="00B51EAB">
      <w:pPr>
        <w:jc w:val="both"/>
        <w:rPr>
          <w:lang w:val="de-DE"/>
        </w:rPr>
      </w:pPr>
      <w:r w:rsidRPr="00D7010C">
        <w:rPr>
          <w:b/>
          <w:lang w:val="de-DE"/>
        </w:rPr>
        <w:t>4. Welche personenbezogenen Daten werden verarbeitet und zu welchen Zwecken werden sie verarbeitet?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Folgende Kategorien von personenbezogenen Daten werden von der Abgeordnetenkammer verarbeitet:</w:t>
      </w:r>
    </w:p>
    <w:p w:rsidR="00D7010C" w:rsidRDefault="00D7010C" w:rsidP="00D7010C">
      <w:pPr>
        <w:pStyle w:val="Paragraphedeliste"/>
        <w:numPr>
          <w:ilvl w:val="0"/>
          <w:numId w:val="3"/>
        </w:numPr>
        <w:jc w:val="both"/>
      </w:pPr>
      <w:r>
        <w:t>Identifikationsdaten (z.B.: Name, Vorname, Geburtsdatum, Nationalregisternummer),</w:t>
      </w:r>
    </w:p>
    <w:p w:rsidR="00D7010C" w:rsidRDefault="00D7010C" w:rsidP="00D7010C">
      <w:pPr>
        <w:pStyle w:val="Paragraphedeliste"/>
        <w:numPr>
          <w:ilvl w:val="0"/>
          <w:numId w:val="3"/>
        </w:numPr>
        <w:jc w:val="both"/>
      </w:pPr>
      <w:r>
        <w:t>Kontaktdaten (z.B.: Adresse, Telefonnummer),</w:t>
      </w:r>
    </w:p>
    <w:p w:rsidR="00D7010C" w:rsidRDefault="00D7010C" w:rsidP="00D7010C">
      <w:pPr>
        <w:pStyle w:val="Paragraphedeliste"/>
        <w:numPr>
          <w:ilvl w:val="0"/>
          <w:numId w:val="3"/>
        </w:numPr>
        <w:jc w:val="both"/>
      </w:pPr>
      <w:r>
        <w:t xml:space="preserve">die von den beratenden öffentlichen Behörden im Rahmen Ihres Antrags übermittelten Daten. </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Die Verarbeitung dieser personenbezogenen Daten erfolgt im Rahmen der folgenden Zwecke:</w:t>
      </w:r>
    </w:p>
    <w:p w:rsidR="00D7010C" w:rsidRDefault="00D7010C" w:rsidP="00D7010C">
      <w:pPr>
        <w:pStyle w:val="Paragraphedeliste"/>
        <w:numPr>
          <w:ilvl w:val="0"/>
          <w:numId w:val="4"/>
        </w:numPr>
        <w:jc w:val="both"/>
      </w:pPr>
      <w:r>
        <w:t>Einhaltung gesetzlicher Verpflichtungen: Gesetzbuch über die belgische Staatsangehörigkeit, insbesondere das Verfahren zum Erwerb der belgischen Staatsangehörigkeit durch Einbürgerung (Artikel 18 bis 21), und seine Ausführungserlasse, unter anderem der Königliche Erlass vom 13. Dezember 1995 zur Bestimmung des Inhalts des Formulars zur Beantragung der Einbürgerung und der dem Antrag auf Einbürgerung und der Staatsangehörigkeitserklärung beizufügenden Urkunden und Belege und zur Festlegung des Datums des Inkrafttretens des Gesetzes vom 13. April 1995 zur Abänderung des Einbürgerungsverfahrens und des Gesetzbuches über die belgische Staatsangehörigkeit, der Königliche Erlass vom 14. Januar 2013 zur Ausführung des Gesetzes vom 4. Dezember 2012 zur Abänderung des Gesetzbuches über die belgische Staatsangehörigkeit im Hinblick auf eine migrationsneutrale Ausrichtung des Erwerbs der belgischen Staatsangehörigkeit sowie der Königliche Erlass vom 17. Januar 2013 zur Festlegung der Liste der Länder, in denen der Erhalt von Geburtsurkunden unmöglich oder ausgesprochen schwierig ist,</w:t>
      </w:r>
    </w:p>
    <w:p w:rsidR="00D7010C" w:rsidRDefault="00D7010C" w:rsidP="00D7010C">
      <w:pPr>
        <w:pStyle w:val="Paragraphedeliste"/>
        <w:numPr>
          <w:ilvl w:val="0"/>
          <w:numId w:val="4"/>
        </w:numPr>
        <w:jc w:val="both"/>
      </w:pPr>
      <w:r>
        <w:t>Ausübung der Verfassungs-, Gesetzes- und Verordnungsbefugnisse: insbesondere Artikel 9 und 42 bis 84 der Verfassung, Artikel 121 der Geschäftsordnung der Abgeordnetenkammer und der Königliche Erlass vom 11. Dezember 1996 zur Ermächtigung des Bürgerdienstes (Einbürgerungen) der Abgeordnetenkammer auf die Informationen des Nationalregisters der natürlichen Personen zuzugreifen,</w:t>
      </w:r>
    </w:p>
    <w:p w:rsidR="00D7010C" w:rsidRDefault="00D7010C" w:rsidP="00D7010C">
      <w:pPr>
        <w:pStyle w:val="Paragraphedeliste"/>
        <w:numPr>
          <w:ilvl w:val="0"/>
          <w:numId w:val="4"/>
        </w:numPr>
        <w:jc w:val="both"/>
      </w:pPr>
      <w:r>
        <w:t>Archivierung und historische Recherche,</w:t>
      </w:r>
    </w:p>
    <w:p w:rsidR="00D7010C" w:rsidRDefault="00D7010C" w:rsidP="00D7010C">
      <w:pPr>
        <w:pStyle w:val="Paragraphedeliste"/>
        <w:numPr>
          <w:ilvl w:val="0"/>
          <w:numId w:val="4"/>
        </w:numPr>
        <w:jc w:val="both"/>
      </w:pPr>
      <w:r>
        <w:t>Gewährleistung des Rechts der Öffentlichkeit auf Zugang zu offiziellen Dokumenten.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Ihre im Rahmen des Einbürgerungsantrags erhaltenen personenbezogenen Daten werden nicht für Zwecke verwendet, die mit diesem Zweck unvereinbar sind.</w:t>
      </w:r>
    </w:p>
    <w:p w:rsidR="00D7010C" w:rsidRPr="00D7010C" w:rsidRDefault="00D7010C" w:rsidP="00B51EAB">
      <w:pPr>
        <w:jc w:val="both"/>
        <w:rPr>
          <w:lang w:val="de-DE"/>
        </w:rPr>
      </w:pPr>
    </w:p>
    <w:p w:rsidR="00D7010C" w:rsidRPr="00D7010C" w:rsidRDefault="00D7010C" w:rsidP="00B51EAB">
      <w:pPr>
        <w:jc w:val="both"/>
        <w:rPr>
          <w:lang w:val="de-DE"/>
        </w:rPr>
      </w:pPr>
      <w:r w:rsidRPr="00D7010C">
        <w:rPr>
          <w:b/>
          <w:lang w:val="de-DE"/>
        </w:rPr>
        <w:t>5. Wer sind die Empfänger Ihrer personenbezogenen Daten?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Die Abgeordnetenkammer kann im Rahmen der Ausführung ihrer Aufträge verpflichtet werden, Ihre personenbezogenen Daten folgenden Empfängern mitzuteilen:</w:t>
      </w:r>
    </w:p>
    <w:p w:rsidR="00D7010C" w:rsidRDefault="00D7010C" w:rsidP="00D7010C">
      <w:pPr>
        <w:pStyle w:val="Paragraphedeliste"/>
        <w:numPr>
          <w:ilvl w:val="0"/>
          <w:numId w:val="5"/>
        </w:numPr>
        <w:jc w:val="both"/>
      </w:pPr>
      <w:r>
        <w:t>Ihnen selbst,</w:t>
      </w:r>
    </w:p>
    <w:p w:rsidR="00D7010C" w:rsidRDefault="00D7010C" w:rsidP="00D7010C">
      <w:pPr>
        <w:pStyle w:val="Paragraphedeliste"/>
        <w:numPr>
          <w:ilvl w:val="0"/>
          <w:numId w:val="5"/>
        </w:numPr>
        <w:jc w:val="both"/>
      </w:pPr>
      <w:r>
        <w:t>öffentlichen Behörden, die im Rahmen Ihres Antrags Gutachten verfassen,</w:t>
      </w:r>
    </w:p>
    <w:p w:rsidR="00D7010C" w:rsidRDefault="00D7010C" w:rsidP="00D7010C">
      <w:pPr>
        <w:pStyle w:val="Paragraphedeliste"/>
        <w:numPr>
          <w:ilvl w:val="0"/>
          <w:numId w:val="5"/>
        </w:numPr>
        <w:jc w:val="both"/>
      </w:pPr>
      <w:r>
        <w:t>Parteien in Verwaltungs- oder Gerichtsverfahren, an denen die Abgeordnetenkammer beteiligt ist,</w:t>
      </w:r>
    </w:p>
    <w:p w:rsidR="00D7010C" w:rsidRDefault="00D7010C" w:rsidP="00D7010C">
      <w:pPr>
        <w:pStyle w:val="Paragraphedeliste"/>
        <w:numPr>
          <w:ilvl w:val="0"/>
          <w:numId w:val="5"/>
        </w:numPr>
        <w:jc w:val="both"/>
      </w:pPr>
      <w:r>
        <w:t>Dritten im Rahmen von vertraglichen Verpflichtungen.</w:t>
      </w:r>
    </w:p>
    <w:p w:rsidR="00D7010C" w:rsidRPr="00D7010C" w:rsidRDefault="00D7010C" w:rsidP="00B51EAB">
      <w:pPr>
        <w:jc w:val="both"/>
        <w:rPr>
          <w:lang w:val="de-DE"/>
        </w:rPr>
      </w:pPr>
    </w:p>
    <w:p w:rsidR="00D7010C" w:rsidRPr="00D7010C" w:rsidRDefault="00D7010C" w:rsidP="00B51EAB">
      <w:pPr>
        <w:jc w:val="both"/>
        <w:rPr>
          <w:lang w:val="de-DE"/>
        </w:rPr>
      </w:pPr>
      <w:r w:rsidRPr="00D7010C">
        <w:rPr>
          <w:b/>
          <w:lang w:val="de-DE"/>
        </w:rPr>
        <w:t>6. Übermittlung an ein Drittland oder an eine internationale Organisation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Ihre personenbezogenen Daten werden weder an ein Drittland noch an eine internationale Organisation übermittelt.</w:t>
      </w:r>
    </w:p>
    <w:p w:rsidR="00D7010C" w:rsidRPr="00D7010C" w:rsidRDefault="00D7010C" w:rsidP="00B51EAB">
      <w:pPr>
        <w:jc w:val="both"/>
        <w:rPr>
          <w:lang w:val="de-DE"/>
        </w:rPr>
      </w:pPr>
      <w:r w:rsidRPr="00D7010C">
        <w:rPr>
          <w:b/>
          <w:lang w:val="de-DE"/>
        </w:rPr>
        <w:t>7. Aufbewahrung Ihrer personenbezogenen Daten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Ihre personenbezogenen Daten werden nicht länger als notwendig für die Zwecke, für die sie verarbeitet werden, aufbewahrt. Diese Daten werden mindestens fünf Jahre nach dem Datum des Erwerbs der belgischen Staatsangehörigkeit aufbewahrt, im Hinblick auf eine eventuelle Forderung einer Aberkennungsklage. Sie werden so lange aufbewahrt, wie noch ein neuer Antrag eingereicht werden kann, um die Übereinstimmung der Daten des neuen Antrags mit denen des vorherigen Antrags zu überprüfen.</w:t>
      </w:r>
    </w:p>
    <w:p w:rsidR="00D7010C" w:rsidRPr="00D7010C" w:rsidRDefault="00D7010C" w:rsidP="00B51EAB">
      <w:pPr>
        <w:jc w:val="both"/>
        <w:rPr>
          <w:lang w:val="de-DE"/>
        </w:rPr>
      </w:pPr>
    </w:p>
    <w:p w:rsidR="00D7010C" w:rsidRPr="00D7010C" w:rsidRDefault="00D7010C" w:rsidP="00B51EAB">
      <w:pPr>
        <w:jc w:val="both"/>
        <w:rPr>
          <w:lang w:val="de-DE"/>
        </w:rPr>
      </w:pPr>
      <w:r w:rsidRPr="00D7010C">
        <w:rPr>
          <w:b/>
          <w:lang w:val="de-DE"/>
        </w:rPr>
        <w:t>8. Welche Rechte haben Sie, wenn die Abgeordnetenkammer und der Dienst Einbürgerungen Ihre personenbezogenen Daten verarbeiten?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Sie verfügen über eine bestimmte Anzahl Rechte:</w:t>
      </w:r>
    </w:p>
    <w:p w:rsidR="00D7010C" w:rsidRDefault="00D7010C" w:rsidP="00D7010C">
      <w:pPr>
        <w:pStyle w:val="Paragraphedeliste"/>
        <w:numPr>
          <w:ilvl w:val="0"/>
          <w:numId w:val="6"/>
        </w:numPr>
        <w:jc w:val="both"/>
      </w:pPr>
      <w:r>
        <w:t>Sie haben das Recht, Ihre von der Abgeordnetenkammer verarbeiteten personenbezogenen Daten einzusehen.</w:t>
      </w:r>
    </w:p>
    <w:p w:rsidR="00D7010C" w:rsidRDefault="00D7010C" w:rsidP="00D7010C">
      <w:pPr>
        <w:pStyle w:val="Paragraphedeliste"/>
        <w:numPr>
          <w:ilvl w:val="0"/>
          <w:numId w:val="6"/>
        </w:numPr>
        <w:jc w:val="both"/>
      </w:pPr>
      <w:r>
        <w:t>Sie haben das Recht, die Sie betreffenden unrichtigen personenbezogenen Daten unverzüglich berichtigen zu lassen.</w:t>
      </w:r>
    </w:p>
    <w:p w:rsidR="00D7010C" w:rsidRDefault="00D7010C" w:rsidP="00D7010C">
      <w:pPr>
        <w:pStyle w:val="Paragraphedeliste"/>
        <w:numPr>
          <w:ilvl w:val="0"/>
          <w:numId w:val="6"/>
        </w:numPr>
        <w:jc w:val="both"/>
      </w:pPr>
      <w:r>
        <w:t>In einigen Fällen, die in der Datenschutz-Grundverordnung vorgesehen sind, haben Sie das Recht, die Einschränkung der Verarbeitung Ihrer personenbezogenen Daten zu verlangen.</w:t>
      </w:r>
    </w:p>
    <w:p w:rsidR="00D7010C" w:rsidRDefault="00D7010C" w:rsidP="00D7010C">
      <w:pPr>
        <w:pStyle w:val="Paragraphedeliste"/>
        <w:numPr>
          <w:ilvl w:val="0"/>
          <w:numId w:val="6"/>
        </w:numPr>
        <w:jc w:val="both"/>
      </w:pPr>
      <w:r>
        <w:t>In einigen Fällen, die in der Datenschutz-Grundverordnung vorgesehen sind, haben Sie jederzeit das Recht, aus Gründen, die sich aus Ihrer besonderen Situation ergeben, Einspruch gegen die Verarbeitung der Sie betreffenden personenbezogenen Daten zu erheben.</w:t>
      </w:r>
    </w:p>
    <w:p w:rsidR="00D7010C" w:rsidRDefault="00D7010C" w:rsidP="00D7010C">
      <w:pPr>
        <w:pStyle w:val="Paragraphedeliste"/>
        <w:numPr>
          <w:ilvl w:val="0"/>
          <w:numId w:val="6"/>
        </w:numPr>
        <w:jc w:val="both"/>
      </w:pPr>
      <w:r>
        <w:t>In einigen Fällen, die in der Datenschutz-Grundverordnung vorgesehen sind, haben Sie das Recht, die unverzügliche Löschung Ihrer personenbezogenen Daten zu verlangen.</w:t>
      </w:r>
    </w:p>
    <w:p w:rsidR="00D7010C" w:rsidRDefault="00D7010C" w:rsidP="00B51EAB">
      <w:pPr>
        <w:pStyle w:val="Paragraphedeliste"/>
        <w:ind w:left="0"/>
        <w:jc w:val="both"/>
      </w:pPr>
    </w:p>
    <w:p w:rsidR="00D7010C" w:rsidRPr="00D7010C" w:rsidRDefault="00D7010C" w:rsidP="00B51EAB">
      <w:pPr>
        <w:jc w:val="both"/>
        <w:rPr>
          <w:lang w:val="de-DE"/>
        </w:rPr>
      </w:pPr>
      <w:r w:rsidRPr="00D7010C">
        <w:rPr>
          <w:b/>
          <w:lang w:val="de-DE"/>
        </w:rPr>
        <w:t>9. Wie können Sie Ihre Rechte ausüben?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Wenn Sie feststellen, dass einige Ihrer personenbezogenen Daten fehlerhaft oder unvollständig sind, oder wenn Sie Ihre Rechte ausüben möchten, können Sie die Abgeordnetenkammer oder den zuständigen Dienst kontaktieren.</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Sie können sich ebenfalls an den Datenschutzbeauftragten wenden.</w:t>
      </w:r>
    </w:p>
    <w:p w:rsidR="00D7010C" w:rsidRPr="00D7010C" w:rsidRDefault="00D7010C" w:rsidP="00B51EAB">
      <w:pPr>
        <w:ind w:left="1418"/>
        <w:jc w:val="both"/>
        <w:rPr>
          <w:lang w:val="de-DE"/>
        </w:rPr>
      </w:pPr>
      <w:r w:rsidRPr="00D7010C">
        <w:rPr>
          <w:lang w:val="de-DE"/>
        </w:rPr>
        <w:t>Abgeordnetenkammer</w:t>
      </w:r>
    </w:p>
    <w:p w:rsidR="00D7010C" w:rsidRPr="00D7010C" w:rsidRDefault="00D7010C" w:rsidP="00B51EAB">
      <w:pPr>
        <w:ind w:left="1418"/>
        <w:jc w:val="both"/>
        <w:rPr>
          <w:lang w:val="de-DE"/>
        </w:rPr>
      </w:pPr>
      <w:r w:rsidRPr="00D7010C">
        <w:rPr>
          <w:lang w:val="de-DE"/>
        </w:rPr>
        <w:t>Datenschutzbeauftragter</w:t>
      </w:r>
    </w:p>
    <w:p w:rsidR="00D7010C" w:rsidRPr="00D7010C" w:rsidRDefault="00D7010C" w:rsidP="00B51EAB">
      <w:pPr>
        <w:ind w:left="1418"/>
        <w:jc w:val="both"/>
        <w:rPr>
          <w:lang w:val="de-DE"/>
        </w:rPr>
      </w:pPr>
      <w:r w:rsidRPr="00D7010C">
        <w:rPr>
          <w:lang w:val="de-DE"/>
        </w:rPr>
        <w:t>Place de la Nation 1/Natieplein 1</w:t>
      </w:r>
    </w:p>
    <w:p w:rsidR="00D7010C" w:rsidRPr="00D7010C" w:rsidRDefault="00D7010C" w:rsidP="00B51EAB">
      <w:pPr>
        <w:ind w:left="1418"/>
        <w:jc w:val="both"/>
        <w:rPr>
          <w:lang w:val="de-DE"/>
        </w:rPr>
      </w:pPr>
      <w:r w:rsidRPr="00D7010C">
        <w:rPr>
          <w:lang w:val="de-DE"/>
        </w:rPr>
        <w:t>1008 Brüssel</w:t>
      </w:r>
    </w:p>
    <w:p w:rsidR="00D7010C" w:rsidRPr="00D7010C" w:rsidRDefault="00D7010C" w:rsidP="00B51EAB">
      <w:pPr>
        <w:ind w:left="1418"/>
        <w:jc w:val="both"/>
        <w:rPr>
          <w:lang w:val="de-DE"/>
        </w:rPr>
      </w:pPr>
      <w:r w:rsidRPr="00D7010C">
        <w:rPr>
          <w:lang w:val="de-DE"/>
        </w:rPr>
        <w:t xml:space="preserve">E-Mail: </w:t>
      </w:r>
      <w:hyperlink r:id="rId9" w:history="1">
        <w:r w:rsidRPr="00D7010C">
          <w:rPr>
            <w:rStyle w:val="Lienhypertexte"/>
            <w:lang w:val="de-DE"/>
          </w:rPr>
          <w:t>dpo@lachambre.be</w:t>
        </w:r>
      </w:hyperlink>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Bitte fügen Sie Ihrem Antrag eine Kopie Ihres Personalausweises bei. Ihr Antrag wird binnen 30 Kalendertagen bearbeitet.</w:t>
      </w:r>
    </w:p>
    <w:p w:rsidR="00D7010C" w:rsidRPr="00D7010C" w:rsidRDefault="00D7010C" w:rsidP="00B51EAB">
      <w:pPr>
        <w:jc w:val="both"/>
        <w:rPr>
          <w:lang w:val="de-DE"/>
        </w:rPr>
      </w:pPr>
    </w:p>
    <w:p w:rsidR="00D7010C" w:rsidRPr="00D7010C" w:rsidRDefault="00D7010C" w:rsidP="00B51EAB">
      <w:pPr>
        <w:jc w:val="both"/>
        <w:rPr>
          <w:lang w:val="de-DE"/>
        </w:rPr>
      </w:pPr>
      <w:r w:rsidRPr="00D7010C">
        <w:rPr>
          <w:b/>
          <w:lang w:val="de-DE"/>
        </w:rPr>
        <w:t>10. Rechtsmittel</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Sie haben das Recht, eine Beschwerde bei der Datenschutzbehörde einzureichen und/oder eine gerichtliche Beschwerde einzulegen, wenn Sie der Meinung sind, dass Ihre Rechte verletzt wurden oder dass eine Verarbeitung Ihrer personenbezogenen Daten gegen die Datenschutz</w:t>
      </w:r>
      <w:r w:rsidRPr="00D7010C">
        <w:rPr>
          <w:lang w:val="de-DE"/>
        </w:rPr>
        <w:noBreakHyphen/>
        <w:t>Grundverordnung und/oder das Gesetz zum Schutz natürlicher Personen bei der Verarbeitung personenbezogener Daten oder alle anderen Gesetze, die Bestimmungen über den Schutz der Verarbeitung personenbezogener Daten beinhalten, verstößt.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Um eine Beschwerde einzureichen, richten Sie Ihren Antrag an folgende Adresse:</w:t>
      </w:r>
    </w:p>
    <w:p w:rsidR="00D7010C" w:rsidRPr="00D7010C" w:rsidRDefault="00D7010C" w:rsidP="00B51EAB">
      <w:pPr>
        <w:ind w:left="1418"/>
        <w:jc w:val="both"/>
        <w:rPr>
          <w:b/>
          <w:lang w:val="de-DE"/>
        </w:rPr>
      </w:pPr>
      <w:r w:rsidRPr="00D7010C">
        <w:rPr>
          <w:b/>
          <w:lang w:val="de-DE"/>
        </w:rPr>
        <w:t>Datenschutzbehörde</w:t>
      </w:r>
    </w:p>
    <w:p w:rsidR="00D7010C" w:rsidRPr="00D7010C" w:rsidRDefault="00D7010C" w:rsidP="00B51EAB">
      <w:pPr>
        <w:ind w:left="1418"/>
        <w:jc w:val="both"/>
        <w:rPr>
          <w:lang w:val="de-DE"/>
        </w:rPr>
      </w:pPr>
      <w:r w:rsidRPr="00D7010C">
        <w:rPr>
          <w:lang w:val="de-DE"/>
        </w:rPr>
        <w:t>Rue de la Presse 35/Drukpersstraat 35</w:t>
      </w:r>
    </w:p>
    <w:p w:rsidR="00D7010C" w:rsidRPr="00D7010C" w:rsidRDefault="00D7010C" w:rsidP="00B51EAB">
      <w:pPr>
        <w:ind w:left="1418"/>
        <w:jc w:val="both"/>
        <w:rPr>
          <w:lang w:val="de-DE"/>
        </w:rPr>
      </w:pPr>
      <w:r w:rsidRPr="00D7010C">
        <w:rPr>
          <w:lang w:val="de-DE"/>
        </w:rPr>
        <w:t>1000 Brüssel</w:t>
      </w:r>
    </w:p>
    <w:p w:rsidR="00D7010C" w:rsidRPr="00D7010C" w:rsidRDefault="00D7010C" w:rsidP="00B51EAB">
      <w:pPr>
        <w:ind w:left="1418"/>
        <w:jc w:val="both"/>
        <w:rPr>
          <w:lang w:val="de-DE"/>
        </w:rPr>
      </w:pPr>
      <w:r w:rsidRPr="00D7010C">
        <w:rPr>
          <w:lang w:val="de-DE"/>
        </w:rPr>
        <w:t xml:space="preserve">E-Mail: </w:t>
      </w:r>
      <w:hyperlink r:id="rId10" w:history="1">
        <w:r w:rsidRPr="00D7010C">
          <w:rPr>
            <w:rStyle w:val="Lienhypertexte"/>
            <w:lang w:val="de-DE"/>
          </w:rPr>
          <w:t>contact@apd-gba.be</w:t>
        </w:r>
      </w:hyperlink>
    </w:p>
    <w:p w:rsidR="00D7010C" w:rsidRP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jc w:val="center"/>
        <w:rPr>
          <w:lang w:val="de-DE"/>
        </w:rPr>
      </w:pPr>
    </w:p>
    <w:p w:rsidR="00D7010C" w:rsidRPr="00D7010C" w:rsidRDefault="00D7010C" w:rsidP="00B51EAB">
      <w:pPr>
        <w:jc w:val="both"/>
        <w:rPr>
          <w:lang w:val="de-DE"/>
        </w:rPr>
      </w:pPr>
    </w:p>
    <w:p w:rsidR="00D7010C" w:rsidRPr="00D7010C" w:rsidRDefault="00D7010C" w:rsidP="00B51EAB">
      <w:pPr>
        <w:jc w:val="both"/>
        <w:rPr>
          <w:lang w:val="de-DE"/>
        </w:rPr>
        <w:sectPr w:rsidR="00D7010C" w:rsidRPr="00D7010C">
          <w:footnotePr>
            <w:numRestart w:val="eachPage"/>
          </w:footnotePr>
          <w:pgSz w:w="11906" w:h="16838"/>
          <w:pgMar w:top="1417" w:right="1417" w:bottom="1417" w:left="1417" w:header="708" w:footer="708" w:gutter="0"/>
          <w:cols w:space="708"/>
          <w:docGrid w:linePitch="360"/>
        </w:sectPr>
      </w:pPr>
    </w:p>
    <w:p w:rsidR="00D7010C" w:rsidRPr="00D7010C" w:rsidRDefault="00D7010C" w:rsidP="00D7010C">
      <w:pPr>
        <w:jc w:val="center"/>
        <w:rPr>
          <w:b/>
          <w:u w:val="single"/>
          <w:lang w:val="de-DE"/>
        </w:rPr>
      </w:pPr>
      <w:r>
        <w:rPr>
          <w:b/>
          <w:u w:val="single"/>
          <w:lang w:val="de-DE"/>
        </w:rPr>
        <w:t>Anlage 4</w:t>
      </w:r>
    </w:p>
    <w:p w:rsidR="00D7010C" w:rsidRPr="00D7010C" w:rsidRDefault="00D7010C" w:rsidP="00B51EAB">
      <w:pPr>
        <w:jc w:val="both"/>
        <w:rPr>
          <w:b/>
          <w:u w:val="single"/>
          <w:lang w:val="de-DE"/>
        </w:rPr>
      </w:pPr>
    </w:p>
    <w:p w:rsidR="00D7010C" w:rsidRPr="00D7010C" w:rsidRDefault="00D7010C" w:rsidP="00B51EAB">
      <w:pPr>
        <w:jc w:val="both"/>
        <w:rPr>
          <w:b/>
          <w:u w:val="single"/>
          <w:lang w:val="de-DE"/>
        </w:rPr>
      </w:pPr>
      <w:r w:rsidRPr="00D7010C">
        <w:rPr>
          <w:b/>
          <w:u w:val="single"/>
          <w:lang w:val="de-DE"/>
        </w:rPr>
        <w:t>Anlage 3 zum Königlichen Erlass vom 14. Januar 2013 zur Ausführung des Gesetzes vom 4. Dezember 2012 zur Abänderung des Gesetzbuches über die belgische Staatsangehörigkeit im Hinblick auf eine migrationsneutrale Ausrichtung des Erwerbs der belgischen Staatsangehörigkeit</w:t>
      </w:r>
    </w:p>
    <w:p w:rsidR="00D7010C" w:rsidRP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KÖNIGREICH Belgien</w:t>
      </w:r>
    </w:p>
    <w:p w:rsidR="00D7010C" w:rsidRPr="00D7010C" w:rsidRDefault="00D7010C" w:rsidP="00B51EAB">
      <w:pPr>
        <w:tabs>
          <w:tab w:val="left" w:leader="dot" w:pos="5103"/>
        </w:tabs>
        <w:jc w:val="both"/>
        <w:rPr>
          <w:lang w:val="de-DE"/>
        </w:rPr>
      </w:pPr>
      <w:r w:rsidRPr="00D7010C">
        <w:rPr>
          <w:lang w:val="de-DE"/>
        </w:rPr>
        <w:t xml:space="preserve">GEMEINDE </w:t>
      </w:r>
      <w:r w:rsidRPr="00D7010C">
        <w:rPr>
          <w:lang w:val="de-DE"/>
        </w:rPr>
        <w:tab/>
      </w:r>
    </w:p>
    <w:p w:rsidR="00D7010C" w:rsidRPr="00D7010C" w:rsidRDefault="00D7010C" w:rsidP="00B51EAB">
      <w:pPr>
        <w:jc w:val="both"/>
        <w:rPr>
          <w:lang w:val="de-DE"/>
        </w:rPr>
      </w:pPr>
      <w:r w:rsidRPr="00D7010C">
        <w:rPr>
          <w:lang w:val="de-DE"/>
        </w:rPr>
        <w:t>Kontakt:</w:t>
      </w:r>
    </w:p>
    <w:p w:rsidR="00D7010C" w:rsidRPr="00D7010C" w:rsidRDefault="00D7010C" w:rsidP="00B51EAB">
      <w:pPr>
        <w:jc w:val="both"/>
        <w:rPr>
          <w:lang w:val="de-DE"/>
        </w:rPr>
      </w:pPr>
      <w:r w:rsidRPr="00D7010C">
        <w:rPr>
          <w:lang w:val="de-DE"/>
        </w:rPr>
        <w:t>Aktenzeichen:</w:t>
      </w:r>
    </w:p>
    <w:p w:rsidR="00D7010C" w:rsidRPr="00D7010C" w:rsidRDefault="00D7010C" w:rsidP="00B51EAB">
      <w:pPr>
        <w:jc w:val="both"/>
        <w:rPr>
          <w:lang w:val="de-DE"/>
        </w:rPr>
      </w:pPr>
    </w:p>
    <w:p w:rsidR="00D7010C" w:rsidRPr="00D7010C" w:rsidRDefault="00D7010C" w:rsidP="00B51EAB">
      <w:pPr>
        <w:jc w:val="center"/>
        <w:rPr>
          <w:b/>
          <w:u w:val="single"/>
          <w:lang w:val="de-DE"/>
        </w:rPr>
      </w:pPr>
      <w:r w:rsidRPr="00D7010C">
        <w:rPr>
          <w:b/>
          <w:u w:val="single"/>
          <w:lang w:val="de-DE"/>
        </w:rPr>
        <w:t>NOTIFIZIERUNG FEHLENDER SCHRIFTSTÜCKE</w:t>
      </w:r>
    </w:p>
    <w:p w:rsidR="00D7010C" w:rsidRPr="00D7010C" w:rsidRDefault="00D7010C" w:rsidP="00B51EAB">
      <w:pPr>
        <w:jc w:val="center"/>
        <w:rPr>
          <w:b/>
          <w:u w:val="single"/>
          <w:lang w:val="de-DE"/>
        </w:rPr>
      </w:pPr>
      <w:r w:rsidRPr="00D7010C">
        <w:rPr>
          <w:b/>
          <w:u w:val="single"/>
          <w:lang w:val="de-DE"/>
        </w:rPr>
        <w:t>PER EINSCHREIBEN</w:t>
      </w:r>
    </w:p>
    <w:p w:rsidR="00D7010C" w:rsidRP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Aufgrund von Artikel 15 § 2 des Gesetzbuches über die belgische Staatsangehörigkeit;</w:t>
      </w:r>
    </w:p>
    <w:p w:rsidR="00D7010C" w:rsidRPr="00D7010C" w:rsidRDefault="00D7010C" w:rsidP="00B51EAB">
      <w:pPr>
        <w:jc w:val="both"/>
        <w:rPr>
          <w:lang w:val="de-DE"/>
        </w:rPr>
      </w:pPr>
    </w:p>
    <w:p w:rsidR="00D7010C" w:rsidRPr="00D7010C" w:rsidRDefault="00D7010C" w:rsidP="00B51EAB">
      <w:pPr>
        <w:jc w:val="both"/>
        <w:rPr>
          <w:lang w:val="de-DE"/>
        </w:rPr>
      </w:pPr>
      <w:r w:rsidRPr="00D7010C">
        <w:rPr>
          <w:lang w:val="de-DE"/>
        </w:rPr>
        <w:t>Aufgrund des Königlichen Erlasses vom 6. Mai 2020 zur Abänderung des Königlichen Erlasses vom 14. Januar 2013 zur Ausführung des Gesetzes vom 4. Dezember 2012 zur Abänderung des Gesetzbuches über die belgische Staatsangehörigkeit im Hinblick auf eine migrationsneutrale Ausrichtung des Erwerbs der belgischen Staatsangehörigkeit;</w:t>
      </w:r>
    </w:p>
    <w:p w:rsidR="00D7010C" w:rsidRPr="00D7010C" w:rsidRDefault="00D7010C" w:rsidP="00B51EAB">
      <w:pPr>
        <w:jc w:val="both"/>
        <w:rPr>
          <w:lang w:val="de-DE"/>
        </w:rPr>
      </w:pPr>
    </w:p>
    <w:p w:rsidR="00D7010C" w:rsidRPr="00D7010C" w:rsidRDefault="00D7010C" w:rsidP="00B51EAB">
      <w:pPr>
        <w:tabs>
          <w:tab w:val="left" w:pos="1701"/>
          <w:tab w:val="left" w:leader="dot" w:pos="3402"/>
          <w:tab w:val="left" w:pos="3969"/>
          <w:tab w:val="left" w:leader="dot" w:pos="6804"/>
        </w:tabs>
        <w:jc w:val="both"/>
        <w:rPr>
          <w:lang w:val="de-DE"/>
        </w:rPr>
      </w:pPr>
      <w:r w:rsidRPr="00D7010C">
        <w:rPr>
          <w:lang w:val="de-DE"/>
        </w:rPr>
        <w:t xml:space="preserve">Die Staatsangehörigkeitserklärung, die am </w:t>
      </w:r>
      <w:r w:rsidRPr="00D7010C">
        <w:rPr>
          <w:lang w:val="de-DE"/>
        </w:rPr>
        <w:tab/>
      </w:r>
      <w:r w:rsidRPr="00D7010C">
        <w:rPr>
          <w:lang w:val="de-DE"/>
        </w:rPr>
        <w:tab/>
      </w:r>
      <w:r>
        <w:rPr>
          <w:rStyle w:val="Appelnotedebasdep"/>
          <w:rFonts w:eastAsiaTheme="minorHAnsi"/>
        </w:rPr>
        <w:footnoteReference w:id="5"/>
      </w:r>
      <w:r w:rsidRPr="00D7010C">
        <w:rPr>
          <w:lang w:val="de-DE"/>
        </w:rPr>
        <w:t xml:space="preserve"> in Anwendung von Artikel 24 des Gesetzbuches über die belgische Staatsangehörigkeit abgegeben worden ist von:</w:t>
      </w:r>
    </w:p>
    <w:p w:rsidR="00D7010C" w:rsidRPr="00D7010C" w:rsidRDefault="00D7010C" w:rsidP="00B51EAB">
      <w:pPr>
        <w:tabs>
          <w:tab w:val="left" w:pos="1701"/>
          <w:tab w:val="left" w:leader="dot" w:pos="3402"/>
          <w:tab w:val="left" w:pos="3969"/>
          <w:tab w:val="left" w:leader="dot" w:pos="6237"/>
        </w:tabs>
        <w:jc w:val="both"/>
        <w:rPr>
          <w:lang w:val="de-DE"/>
        </w:rPr>
      </w:pPr>
    </w:p>
    <w:p w:rsidR="00D7010C" w:rsidRPr="00D7010C" w:rsidRDefault="00D7010C" w:rsidP="00B51EAB">
      <w:pPr>
        <w:tabs>
          <w:tab w:val="left" w:pos="1701"/>
          <w:tab w:val="left" w:leader="dot" w:pos="3402"/>
          <w:tab w:val="left" w:pos="3969"/>
          <w:tab w:val="left" w:leader="dot" w:pos="6237"/>
        </w:tabs>
        <w:jc w:val="both"/>
        <w:rPr>
          <w:lang w:val="de-DE"/>
        </w:rPr>
      </w:pPr>
    </w:p>
    <w:p w:rsidR="00D7010C" w:rsidRDefault="00D7010C" w:rsidP="00B51EAB">
      <w:pPr>
        <w:jc w:val="both"/>
      </w:pPr>
      <w:r>
        <w:t>Name:</w:t>
      </w:r>
      <w:r>
        <w:tab/>
      </w:r>
      <w:r>
        <w:tab/>
      </w:r>
      <w:r>
        <w:tab/>
      </w:r>
      <w:r>
        <w:tab/>
        <w:t>Vorname:</w:t>
      </w:r>
    </w:p>
    <w:p w:rsidR="00D7010C" w:rsidRDefault="00D7010C" w:rsidP="00B51EAB">
      <w:pPr>
        <w:jc w:val="both"/>
      </w:pPr>
      <w:r>
        <w:t>Staatsangehörigkeit:</w:t>
      </w:r>
    </w:p>
    <w:p w:rsidR="00D7010C" w:rsidRDefault="00D7010C" w:rsidP="00B51EAB">
      <w:pPr>
        <w:jc w:val="both"/>
      </w:pPr>
      <w:r>
        <w:t>Geburtsdatum:</w:t>
      </w:r>
    </w:p>
    <w:p w:rsidR="00D7010C" w:rsidRDefault="00D7010C" w:rsidP="00B51EAB">
      <w:pPr>
        <w:jc w:val="both"/>
      </w:pPr>
      <w:r>
        <w:t>Geburtsort:</w:t>
      </w:r>
    </w:p>
    <w:p w:rsidR="00D7010C" w:rsidRDefault="00D7010C" w:rsidP="00B51EAB">
      <w:pPr>
        <w:jc w:val="both"/>
      </w:pPr>
      <w:r>
        <w:t>Erkennungsnummer des Nationalregisters </w:t>
      </w:r>
      <w:r>
        <w:rPr>
          <w:rStyle w:val="Appelnotedebasdep"/>
          <w:rFonts w:eastAsiaTheme="minorHAnsi"/>
        </w:rPr>
        <w:footnoteReference w:id="6"/>
      </w:r>
      <w:r>
        <w:t>:</w:t>
      </w:r>
    </w:p>
    <w:p w:rsidR="00D7010C" w:rsidRDefault="00D7010C" w:rsidP="00B51EAB">
      <w:pPr>
        <w:jc w:val="both"/>
      </w:pPr>
      <w:r>
        <w:t>wohnhaft:</w:t>
      </w:r>
    </w:p>
    <w:p w:rsidR="00D7010C" w:rsidRDefault="00D7010C" w:rsidP="00B51EAB">
      <w:pPr>
        <w:jc w:val="both"/>
      </w:pPr>
    </w:p>
    <w:p w:rsidR="00D7010C" w:rsidRDefault="00D7010C" w:rsidP="00B51EAB">
      <w:pPr>
        <w:jc w:val="both"/>
      </w:pPr>
      <w:r>
        <w:t>ist unvollständig.</w:t>
      </w:r>
    </w:p>
    <w:p w:rsidR="00D7010C" w:rsidRDefault="00D7010C" w:rsidP="00B51EAB">
      <w:pPr>
        <w:jc w:val="both"/>
      </w:pPr>
    </w:p>
    <w:p w:rsidR="00D7010C" w:rsidRPr="00D7010C" w:rsidRDefault="00D7010C" w:rsidP="00B51EAB">
      <w:pPr>
        <w:jc w:val="both"/>
        <w:rPr>
          <w:lang w:val="de-DE"/>
        </w:rPr>
      </w:pPr>
      <w:r w:rsidRPr="00D7010C">
        <w:rPr>
          <w:lang w:val="de-DE"/>
        </w:rPr>
        <w:t xml:space="preserve">Der/die Erklärende wird zur weiteren Prüfung seines/ihres Antrags aufgefordert, </w:t>
      </w:r>
      <w:r w:rsidRPr="00D7010C">
        <w:rPr>
          <w:b/>
          <w:bCs/>
          <w:lang w:val="de-DE"/>
        </w:rPr>
        <w:t>folgende fehlende Schriftstücke</w:t>
      </w:r>
      <w:r w:rsidRPr="00D7010C">
        <w:rPr>
          <w:lang w:val="de-DE"/>
        </w:rPr>
        <w:t xml:space="preserve"> zu übermitteln (Zutreffendes bitte ankreuzen):</w:t>
      </w:r>
    </w:p>
    <w:p w:rsidR="00D7010C" w:rsidRPr="00D7010C" w:rsidRDefault="00D7010C" w:rsidP="00B51EAB">
      <w:pPr>
        <w:jc w:val="both"/>
        <w:rPr>
          <w:lang w:val="de-DE"/>
        </w:rPr>
      </w:pPr>
    </w:p>
    <w:tbl>
      <w:tblPr>
        <w:tblStyle w:val="Grilledutableau"/>
        <w:tblW w:w="0" w:type="auto"/>
        <w:tblLook w:val="04A0" w:firstRow="1" w:lastRow="0" w:firstColumn="1" w:lastColumn="0" w:noHBand="0" w:noVBand="1"/>
      </w:tblPr>
      <w:tblGrid>
        <w:gridCol w:w="848"/>
        <w:gridCol w:w="8214"/>
      </w:tblGrid>
      <w:tr w:rsidR="00D7010C" w:rsidRPr="000D65F0" w:rsidTr="00B51EAB">
        <w:trPr>
          <w:trHeight w:val="297"/>
        </w:trPr>
        <w:tc>
          <w:tcPr>
            <w:tcW w:w="9062" w:type="dxa"/>
            <w:gridSpan w:val="2"/>
          </w:tcPr>
          <w:p w:rsidR="00D7010C" w:rsidRPr="000D65F0" w:rsidRDefault="00D7010C" w:rsidP="00B51EAB">
            <w:pPr>
              <w:jc w:val="both"/>
              <w:rPr>
                <w:b/>
              </w:rPr>
            </w:pPr>
            <w:r>
              <w:rPr>
                <w:b/>
              </w:rPr>
              <w:t>I. GEBURTSURKUNDE</w:t>
            </w:r>
          </w:p>
        </w:tc>
      </w:tr>
      <w:tr w:rsidR="00D7010C" w:rsidRPr="00D7010C" w:rsidTr="00B51EAB">
        <w:trPr>
          <w:trHeight w:val="567"/>
        </w:trPr>
        <w:tc>
          <w:tcPr>
            <w:tcW w:w="848" w:type="dxa"/>
          </w:tcPr>
          <w:p w:rsidR="00D7010C" w:rsidRDefault="00D7010C" w:rsidP="00B51EAB">
            <w:pPr>
              <w:jc w:val="both"/>
            </w:pPr>
          </w:p>
        </w:tc>
        <w:tc>
          <w:tcPr>
            <w:tcW w:w="8214" w:type="dxa"/>
          </w:tcPr>
          <w:p w:rsidR="00D7010C" w:rsidRPr="00D7010C" w:rsidRDefault="00D7010C" w:rsidP="00B51EAB">
            <w:pPr>
              <w:jc w:val="both"/>
              <w:rPr>
                <w:lang w:val="de-DE"/>
              </w:rPr>
            </w:pPr>
            <w:r w:rsidRPr="00D7010C">
              <w:rPr>
                <w:lang w:val="de-DE"/>
              </w:rPr>
              <w:t>Gleichlautende Abschrift der Geburtsurkunde, für die eventuell die Formalitäten der Legalisation und der Übersetzung erfüllt sind</w:t>
            </w:r>
          </w:p>
        </w:tc>
      </w:tr>
      <w:tr w:rsidR="00D7010C" w:rsidRPr="00D7010C" w:rsidTr="00B51EAB">
        <w:trPr>
          <w:trHeight w:val="567"/>
        </w:trPr>
        <w:tc>
          <w:tcPr>
            <w:tcW w:w="848" w:type="dxa"/>
          </w:tcPr>
          <w:p w:rsidR="00D7010C" w:rsidRPr="00D7010C" w:rsidRDefault="00D7010C" w:rsidP="00B51EAB">
            <w:pPr>
              <w:jc w:val="both"/>
              <w:rPr>
                <w:lang w:val="de-DE"/>
              </w:rPr>
            </w:pPr>
          </w:p>
        </w:tc>
        <w:tc>
          <w:tcPr>
            <w:tcW w:w="8214" w:type="dxa"/>
          </w:tcPr>
          <w:p w:rsidR="00D7010C" w:rsidRPr="00D7010C" w:rsidRDefault="00D7010C" w:rsidP="00B51EAB">
            <w:pPr>
              <w:jc w:val="both"/>
              <w:rPr>
                <w:lang w:val="de-DE"/>
              </w:rPr>
            </w:pPr>
            <w:r w:rsidRPr="00D7010C">
              <w:rPr>
                <w:lang w:val="de-DE"/>
              </w:rPr>
              <w:t>Geburtsbescheinigung, ausgestellt vom Generalkommissariat für Flüchtlinge und Staatenlose</w:t>
            </w:r>
          </w:p>
        </w:tc>
      </w:tr>
      <w:tr w:rsidR="00D7010C" w:rsidRPr="00D7010C" w:rsidTr="00B51EAB">
        <w:trPr>
          <w:trHeight w:val="567"/>
        </w:trPr>
        <w:tc>
          <w:tcPr>
            <w:tcW w:w="848" w:type="dxa"/>
          </w:tcPr>
          <w:p w:rsidR="00D7010C" w:rsidRPr="00D7010C" w:rsidRDefault="00D7010C" w:rsidP="00B51EAB">
            <w:pPr>
              <w:jc w:val="both"/>
              <w:rPr>
                <w:lang w:val="de-DE"/>
              </w:rPr>
            </w:pPr>
          </w:p>
        </w:tc>
        <w:tc>
          <w:tcPr>
            <w:tcW w:w="8214" w:type="dxa"/>
          </w:tcPr>
          <w:p w:rsidR="00D7010C" w:rsidRPr="00D7010C" w:rsidRDefault="00D7010C" w:rsidP="00B51EAB">
            <w:pPr>
              <w:jc w:val="both"/>
              <w:rPr>
                <w:lang w:val="de-DE"/>
              </w:rPr>
            </w:pPr>
            <w:r w:rsidRPr="00D7010C">
              <w:rPr>
                <w:lang w:val="de-DE"/>
              </w:rPr>
              <w:t>Gleichwertiges Dokument, ausgestellt von den diplomatischen oder konsularischen Behörden des Geburtslandes</w:t>
            </w:r>
          </w:p>
        </w:tc>
      </w:tr>
      <w:tr w:rsidR="00D7010C" w:rsidRPr="00D7010C" w:rsidTr="00B51EAB">
        <w:trPr>
          <w:trHeight w:val="567"/>
        </w:trPr>
        <w:tc>
          <w:tcPr>
            <w:tcW w:w="848" w:type="dxa"/>
          </w:tcPr>
          <w:p w:rsidR="00D7010C" w:rsidRPr="00D7010C" w:rsidRDefault="00D7010C" w:rsidP="00B51EAB">
            <w:pPr>
              <w:jc w:val="both"/>
              <w:rPr>
                <w:lang w:val="de-DE"/>
              </w:rPr>
            </w:pPr>
          </w:p>
        </w:tc>
        <w:tc>
          <w:tcPr>
            <w:tcW w:w="8214" w:type="dxa"/>
          </w:tcPr>
          <w:p w:rsidR="00D7010C" w:rsidRPr="00D7010C" w:rsidRDefault="00D7010C" w:rsidP="00B51EAB">
            <w:pPr>
              <w:jc w:val="both"/>
              <w:rPr>
                <w:lang w:val="de-DE"/>
              </w:rPr>
            </w:pPr>
            <w:r w:rsidRPr="00D7010C">
              <w:rPr>
                <w:lang w:val="de-DE"/>
              </w:rPr>
              <w:t>Offenkundigkeitsurkunde, die die Geburtsurkunde ersetzt, ausgestellt vom Friedensrichter und homologiert vom Familiengericht</w:t>
            </w:r>
          </w:p>
        </w:tc>
      </w:tr>
      <w:tr w:rsidR="00D7010C" w:rsidRPr="00D7010C" w:rsidTr="00B51EAB">
        <w:trPr>
          <w:trHeight w:val="567"/>
        </w:trPr>
        <w:tc>
          <w:tcPr>
            <w:tcW w:w="848" w:type="dxa"/>
          </w:tcPr>
          <w:p w:rsidR="00D7010C" w:rsidRPr="00D7010C" w:rsidRDefault="00D7010C" w:rsidP="00B51EAB">
            <w:pPr>
              <w:jc w:val="both"/>
              <w:rPr>
                <w:lang w:val="de-DE"/>
              </w:rPr>
            </w:pPr>
          </w:p>
        </w:tc>
        <w:tc>
          <w:tcPr>
            <w:tcW w:w="8214" w:type="dxa"/>
          </w:tcPr>
          <w:p w:rsidR="00D7010C" w:rsidRPr="00D7010C" w:rsidRDefault="00D7010C" w:rsidP="00B51EAB">
            <w:pPr>
              <w:jc w:val="both"/>
              <w:rPr>
                <w:lang w:val="de-DE"/>
              </w:rPr>
            </w:pPr>
            <w:r w:rsidRPr="00D7010C">
              <w:rPr>
                <w:lang w:val="de-DE"/>
              </w:rPr>
              <w:t>Urteil des Familiengerichts, durch das dem/der Betreffenden erlaubt wird, eine beeidigte Erklärung abzugeben, um der Unmöglichkeit eine Offenkundigkeitsurkunde vorzulegen, entgegenzuwirken</w:t>
            </w:r>
          </w:p>
        </w:tc>
      </w:tr>
      <w:tr w:rsidR="00D7010C" w:rsidRPr="00D7010C" w:rsidTr="00B51EAB">
        <w:trPr>
          <w:trHeight w:val="257"/>
        </w:trPr>
        <w:tc>
          <w:tcPr>
            <w:tcW w:w="848" w:type="dxa"/>
          </w:tcPr>
          <w:p w:rsidR="00D7010C" w:rsidRPr="00D7010C" w:rsidRDefault="00D7010C" w:rsidP="00B51EAB">
            <w:pPr>
              <w:jc w:val="both"/>
              <w:rPr>
                <w:lang w:val="de-DE"/>
              </w:rPr>
            </w:pPr>
          </w:p>
        </w:tc>
        <w:tc>
          <w:tcPr>
            <w:tcW w:w="8214" w:type="dxa"/>
          </w:tcPr>
          <w:p w:rsidR="00D7010C" w:rsidRPr="00D7010C" w:rsidRDefault="00D7010C" w:rsidP="00B51EAB">
            <w:pPr>
              <w:jc w:val="both"/>
              <w:rPr>
                <w:lang w:val="de-DE"/>
              </w:rPr>
            </w:pPr>
            <w:r w:rsidRPr="00D7010C">
              <w:rPr>
                <w:lang w:val="de-DE"/>
              </w:rPr>
              <w:t>Urteil, das als Geburtsurkunde gilt</w:t>
            </w:r>
          </w:p>
        </w:tc>
      </w:tr>
      <w:tr w:rsidR="00D7010C" w:rsidTr="00B51EAB">
        <w:trPr>
          <w:trHeight w:val="260"/>
        </w:trPr>
        <w:tc>
          <w:tcPr>
            <w:tcW w:w="9062" w:type="dxa"/>
            <w:gridSpan w:val="2"/>
          </w:tcPr>
          <w:p w:rsidR="00D7010C" w:rsidRPr="00AB74CC" w:rsidRDefault="00D7010C" w:rsidP="00B51EAB">
            <w:pPr>
              <w:jc w:val="both"/>
              <w:rPr>
                <w:b/>
              </w:rPr>
            </w:pPr>
            <w:r>
              <w:rPr>
                <w:b/>
              </w:rPr>
              <w:t>II. SPEZIFISCHES ZUSÄTZLICHES DOKUMENT</w:t>
            </w:r>
          </w:p>
        </w:tc>
      </w:tr>
      <w:tr w:rsidR="00D7010C" w:rsidRPr="00D7010C" w:rsidTr="00B51EAB">
        <w:trPr>
          <w:trHeight w:val="567"/>
        </w:trPr>
        <w:tc>
          <w:tcPr>
            <w:tcW w:w="848" w:type="dxa"/>
          </w:tcPr>
          <w:p w:rsidR="00D7010C" w:rsidRDefault="00D7010C" w:rsidP="00B51EAB">
            <w:pPr>
              <w:jc w:val="both"/>
            </w:pPr>
          </w:p>
        </w:tc>
        <w:tc>
          <w:tcPr>
            <w:tcW w:w="8214" w:type="dxa"/>
          </w:tcPr>
          <w:p w:rsidR="00D7010C" w:rsidRPr="00D7010C" w:rsidRDefault="00D7010C" w:rsidP="00B51EAB">
            <w:pPr>
              <w:jc w:val="both"/>
              <w:rPr>
                <w:lang w:val="de-DE"/>
              </w:rPr>
            </w:pPr>
            <w:r w:rsidRPr="00D7010C">
              <w:rPr>
                <w:lang w:val="de-DE"/>
              </w:rPr>
              <w:t>Offizielle Feststellung des Verlusts der belgischen Staatsangehörigkeit von Rechts wegen durch die zuständige belgische Verwaltungsbehörde aufgrund der Tatsache, dass der/die Betreffende zwischen dem achtzehnten und achtundzwanzigsten Lebensjahr keine in Artikel 22 § 1 Nr. 5 des Gesetzbuches über die belgische Staatsangehörigkeit vorgesehene Erklärung zur Beibehaltung der belgischen Staatsangehörigkeit abgegeben hat und dies mittels jeglicher schriftlicher Kommunikationsmittel mit Nachweis des Datums der Versendung</w:t>
            </w:r>
          </w:p>
        </w:tc>
      </w:tr>
      <w:tr w:rsidR="00D7010C" w:rsidRPr="00D7010C" w:rsidTr="00B51EAB">
        <w:trPr>
          <w:trHeight w:val="567"/>
        </w:trPr>
        <w:tc>
          <w:tcPr>
            <w:tcW w:w="848" w:type="dxa"/>
          </w:tcPr>
          <w:p w:rsidR="00D7010C" w:rsidRPr="00D7010C" w:rsidRDefault="00D7010C" w:rsidP="00B51EAB">
            <w:pPr>
              <w:jc w:val="both"/>
              <w:rPr>
                <w:lang w:val="de-DE"/>
              </w:rPr>
            </w:pPr>
          </w:p>
        </w:tc>
        <w:tc>
          <w:tcPr>
            <w:tcW w:w="8214" w:type="dxa"/>
          </w:tcPr>
          <w:p w:rsidR="00D7010C" w:rsidRPr="00D7010C" w:rsidRDefault="00D7010C" w:rsidP="00B51EAB">
            <w:pPr>
              <w:jc w:val="both"/>
              <w:rPr>
                <w:lang w:val="de-DE"/>
              </w:rPr>
            </w:pPr>
            <w:r w:rsidRPr="00D7010C">
              <w:rPr>
                <w:lang w:val="de-DE"/>
              </w:rPr>
              <w:t>Schriftliche Erklärung des/der Betreffenden, in der er/sie die Gründe dafür angibt, weshalb es seines/ihres Erachtens nach unmöglich war, die Erklärung der Beibehaltung der belgischen Staatsangehörigkeit innerhalb der gesetzlichen Frist abzugeben,</w:t>
            </w:r>
          </w:p>
        </w:tc>
      </w:tr>
      <w:tr w:rsidR="00D7010C" w:rsidTr="00B51EAB">
        <w:trPr>
          <w:trHeight w:val="250"/>
        </w:trPr>
        <w:tc>
          <w:tcPr>
            <w:tcW w:w="9062" w:type="dxa"/>
            <w:gridSpan w:val="2"/>
          </w:tcPr>
          <w:p w:rsidR="00D7010C" w:rsidRPr="00AB74CC" w:rsidRDefault="00D7010C" w:rsidP="00B51EAB">
            <w:pPr>
              <w:jc w:val="both"/>
              <w:rPr>
                <w:b/>
              </w:rPr>
            </w:pPr>
            <w:r>
              <w:rPr>
                <w:b/>
              </w:rPr>
              <w:t>III. SONSTIGES</w:t>
            </w:r>
          </w:p>
        </w:tc>
      </w:tr>
      <w:tr w:rsidR="00D7010C" w:rsidRPr="00D7010C" w:rsidTr="00B51EAB">
        <w:trPr>
          <w:trHeight w:val="240"/>
        </w:trPr>
        <w:tc>
          <w:tcPr>
            <w:tcW w:w="848" w:type="dxa"/>
          </w:tcPr>
          <w:p w:rsidR="00D7010C" w:rsidRDefault="00D7010C" w:rsidP="00B51EAB">
            <w:pPr>
              <w:jc w:val="both"/>
            </w:pPr>
          </w:p>
        </w:tc>
        <w:tc>
          <w:tcPr>
            <w:tcW w:w="8214" w:type="dxa"/>
          </w:tcPr>
          <w:p w:rsidR="00D7010C" w:rsidRPr="00D7010C" w:rsidRDefault="00D7010C" w:rsidP="00B51EAB">
            <w:pPr>
              <w:jc w:val="both"/>
              <w:rPr>
                <w:lang w:val="de-DE"/>
              </w:rPr>
            </w:pPr>
            <w:r w:rsidRPr="00D7010C">
              <w:rPr>
                <w:lang w:val="de-DE"/>
              </w:rPr>
              <w:t>Authentische Sondervollmacht im Fall einer Vollmacht</w:t>
            </w:r>
          </w:p>
        </w:tc>
      </w:tr>
      <w:tr w:rsidR="00D7010C" w:rsidRPr="00D7010C" w:rsidTr="00B51EAB">
        <w:trPr>
          <w:trHeight w:val="567"/>
        </w:trPr>
        <w:tc>
          <w:tcPr>
            <w:tcW w:w="848" w:type="dxa"/>
          </w:tcPr>
          <w:p w:rsidR="00D7010C" w:rsidRPr="00D7010C" w:rsidRDefault="00D7010C" w:rsidP="00B51EAB">
            <w:pPr>
              <w:jc w:val="both"/>
              <w:rPr>
                <w:lang w:val="de-DE"/>
              </w:rPr>
            </w:pPr>
          </w:p>
        </w:tc>
        <w:tc>
          <w:tcPr>
            <w:tcW w:w="8214" w:type="dxa"/>
          </w:tcPr>
          <w:p w:rsidR="00D7010C" w:rsidRPr="00D7010C" w:rsidRDefault="00D7010C" w:rsidP="00B51EAB">
            <w:pPr>
              <w:jc w:val="both"/>
              <w:rPr>
                <w:lang w:val="de-DE"/>
              </w:rPr>
            </w:pPr>
            <w:r w:rsidRPr="00D7010C">
              <w:rPr>
                <w:lang w:val="de-DE"/>
              </w:rPr>
              <w:t>Für die in Artikel 7 des Gesetzbuches über die belgische Staatsangehörigkeit erwähnte Person, für die eine gerichtliche Schutzmaßnahme getroffen worden ist: der Nachweis, dass die Person, die sie vertritt, ihr gesetzlicher Vertreter oder ihr Verwalter ist</w:t>
            </w:r>
          </w:p>
        </w:tc>
      </w:tr>
    </w:tbl>
    <w:p w:rsidR="00D7010C" w:rsidRPr="00D7010C" w:rsidRDefault="00D7010C" w:rsidP="00B51EAB">
      <w:pPr>
        <w:jc w:val="both"/>
        <w:rPr>
          <w:lang w:val="de-DE"/>
        </w:rPr>
      </w:pPr>
    </w:p>
    <w:p w:rsidR="00D7010C" w:rsidRDefault="00D7010C" w:rsidP="00B51EAB">
      <w:pPr>
        <w:tabs>
          <w:tab w:val="left" w:pos="1701"/>
          <w:tab w:val="left" w:leader="dot" w:pos="3402"/>
          <w:tab w:val="left" w:pos="3969"/>
          <w:tab w:val="left" w:leader="dot" w:pos="6237"/>
        </w:tabs>
        <w:jc w:val="both"/>
      </w:pPr>
      <w:r>
        <w:rPr>
          <w:b/>
          <w:bCs/>
        </w:rPr>
        <w:t>Anmerkungen:</w:t>
      </w:r>
    </w:p>
    <w:p w:rsidR="00D7010C" w:rsidRDefault="00D7010C" w:rsidP="00B51EAB">
      <w:pPr>
        <w:tabs>
          <w:tab w:val="left" w:pos="1701"/>
          <w:tab w:val="left" w:leader="dot" w:pos="3402"/>
          <w:tab w:val="left" w:pos="3969"/>
          <w:tab w:val="left" w:leader="dot" w:pos="6237"/>
        </w:tabs>
        <w:jc w:val="both"/>
      </w:pPr>
    </w:p>
    <w:p w:rsidR="00D7010C" w:rsidRDefault="00D7010C" w:rsidP="00B51EAB">
      <w:pPr>
        <w:tabs>
          <w:tab w:val="left" w:pos="0"/>
          <w:tab w:val="left" w:leader="dot" w:pos="9072"/>
        </w:tabs>
        <w:jc w:val="both"/>
      </w:pPr>
      <w:r>
        <w:tab/>
      </w:r>
    </w:p>
    <w:p w:rsidR="00D7010C" w:rsidRDefault="00D7010C" w:rsidP="00B51EAB">
      <w:pPr>
        <w:tabs>
          <w:tab w:val="left" w:pos="0"/>
          <w:tab w:val="left" w:leader="dot" w:pos="9072"/>
        </w:tabs>
        <w:jc w:val="both"/>
      </w:pPr>
      <w:r>
        <w:tab/>
      </w:r>
    </w:p>
    <w:p w:rsidR="00D7010C" w:rsidRDefault="00D7010C" w:rsidP="00B51EAB">
      <w:pPr>
        <w:tabs>
          <w:tab w:val="left" w:pos="0"/>
          <w:tab w:val="left" w:leader="dot" w:pos="9072"/>
        </w:tabs>
        <w:jc w:val="both"/>
      </w:pPr>
      <w:r>
        <w:tab/>
      </w:r>
    </w:p>
    <w:p w:rsidR="00D7010C" w:rsidRDefault="00D7010C" w:rsidP="00B51EAB">
      <w:pPr>
        <w:tabs>
          <w:tab w:val="left" w:pos="0"/>
          <w:tab w:val="left" w:leader="dot" w:pos="9072"/>
        </w:tabs>
        <w:jc w:val="both"/>
      </w:pPr>
      <w:r>
        <w:tab/>
      </w:r>
    </w:p>
    <w:p w:rsidR="00D7010C" w:rsidRDefault="00D7010C" w:rsidP="00B51EAB">
      <w:pPr>
        <w:tabs>
          <w:tab w:val="left" w:pos="0"/>
          <w:tab w:val="left" w:leader="dot" w:pos="9072"/>
        </w:tabs>
        <w:jc w:val="both"/>
      </w:pPr>
      <w:r>
        <w:tab/>
      </w:r>
    </w:p>
    <w:p w:rsidR="00D7010C" w:rsidRDefault="00D7010C" w:rsidP="00B51EAB">
      <w:pPr>
        <w:tabs>
          <w:tab w:val="left" w:pos="0"/>
          <w:tab w:val="left" w:leader="dot" w:pos="9072"/>
        </w:tabs>
        <w:jc w:val="both"/>
      </w:pPr>
      <w:r>
        <w:tab/>
      </w:r>
      <w:r>
        <w:tab/>
      </w:r>
    </w:p>
    <w:p w:rsidR="00D7010C" w:rsidRDefault="00D7010C" w:rsidP="00B51EAB">
      <w:pPr>
        <w:tabs>
          <w:tab w:val="left" w:pos="0"/>
          <w:tab w:val="left" w:leader="dot" w:pos="9072"/>
        </w:tabs>
        <w:jc w:val="both"/>
      </w:pPr>
      <w:r>
        <w:tab/>
      </w:r>
    </w:p>
    <w:p w:rsidR="00D7010C" w:rsidRDefault="00D7010C" w:rsidP="00B51EAB">
      <w:pPr>
        <w:tabs>
          <w:tab w:val="left" w:pos="0"/>
          <w:tab w:val="left" w:leader="dot" w:pos="9072"/>
        </w:tabs>
        <w:jc w:val="both"/>
      </w:pPr>
      <w:r>
        <w:tab/>
      </w:r>
    </w:p>
    <w:p w:rsidR="00D7010C" w:rsidRDefault="00D7010C" w:rsidP="00B51EAB">
      <w:pPr>
        <w:tabs>
          <w:tab w:val="left" w:pos="0"/>
          <w:tab w:val="left" w:leader="dot" w:pos="9072"/>
        </w:tabs>
        <w:jc w:val="both"/>
      </w:pPr>
      <w:r>
        <w:tab/>
      </w:r>
    </w:p>
    <w:p w:rsidR="00D7010C" w:rsidRDefault="00D7010C" w:rsidP="00B51EAB">
      <w:pPr>
        <w:tabs>
          <w:tab w:val="left" w:pos="0"/>
          <w:tab w:val="left" w:leader="dot" w:pos="9072"/>
        </w:tabs>
        <w:jc w:val="both"/>
      </w:pPr>
      <w:r>
        <w:tab/>
      </w:r>
    </w:p>
    <w:p w:rsidR="00D7010C" w:rsidRDefault="00D7010C" w:rsidP="00B51EAB">
      <w:pPr>
        <w:tabs>
          <w:tab w:val="left" w:pos="0"/>
          <w:tab w:val="left" w:leader="dot" w:pos="9072"/>
        </w:tabs>
        <w:jc w:val="both"/>
      </w:pPr>
      <w:r>
        <w:tab/>
      </w:r>
      <w:r>
        <w:tab/>
      </w:r>
    </w:p>
    <w:p w:rsidR="00D7010C" w:rsidRDefault="00D7010C" w:rsidP="00B51EAB">
      <w:pPr>
        <w:tabs>
          <w:tab w:val="left" w:pos="0"/>
          <w:tab w:val="left" w:leader="dot" w:pos="9072"/>
        </w:tabs>
        <w:jc w:val="both"/>
      </w:pPr>
      <w:r>
        <w:tab/>
      </w:r>
    </w:p>
    <w:p w:rsidR="00D7010C" w:rsidRDefault="00D7010C" w:rsidP="00B51EAB">
      <w:pPr>
        <w:tabs>
          <w:tab w:val="left" w:pos="0"/>
          <w:tab w:val="left" w:leader="dot" w:pos="9072"/>
        </w:tabs>
        <w:jc w:val="both"/>
      </w:pPr>
      <w:r>
        <w:tab/>
      </w:r>
    </w:p>
    <w:p w:rsidR="00D7010C" w:rsidRDefault="00D7010C" w:rsidP="00B51EAB">
      <w:pPr>
        <w:tabs>
          <w:tab w:val="left" w:pos="0"/>
          <w:tab w:val="left" w:leader="dot" w:pos="9072"/>
        </w:tabs>
        <w:jc w:val="both"/>
      </w:pPr>
    </w:p>
    <w:p w:rsidR="00844FC1" w:rsidRDefault="00844FC1">
      <w:pPr>
        <w:rPr>
          <w:b/>
          <w:bCs/>
          <w:lang w:val="de-DE"/>
        </w:rPr>
      </w:pPr>
      <w:r>
        <w:rPr>
          <w:b/>
          <w:bCs/>
          <w:lang w:val="de-DE"/>
        </w:rPr>
        <w:br w:type="page"/>
      </w:r>
    </w:p>
    <w:p w:rsidR="00D7010C" w:rsidRPr="00D7010C" w:rsidRDefault="00D7010C" w:rsidP="00B51EAB">
      <w:pPr>
        <w:jc w:val="both"/>
        <w:rPr>
          <w:lang w:val="de-DE"/>
        </w:rPr>
      </w:pPr>
      <w:r w:rsidRPr="00D7010C">
        <w:rPr>
          <w:b/>
          <w:bCs/>
          <w:lang w:val="de-DE"/>
        </w:rPr>
        <w:t>Werden oben erwähnte Schriftstücke nicht innerhalb einer Frist von zwei Monaten ab dem Datum der Versendung der vorliegenden Notifizierung vorgelegt, wird der Staatsangehörigkeitsantrag gemäß Artikel 15 § 2 Absatz 3 des BeStaGB ausdrücklich für unzulässig erklärt.</w:t>
      </w:r>
    </w:p>
    <w:p w:rsidR="00D7010C" w:rsidRPr="00D7010C" w:rsidRDefault="00D7010C" w:rsidP="00B51EAB">
      <w:pPr>
        <w:jc w:val="both"/>
        <w:rPr>
          <w:lang w:val="de-DE"/>
        </w:rPr>
      </w:pPr>
    </w:p>
    <w:p w:rsidR="00D7010C" w:rsidRPr="00D7010C" w:rsidRDefault="00D7010C" w:rsidP="00B51EAB">
      <w:pPr>
        <w:jc w:val="both"/>
        <w:rPr>
          <w:lang w:val="de-DE"/>
        </w:rPr>
      </w:pPr>
    </w:p>
    <w:p w:rsidR="00D7010C" w:rsidRPr="00D7010C" w:rsidRDefault="00D7010C" w:rsidP="00B51EAB">
      <w:pPr>
        <w:tabs>
          <w:tab w:val="left" w:pos="1985"/>
          <w:tab w:val="left" w:leader="dot" w:pos="5245"/>
          <w:tab w:val="left" w:leader="dot" w:pos="7371"/>
        </w:tabs>
        <w:jc w:val="both"/>
        <w:rPr>
          <w:lang w:val="de-DE"/>
        </w:rPr>
      </w:pPr>
      <w:r w:rsidRPr="00D7010C">
        <w:rPr>
          <w:lang w:val="de-DE"/>
        </w:rPr>
        <w:tab/>
        <w:t xml:space="preserve">Ausgefertigt in </w:t>
      </w:r>
      <w:r w:rsidRPr="00D7010C">
        <w:rPr>
          <w:lang w:val="de-DE"/>
        </w:rPr>
        <w:tab/>
        <w:t xml:space="preserve"> , am </w:t>
      </w:r>
      <w:r w:rsidRPr="00D7010C">
        <w:rPr>
          <w:lang w:val="de-DE"/>
        </w:rPr>
        <w:tab/>
      </w:r>
    </w:p>
    <w:p w:rsidR="00D7010C" w:rsidRPr="00D7010C" w:rsidRDefault="00D7010C" w:rsidP="00B51EAB">
      <w:pPr>
        <w:tabs>
          <w:tab w:val="left" w:pos="1985"/>
          <w:tab w:val="left" w:leader="dot" w:pos="5245"/>
          <w:tab w:val="left" w:leader="dot" w:pos="7371"/>
        </w:tabs>
        <w:jc w:val="both"/>
        <w:rPr>
          <w:lang w:val="de-DE"/>
        </w:rPr>
      </w:pPr>
    </w:p>
    <w:p w:rsidR="00D7010C" w:rsidRPr="00D7010C" w:rsidRDefault="00D7010C" w:rsidP="00B51EAB">
      <w:pPr>
        <w:tabs>
          <w:tab w:val="left" w:pos="0"/>
          <w:tab w:val="left" w:leader="dot" w:pos="9072"/>
        </w:tabs>
        <w:jc w:val="both"/>
        <w:rPr>
          <w:lang w:val="de-DE"/>
        </w:rPr>
      </w:pPr>
    </w:p>
    <w:p w:rsidR="00D7010C" w:rsidRPr="00D7010C" w:rsidRDefault="00D7010C" w:rsidP="00B51EAB">
      <w:pPr>
        <w:tabs>
          <w:tab w:val="left" w:pos="1701"/>
          <w:tab w:val="left" w:leader="dot" w:pos="3402"/>
          <w:tab w:val="left" w:pos="3969"/>
          <w:tab w:val="left" w:leader="dot" w:pos="6237"/>
        </w:tabs>
        <w:jc w:val="both"/>
        <w:rPr>
          <w:lang w:val="de-DE"/>
        </w:rPr>
      </w:pPr>
    </w:p>
    <w:p w:rsidR="00D7010C" w:rsidRPr="00D7010C" w:rsidRDefault="00D7010C" w:rsidP="00B51EAB">
      <w:pPr>
        <w:tabs>
          <w:tab w:val="left" w:pos="1701"/>
          <w:tab w:val="left" w:leader="dot" w:pos="3402"/>
          <w:tab w:val="left" w:pos="3969"/>
          <w:tab w:val="left" w:leader="dot" w:pos="6237"/>
        </w:tabs>
        <w:jc w:val="both"/>
        <w:rPr>
          <w:lang w:val="de-DE"/>
        </w:rPr>
      </w:pPr>
    </w:p>
    <w:p w:rsidR="00D7010C" w:rsidRPr="00D7010C" w:rsidRDefault="00D7010C" w:rsidP="00B51EAB">
      <w:pPr>
        <w:tabs>
          <w:tab w:val="left" w:pos="1701"/>
          <w:tab w:val="left" w:leader="dot" w:pos="3402"/>
          <w:tab w:val="left" w:pos="3969"/>
          <w:tab w:val="left" w:leader="dot" w:pos="6237"/>
        </w:tabs>
        <w:jc w:val="center"/>
        <w:rPr>
          <w:lang w:val="de-DE"/>
        </w:rPr>
      </w:pPr>
      <w:r w:rsidRPr="00D7010C">
        <w:rPr>
          <w:lang w:val="de-DE"/>
        </w:rPr>
        <w:t>Unterschrift des Standesbeamten</w:t>
      </w:r>
    </w:p>
    <w:p w:rsidR="00D7010C" w:rsidRPr="00D7010C" w:rsidRDefault="00D7010C" w:rsidP="00B51EAB">
      <w:pPr>
        <w:tabs>
          <w:tab w:val="left" w:pos="1701"/>
          <w:tab w:val="left" w:leader="dot" w:pos="3402"/>
          <w:tab w:val="left" w:pos="3969"/>
          <w:tab w:val="left" w:leader="dot" w:pos="6237"/>
        </w:tabs>
        <w:jc w:val="both"/>
        <w:rPr>
          <w:lang w:val="de-DE"/>
        </w:rPr>
      </w:pPr>
    </w:p>
    <w:p w:rsidR="00D7010C" w:rsidRPr="00D7010C" w:rsidRDefault="00D7010C" w:rsidP="00B51EAB">
      <w:pPr>
        <w:tabs>
          <w:tab w:val="left" w:pos="1701"/>
          <w:tab w:val="left" w:leader="dot" w:pos="3402"/>
          <w:tab w:val="left" w:pos="3969"/>
          <w:tab w:val="left" w:leader="dot" w:pos="6237"/>
        </w:tabs>
        <w:jc w:val="both"/>
        <w:rPr>
          <w:lang w:val="de-DE"/>
        </w:rPr>
      </w:pPr>
    </w:p>
    <w:p w:rsidR="00D7010C" w:rsidRPr="00D7010C" w:rsidRDefault="00D7010C" w:rsidP="00B51EAB">
      <w:pPr>
        <w:jc w:val="center"/>
        <w:rPr>
          <w:lang w:val="de-DE"/>
        </w:rPr>
      </w:pPr>
    </w:p>
    <w:p w:rsidR="00D7010C" w:rsidRPr="00D7010C" w:rsidRDefault="00D7010C" w:rsidP="00B51EAB">
      <w:pPr>
        <w:jc w:val="both"/>
        <w:rPr>
          <w:lang w:val="de-DE"/>
        </w:rPr>
      </w:pPr>
      <w:bookmarkStart w:id="0" w:name="_GoBack"/>
      <w:bookmarkEnd w:id="0"/>
    </w:p>
    <w:p w:rsidR="00233F36" w:rsidRPr="00C80000" w:rsidRDefault="00233F36" w:rsidP="00844FC1">
      <w:pPr>
        <w:rPr>
          <w:lang w:val="de-DE"/>
        </w:rPr>
      </w:pPr>
    </w:p>
    <w:sectPr w:rsidR="00233F36" w:rsidRPr="00C80000">
      <w:footnotePr>
        <w:numRestart w:val="eachPage"/>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1EAB" w:rsidRDefault="00B51EAB" w:rsidP="00D7010C">
      <w:r>
        <w:separator/>
      </w:r>
    </w:p>
  </w:endnote>
  <w:endnote w:type="continuationSeparator" w:id="0">
    <w:p w:rsidR="00B51EAB" w:rsidRDefault="00B51EAB" w:rsidP="00D70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altName w:val="Courier New"/>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1EAB" w:rsidRDefault="00B51EAB" w:rsidP="00D7010C">
      <w:r>
        <w:separator/>
      </w:r>
    </w:p>
  </w:footnote>
  <w:footnote w:type="continuationSeparator" w:id="0">
    <w:p w:rsidR="00B51EAB" w:rsidRDefault="00B51EAB" w:rsidP="00D7010C">
      <w:r>
        <w:continuationSeparator/>
      </w:r>
    </w:p>
  </w:footnote>
  <w:footnote w:id="1">
    <w:p w:rsidR="00B51EAB" w:rsidRPr="00435619" w:rsidRDefault="00B51EAB">
      <w:pPr>
        <w:pStyle w:val="Notedebasdepage"/>
        <w:rPr>
          <w:sz w:val="18"/>
          <w:szCs w:val="18"/>
        </w:rPr>
      </w:pPr>
      <w:r>
        <w:rPr>
          <w:rStyle w:val="Appelnotedebasdep"/>
        </w:rPr>
        <w:footnoteRef/>
      </w:r>
      <w:r>
        <w:t> Vermerk des Datums, an dem die Empfangsbestätigung für die Einreichung des Staatsangehörigkeitsantrags ausgestellt wurde.</w:t>
      </w:r>
    </w:p>
  </w:footnote>
  <w:footnote w:id="2">
    <w:p w:rsidR="00B51EAB" w:rsidRDefault="00B51EAB">
      <w:pPr>
        <w:pStyle w:val="Notedebasdepage"/>
      </w:pPr>
      <w:r>
        <w:rPr>
          <w:rStyle w:val="Appelnotedebasdep"/>
        </w:rPr>
        <w:footnoteRef/>
      </w:r>
      <w:r>
        <w:t> Nur ausfüllen, wenn der Ausländer/die Ausländerin über eine solche Erkennungsnummer verfügt.</w:t>
      </w:r>
    </w:p>
  </w:footnote>
  <w:footnote w:id="3">
    <w:p w:rsidR="00B51EAB" w:rsidRPr="00435619" w:rsidRDefault="00B51EAB" w:rsidP="00B51EAB">
      <w:pPr>
        <w:pStyle w:val="Notedebasdepage"/>
        <w:rPr>
          <w:sz w:val="18"/>
          <w:szCs w:val="18"/>
        </w:rPr>
      </w:pPr>
      <w:r>
        <w:rPr>
          <w:rStyle w:val="Appelnotedebasdep"/>
        </w:rPr>
        <w:footnoteRef/>
      </w:r>
      <w:r>
        <w:t> Vermerk des Datums, an dem die Empfangsbestätigung für die Einreichung des Staatsangehörigkeitsantrags ausgestellt wurde.</w:t>
      </w:r>
    </w:p>
  </w:footnote>
  <w:footnote w:id="4">
    <w:p w:rsidR="00B51EAB" w:rsidRDefault="00B51EAB" w:rsidP="00B51EAB">
      <w:pPr>
        <w:pStyle w:val="Notedebasdepage"/>
      </w:pPr>
      <w:r>
        <w:rPr>
          <w:rStyle w:val="Appelnotedebasdep"/>
        </w:rPr>
        <w:footnoteRef/>
      </w:r>
      <w:r>
        <w:t> Nur ausfüllen, wenn der Ausländer/die Ausländerin über eine solche Erkennungsnummer verfügt.</w:t>
      </w:r>
    </w:p>
  </w:footnote>
  <w:footnote w:id="5">
    <w:p w:rsidR="00B51EAB" w:rsidRPr="00435619" w:rsidRDefault="00B51EAB" w:rsidP="00B51EAB">
      <w:pPr>
        <w:pStyle w:val="Notedebasdepage"/>
        <w:rPr>
          <w:sz w:val="18"/>
          <w:szCs w:val="18"/>
        </w:rPr>
      </w:pPr>
      <w:r>
        <w:rPr>
          <w:rStyle w:val="Appelnotedebasdep"/>
        </w:rPr>
        <w:footnoteRef/>
      </w:r>
      <w:r>
        <w:t> Vermerk des Datums, an dem die Empfangsbestätigung für die Einreichung des Staatsangehörigkeitsantrags ausgestellt wurde.</w:t>
      </w:r>
    </w:p>
  </w:footnote>
  <w:footnote w:id="6">
    <w:p w:rsidR="00B51EAB" w:rsidRDefault="00B51EAB" w:rsidP="00B51EAB">
      <w:pPr>
        <w:pStyle w:val="Notedebasdepage"/>
      </w:pPr>
      <w:r>
        <w:rPr>
          <w:rStyle w:val="Appelnotedebasdep"/>
        </w:rPr>
        <w:footnoteRef/>
      </w:r>
      <w:r>
        <w:t> Nur ausfüllen, wenn der Ausländer/die Ausländerin über eine solche Erkennungsnummer verfügt.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2582630"/>
    <w:multiLevelType w:val="hybridMultilevel"/>
    <w:tmpl w:val="664A90D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93069C3"/>
    <w:multiLevelType w:val="hybridMultilevel"/>
    <w:tmpl w:val="3C4481C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383456E6"/>
    <w:multiLevelType w:val="hybridMultilevel"/>
    <w:tmpl w:val="0FA6CC1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39831372"/>
    <w:multiLevelType w:val="hybridMultilevel"/>
    <w:tmpl w:val="554E264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4080364F"/>
    <w:multiLevelType w:val="hybridMultilevel"/>
    <w:tmpl w:val="7EB669DA"/>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abstractNumId w:val="5"/>
  </w:num>
  <w:num w:numId="3">
    <w:abstractNumId w:val="1"/>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46956"/>
    <w:rsid w:val="00786C4F"/>
    <w:rsid w:val="007A515C"/>
    <w:rsid w:val="007D5F55"/>
    <w:rsid w:val="00800E1A"/>
    <w:rsid w:val="00844FC1"/>
    <w:rsid w:val="008C2124"/>
    <w:rsid w:val="00AA413E"/>
    <w:rsid w:val="00AB18C3"/>
    <w:rsid w:val="00B27BE9"/>
    <w:rsid w:val="00B51EAB"/>
    <w:rsid w:val="00B56114"/>
    <w:rsid w:val="00C43D43"/>
    <w:rsid w:val="00C80000"/>
    <w:rsid w:val="00CA081B"/>
    <w:rsid w:val="00D7010C"/>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913BE0"/>
  <w15:docId w15:val="{CACE987F-B683-44A3-8B66-A634D9859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10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D7010C"/>
    <w:rPr>
      <w:rFonts w:eastAsiaTheme="minorHAnsi" w:cstheme="minorBidi"/>
      <w:sz w:val="24"/>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D7010C"/>
    <w:rPr>
      <w:rFonts w:eastAsiaTheme="minorHAnsi" w:cstheme="minorBidi"/>
      <w:sz w:val="20"/>
      <w:szCs w:val="20"/>
      <w:lang w:val="de-DE" w:eastAsia="en-US"/>
    </w:rPr>
  </w:style>
  <w:style w:type="character" w:customStyle="1" w:styleId="NotedebasdepageCar">
    <w:name w:val="Note de bas de page Car"/>
    <w:basedOn w:val="Policepardfaut"/>
    <w:link w:val="Notedebasdepage"/>
    <w:uiPriority w:val="99"/>
    <w:semiHidden/>
    <w:rsid w:val="00D7010C"/>
    <w:rPr>
      <w:rFonts w:eastAsiaTheme="minorHAnsi" w:cstheme="minorBidi"/>
      <w:sz w:val="20"/>
      <w:szCs w:val="20"/>
      <w:lang w:val="de-DE" w:eastAsia="en-US"/>
    </w:rPr>
  </w:style>
  <w:style w:type="character" w:styleId="Appelnotedebasdep">
    <w:name w:val="footnote reference"/>
    <w:basedOn w:val="Policepardfaut"/>
    <w:uiPriority w:val="99"/>
    <w:semiHidden/>
    <w:unhideWhenUsed/>
    <w:rsid w:val="00D7010C"/>
    <w:rPr>
      <w:vertAlign w:val="superscript"/>
    </w:rPr>
  </w:style>
  <w:style w:type="paragraph" w:styleId="Paragraphedeliste">
    <w:name w:val="List Paragraph"/>
    <w:basedOn w:val="Normal"/>
    <w:uiPriority w:val="34"/>
    <w:qFormat/>
    <w:rsid w:val="00D7010C"/>
    <w:pPr>
      <w:ind w:left="720"/>
      <w:contextualSpacing/>
    </w:pPr>
    <w:rPr>
      <w:rFonts w:eastAsiaTheme="minorHAnsi" w:cstheme="minorBidi"/>
      <w:szCs w:val="22"/>
      <w:lang w:val="de-DE" w:eastAsia="en-US"/>
    </w:rPr>
  </w:style>
  <w:style w:type="character" w:styleId="Lienhypertexte">
    <w:name w:val="Hyperlink"/>
    <w:basedOn w:val="Policepardfaut"/>
    <w:uiPriority w:val="99"/>
    <w:unhideWhenUsed/>
    <w:rsid w:val="00D7010C"/>
    <w:rPr>
      <w:color w:val="0000FF" w:themeColor="hyperlink"/>
      <w:u w:val="single"/>
    </w:rPr>
  </w:style>
  <w:style w:type="paragraph" w:styleId="Textedebulles">
    <w:name w:val="Balloon Text"/>
    <w:basedOn w:val="Normal"/>
    <w:link w:val="TextedebullesCar"/>
    <w:uiPriority w:val="99"/>
    <w:semiHidden/>
    <w:unhideWhenUsed/>
    <w:rsid w:val="00844FC1"/>
    <w:rPr>
      <w:rFonts w:ascii="Segoe UI" w:hAnsi="Segoe UI" w:cs="Segoe UI"/>
      <w:sz w:val="18"/>
      <w:szCs w:val="18"/>
    </w:rPr>
  </w:style>
  <w:style w:type="character" w:customStyle="1" w:styleId="TextedebullesCar">
    <w:name w:val="Texte de bulles Car"/>
    <w:basedOn w:val="Policepardfaut"/>
    <w:link w:val="Textedebulles"/>
    <w:uiPriority w:val="99"/>
    <w:semiHidden/>
    <w:rsid w:val="00844FC1"/>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po@lachambre.be" TargetMode="External"/><Relationship Id="rId3" Type="http://schemas.openxmlformats.org/officeDocument/2006/relationships/settings" Target="settings.xml"/><Relationship Id="rId7" Type="http://schemas.openxmlformats.org/officeDocument/2006/relationships/hyperlink" Target="mailto:dpo@lachambre.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ontact@apd-gba.be" TargetMode="External"/><Relationship Id="rId4" Type="http://schemas.openxmlformats.org/officeDocument/2006/relationships/webSettings" Target="webSettings.xml"/><Relationship Id="rId9" Type="http://schemas.openxmlformats.org/officeDocument/2006/relationships/hyperlink" Target="mailto:dpo@lachambre.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23</Pages>
  <Words>5964</Words>
  <Characters>40205</Characters>
  <Application>Microsoft Office Word</Application>
  <DocSecurity>0</DocSecurity>
  <Lines>788</Lines>
  <Paragraphs>375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2022-10-12T13:09:00Z</cp:lastPrinted>
  <dcterms:created xsi:type="dcterms:W3CDTF">2022-10-12T12:50:00Z</dcterms:created>
  <dcterms:modified xsi:type="dcterms:W3CDTF">2022-10-12T13:11:00Z</dcterms:modified>
</cp:coreProperties>
</file>