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6D52A" w14:textId="77777777" w:rsidR="00EF0291" w:rsidRPr="00EF0291" w:rsidRDefault="00EF0291" w:rsidP="00EF0291">
      <w:pPr>
        <w:jc w:val="center"/>
        <w:rPr>
          <w:b/>
          <w:bCs/>
          <w:lang w:val="de-DE"/>
        </w:rPr>
      </w:pPr>
      <w:r w:rsidRPr="00EF0291">
        <w:rPr>
          <w:b/>
          <w:lang w:val="de-DE"/>
        </w:rPr>
        <w:t>4. MAI 2020 - Gesetz zur Abänderung von Gesetzesbestimmungen in Bezug auf die Transparenz von Abkommen im Bereich der erstattungsfähigen Fertigarzneimittel</w:t>
      </w:r>
    </w:p>
    <w:p w14:paraId="0AECEBF1" w14:textId="77777777" w:rsidR="00233F36" w:rsidRPr="00C80000" w:rsidRDefault="00233F36" w:rsidP="00127CA8">
      <w:pPr>
        <w:jc w:val="both"/>
        <w:rPr>
          <w:lang w:val="de-DE"/>
        </w:rPr>
      </w:pPr>
    </w:p>
    <w:p w14:paraId="3E24283C" w14:textId="77777777" w:rsidR="00233F36" w:rsidRPr="00C80000" w:rsidRDefault="00233F36">
      <w:pPr>
        <w:rPr>
          <w:lang w:val="de-DE"/>
        </w:rPr>
      </w:pPr>
    </w:p>
    <w:p w14:paraId="0C285BAB" w14:textId="58FB9C9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F0291">
        <w:rPr>
          <w:lang w:val="de-DE"/>
        </w:rPr>
        <w:t>23. Oktober 2023</w:t>
      </w:r>
      <w:r w:rsidRPr="00C80000">
        <w:rPr>
          <w:lang w:val="de-DE"/>
        </w:rPr>
        <w:t>)</w:t>
      </w:r>
    </w:p>
    <w:p w14:paraId="035168BF" w14:textId="77777777" w:rsidR="00233F36" w:rsidRPr="00127CA8" w:rsidRDefault="00233F36" w:rsidP="000F5F44">
      <w:pPr>
        <w:jc w:val="center"/>
        <w:rPr>
          <w:lang w:val="de-DE"/>
        </w:rPr>
      </w:pPr>
    </w:p>
    <w:p w14:paraId="652C0EA6" w14:textId="77777777" w:rsidR="00233F36" w:rsidRPr="00C80000" w:rsidRDefault="00233F36" w:rsidP="00CA081B">
      <w:pPr>
        <w:jc w:val="center"/>
        <w:rPr>
          <w:lang w:val="de-DE"/>
        </w:rPr>
      </w:pPr>
    </w:p>
    <w:p w14:paraId="663AD70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A587837" w14:textId="77777777" w:rsidR="00E1687C" w:rsidRDefault="00E1687C" w:rsidP="00CA081B">
      <w:pPr>
        <w:jc w:val="both"/>
        <w:rPr>
          <w:lang w:val="de-DE"/>
        </w:rPr>
      </w:pPr>
    </w:p>
    <w:p w14:paraId="2F08D12A" w14:textId="77777777" w:rsidR="00E1687C" w:rsidRPr="00C80000" w:rsidRDefault="00E1687C" w:rsidP="00CA081B">
      <w:pPr>
        <w:jc w:val="both"/>
        <w:rPr>
          <w:lang w:val="de-DE"/>
        </w:rPr>
      </w:pPr>
    </w:p>
    <w:p w14:paraId="004D036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C58DBF8" w14:textId="77777777" w:rsidR="00EF0291" w:rsidRPr="00EF0291" w:rsidRDefault="00EF0291" w:rsidP="00A13DA9">
      <w:pPr>
        <w:jc w:val="center"/>
        <w:rPr>
          <w:b/>
          <w:bCs/>
          <w:lang w:val="de-DE"/>
        </w:rPr>
      </w:pPr>
      <w:r w:rsidRPr="00EF0291">
        <w:rPr>
          <w:b/>
          <w:bCs/>
          <w:lang w:val="de-DE"/>
        </w:rPr>
        <w:lastRenderedPageBreak/>
        <w:t>FÖDERALER ÖFFENTLICHER DIENST SOZIALE SICHERHEIT</w:t>
      </w:r>
    </w:p>
    <w:p w14:paraId="37FB8E96" w14:textId="77777777" w:rsidR="00EF0291" w:rsidRPr="00EF0291" w:rsidRDefault="00EF0291" w:rsidP="00A13DA9">
      <w:pPr>
        <w:jc w:val="both"/>
        <w:rPr>
          <w:lang w:val="de-DE"/>
        </w:rPr>
      </w:pPr>
    </w:p>
    <w:p w14:paraId="4899F3FF" w14:textId="77777777" w:rsidR="00EF0291" w:rsidRPr="00EF0291" w:rsidRDefault="00EF0291" w:rsidP="00A13DA9">
      <w:pPr>
        <w:jc w:val="both"/>
        <w:rPr>
          <w:lang w:val="de-DE"/>
        </w:rPr>
      </w:pPr>
    </w:p>
    <w:p w14:paraId="55325FDE" w14:textId="77777777" w:rsidR="00EF0291" w:rsidRPr="00EF0291" w:rsidRDefault="00EF0291" w:rsidP="00EF0291">
      <w:pPr>
        <w:jc w:val="center"/>
        <w:rPr>
          <w:b/>
          <w:bCs/>
          <w:lang w:val="de-DE"/>
        </w:rPr>
      </w:pPr>
      <w:r w:rsidRPr="00EF0291">
        <w:rPr>
          <w:b/>
          <w:lang w:val="de-DE"/>
        </w:rPr>
        <w:t>4. MAI 2020 - Gesetz zur Abänderung von Gesetzesbestimmungen in Bezug auf die Transparenz von Abkommen im Bereich der erstattungsfähigen Fertigarzneimittel</w:t>
      </w:r>
    </w:p>
    <w:p w14:paraId="0894A683" w14:textId="77777777" w:rsidR="00EF0291" w:rsidRPr="00EF0291" w:rsidRDefault="00EF0291" w:rsidP="00A13DA9">
      <w:pPr>
        <w:jc w:val="both"/>
        <w:rPr>
          <w:lang w:val="de-DE"/>
        </w:rPr>
      </w:pPr>
    </w:p>
    <w:p w14:paraId="49C4A16B" w14:textId="77777777" w:rsidR="00EF0291" w:rsidRPr="00EF0291" w:rsidRDefault="00EF0291" w:rsidP="00A13DA9">
      <w:pPr>
        <w:jc w:val="both"/>
        <w:rPr>
          <w:lang w:val="de-DE"/>
        </w:rPr>
      </w:pPr>
    </w:p>
    <w:p w14:paraId="177157B2" w14:textId="77777777" w:rsidR="00EF0291" w:rsidRPr="00EF0291" w:rsidRDefault="00EF0291" w:rsidP="00A13DA9">
      <w:pPr>
        <w:ind w:left="1416" w:firstLine="708"/>
        <w:jc w:val="both"/>
        <w:rPr>
          <w:lang w:val="de-DE"/>
        </w:rPr>
      </w:pPr>
      <w:r w:rsidRPr="00EF0291">
        <w:rPr>
          <w:lang w:val="de-DE"/>
        </w:rPr>
        <w:t>PHILIPPE, König der Belgier,</w:t>
      </w:r>
    </w:p>
    <w:p w14:paraId="723E08A0" w14:textId="77777777" w:rsidR="00EF0291" w:rsidRPr="00EF0291" w:rsidRDefault="00EF0291" w:rsidP="00A13DA9">
      <w:pPr>
        <w:jc w:val="both"/>
        <w:rPr>
          <w:lang w:val="de-DE"/>
        </w:rPr>
      </w:pPr>
    </w:p>
    <w:p w14:paraId="50DDCE78" w14:textId="77777777" w:rsidR="00EF0291" w:rsidRPr="00EF0291" w:rsidRDefault="00EF0291" w:rsidP="00A13DA9">
      <w:pPr>
        <w:ind w:left="708" w:firstLine="708"/>
        <w:jc w:val="both"/>
        <w:rPr>
          <w:lang w:val="de-DE"/>
        </w:rPr>
      </w:pPr>
      <w:r w:rsidRPr="00EF0291">
        <w:rPr>
          <w:lang w:val="de-DE"/>
        </w:rPr>
        <w:t>Allen Gegenwärtigen und Zukünftigen, Unser Gruß!</w:t>
      </w:r>
    </w:p>
    <w:p w14:paraId="6846C49B" w14:textId="77777777" w:rsidR="00EF0291" w:rsidRPr="00EF0291" w:rsidRDefault="00EF0291" w:rsidP="00A13DA9">
      <w:pPr>
        <w:jc w:val="both"/>
        <w:rPr>
          <w:lang w:val="de-DE"/>
        </w:rPr>
      </w:pPr>
    </w:p>
    <w:p w14:paraId="7DF1678A" w14:textId="77777777" w:rsidR="00EF0291" w:rsidRPr="00EF0291" w:rsidRDefault="00EF0291" w:rsidP="00A13DA9">
      <w:pPr>
        <w:jc w:val="both"/>
        <w:rPr>
          <w:lang w:val="de-DE"/>
        </w:rPr>
      </w:pPr>
    </w:p>
    <w:p w14:paraId="311E154A" w14:textId="77777777" w:rsidR="00EF0291" w:rsidRPr="00EF0291" w:rsidRDefault="00EF0291" w:rsidP="00A13DA9">
      <w:pPr>
        <w:ind w:firstLine="708"/>
        <w:jc w:val="both"/>
        <w:rPr>
          <w:lang w:val="de-DE"/>
        </w:rPr>
      </w:pPr>
      <w:r w:rsidRPr="00EF0291">
        <w:rPr>
          <w:lang w:val="de-DE"/>
        </w:rPr>
        <w:t>Die Abgeordnetenkammer hat das Folgende angenommen und Wir sanktionieren es:</w:t>
      </w:r>
    </w:p>
    <w:p w14:paraId="6A2390F8" w14:textId="77777777" w:rsidR="00EF0291" w:rsidRPr="00EF0291" w:rsidRDefault="00EF0291" w:rsidP="00A13DA9">
      <w:pPr>
        <w:jc w:val="both"/>
        <w:rPr>
          <w:lang w:val="de-DE"/>
        </w:rPr>
      </w:pPr>
    </w:p>
    <w:p w14:paraId="717D792B" w14:textId="77777777" w:rsidR="00EF0291" w:rsidRPr="00EF0291" w:rsidRDefault="00EF0291" w:rsidP="00A13DA9">
      <w:pPr>
        <w:jc w:val="both"/>
        <w:rPr>
          <w:lang w:val="de-DE"/>
        </w:rPr>
      </w:pPr>
    </w:p>
    <w:p w14:paraId="759E6938" w14:textId="77777777" w:rsidR="00EF0291" w:rsidRPr="00EF0291" w:rsidRDefault="00EF0291" w:rsidP="00A13DA9">
      <w:pPr>
        <w:ind w:firstLine="708"/>
        <w:jc w:val="both"/>
        <w:rPr>
          <w:lang w:val="de-DE"/>
        </w:rPr>
      </w:pPr>
      <w:r w:rsidRPr="00EF0291">
        <w:rPr>
          <w:b/>
          <w:lang w:val="de-DE"/>
        </w:rPr>
        <w:t>Artikel 1 -</w:t>
      </w:r>
      <w:r w:rsidRPr="00EF0291">
        <w:rPr>
          <w:lang w:val="de-DE"/>
        </w:rPr>
        <w:t xml:space="preserve"> Vorliegendes Gesetz regelt eine in Artikel 74 der Verfassung erwähnte Angelegenheit.</w:t>
      </w:r>
    </w:p>
    <w:p w14:paraId="59377A42" w14:textId="77777777" w:rsidR="00EF0291" w:rsidRPr="00EF0291" w:rsidRDefault="00EF0291" w:rsidP="00A13DA9">
      <w:pPr>
        <w:jc w:val="both"/>
        <w:rPr>
          <w:lang w:val="de-DE"/>
        </w:rPr>
      </w:pPr>
    </w:p>
    <w:p w14:paraId="405A2BFD" w14:textId="77777777" w:rsidR="00EF0291" w:rsidRPr="00EF0291" w:rsidRDefault="00EF0291" w:rsidP="00A13DA9">
      <w:pPr>
        <w:jc w:val="both"/>
        <w:rPr>
          <w:lang w:val="de-DE"/>
        </w:rPr>
      </w:pPr>
    </w:p>
    <w:p w14:paraId="5E5665F8" w14:textId="77777777" w:rsidR="00EF0291" w:rsidRPr="00EF0291" w:rsidRDefault="00EF0291" w:rsidP="00A13DA9">
      <w:pPr>
        <w:ind w:firstLine="708"/>
        <w:jc w:val="both"/>
        <w:rPr>
          <w:lang w:val="de-DE"/>
        </w:rPr>
      </w:pPr>
      <w:r w:rsidRPr="00EF0291">
        <w:rPr>
          <w:b/>
          <w:bCs/>
          <w:lang w:val="de-DE"/>
        </w:rPr>
        <w:t>Art. 2 -</w:t>
      </w:r>
      <w:r w:rsidRPr="00EF0291">
        <w:rPr>
          <w:lang w:val="de-DE"/>
        </w:rPr>
        <w:t xml:space="preserve"> Artikel 11 des Gesetzes vom 1. April 2019 zur Festlegung von Bestimmungen im Bereich Erstattung von Fertigarzneimitteln und in den Bereichen Verwaltungskosten, Effizienz und Transparenz der Versicherungsträger wird durch einen Absatz 2 mit folgendem Wortlaut ergänzt:</w:t>
      </w:r>
    </w:p>
    <w:p w14:paraId="3392CBDD" w14:textId="77777777" w:rsidR="00EF0291" w:rsidRPr="00EF0291" w:rsidRDefault="00EF0291" w:rsidP="00A13DA9">
      <w:pPr>
        <w:jc w:val="both"/>
        <w:rPr>
          <w:lang w:val="de-DE"/>
        </w:rPr>
      </w:pPr>
    </w:p>
    <w:p w14:paraId="21A39EED" w14:textId="77777777" w:rsidR="00EF0291" w:rsidRPr="00EF0291" w:rsidRDefault="00EF0291" w:rsidP="00A13DA9">
      <w:pPr>
        <w:ind w:firstLine="708"/>
        <w:jc w:val="both"/>
        <w:rPr>
          <w:lang w:val="de-DE"/>
        </w:rPr>
      </w:pPr>
      <w:r w:rsidRPr="00EF0291">
        <w:rPr>
          <w:lang w:val="de-DE"/>
        </w:rPr>
        <w:t>"Vertraut die Abgeordnetenkammer dem Rechnungshof einen in Artikel 5 des Gesetzes vom 29. Oktober 1846 über die Organisation des Rechnungshofes erwähnten Auftrag an, hat der Rechnungshof in Abweichung von Absatz 1 Zugang zu allen in Absatz 1 erwähnten Abkommen, einschließlich der vertraulichen Anlagen, damit er diesen Auftrag erfolgreich durchführen kann."</w:t>
      </w:r>
    </w:p>
    <w:p w14:paraId="1D14A212" w14:textId="77777777" w:rsidR="00EF0291" w:rsidRPr="00EF0291" w:rsidRDefault="00EF0291" w:rsidP="00A13DA9">
      <w:pPr>
        <w:jc w:val="both"/>
        <w:rPr>
          <w:lang w:val="de-DE"/>
        </w:rPr>
      </w:pPr>
    </w:p>
    <w:p w14:paraId="3B9A5A51" w14:textId="77777777" w:rsidR="00EF0291" w:rsidRPr="00EF0291" w:rsidRDefault="00EF0291" w:rsidP="00A13DA9">
      <w:pPr>
        <w:jc w:val="both"/>
        <w:rPr>
          <w:lang w:val="de-DE"/>
        </w:rPr>
      </w:pPr>
    </w:p>
    <w:p w14:paraId="2B879DBC" w14:textId="77777777" w:rsidR="00EF0291" w:rsidRPr="00EF0291" w:rsidRDefault="00EF0291" w:rsidP="00A13DA9">
      <w:pPr>
        <w:ind w:firstLine="708"/>
        <w:jc w:val="both"/>
        <w:rPr>
          <w:lang w:val="de-DE"/>
        </w:rPr>
      </w:pPr>
      <w:r w:rsidRPr="00EF0291">
        <w:rPr>
          <w:b/>
          <w:bCs/>
          <w:lang w:val="de-DE"/>
        </w:rPr>
        <w:t>Art. 3 -</w:t>
      </w:r>
      <w:r w:rsidRPr="00EF0291">
        <w:rPr>
          <w:lang w:val="de-DE"/>
        </w:rPr>
        <w:t xml:space="preserve"> Artikel 35</w:t>
      </w:r>
      <w:r w:rsidRPr="00EF0291">
        <w:rPr>
          <w:i/>
          <w:iCs/>
          <w:lang w:val="de-DE"/>
        </w:rPr>
        <w:t>bis</w:t>
      </w:r>
      <w:r w:rsidRPr="00EF0291">
        <w:rPr>
          <w:lang w:val="de-DE"/>
        </w:rPr>
        <w:t xml:space="preserve"> § 7</w:t>
      </w:r>
      <w:r w:rsidRPr="00EF0291">
        <w:rPr>
          <w:i/>
          <w:iCs/>
          <w:lang w:val="de-DE"/>
        </w:rPr>
        <w:t xml:space="preserve"> </w:t>
      </w:r>
      <w:r w:rsidRPr="00EF0291">
        <w:rPr>
          <w:lang w:val="de-DE"/>
        </w:rPr>
        <w:t>des am 14. Juli 1994 koordinierten Gesetzes über die Gesundheitspflege- und Entschädigungspflichtversicherung, eingefügt durch das Gesetz vom 10. August 2001 und zuletzt abgeändert</w:t>
      </w:r>
      <w:r w:rsidRPr="00EF0291">
        <w:rPr>
          <w:i/>
          <w:iCs/>
          <w:lang w:val="de-DE"/>
        </w:rPr>
        <w:t xml:space="preserve"> </w:t>
      </w:r>
      <w:r w:rsidRPr="00EF0291">
        <w:rPr>
          <w:lang w:val="de-DE"/>
        </w:rPr>
        <w:t>durch</w:t>
      </w:r>
      <w:r w:rsidRPr="00EF0291">
        <w:rPr>
          <w:i/>
          <w:iCs/>
          <w:lang w:val="de-DE"/>
        </w:rPr>
        <w:t xml:space="preserve"> </w:t>
      </w:r>
      <w:r w:rsidRPr="00EF0291">
        <w:rPr>
          <w:lang w:val="de-DE"/>
        </w:rPr>
        <w:t>das Gesetz vom 7. April 2019, wird wie folgt abgeändert:</w:t>
      </w:r>
    </w:p>
    <w:p w14:paraId="0CBAF3A4" w14:textId="77777777" w:rsidR="00EF0291" w:rsidRPr="00EF0291" w:rsidRDefault="00EF0291" w:rsidP="00A13DA9">
      <w:pPr>
        <w:jc w:val="both"/>
        <w:rPr>
          <w:lang w:val="de-DE"/>
        </w:rPr>
      </w:pPr>
    </w:p>
    <w:p w14:paraId="7B2192D9" w14:textId="77777777" w:rsidR="00EF0291" w:rsidRPr="00EF0291" w:rsidRDefault="00EF0291" w:rsidP="00A13DA9">
      <w:pPr>
        <w:ind w:firstLine="708"/>
        <w:jc w:val="both"/>
        <w:rPr>
          <w:lang w:val="de-DE"/>
        </w:rPr>
      </w:pPr>
      <w:r w:rsidRPr="00EF0291">
        <w:rPr>
          <w:i/>
          <w:iCs/>
          <w:lang w:val="de-DE"/>
        </w:rPr>
        <w:t>a)</w:t>
      </w:r>
      <w:r w:rsidRPr="00EF0291">
        <w:rPr>
          <w:lang w:val="de-DE"/>
        </w:rPr>
        <w:t> Absatz 5 wird durch eine Nr. 3 mit folgendem Wortlaut ergänzt:</w:t>
      </w:r>
    </w:p>
    <w:p w14:paraId="520B787B" w14:textId="77777777" w:rsidR="00EF0291" w:rsidRPr="00EF0291" w:rsidRDefault="00EF0291" w:rsidP="00A13DA9">
      <w:pPr>
        <w:jc w:val="both"/>
        <w:rPr>
          <w:lang w:val="de-DE"/>
        </w:rPr>
      </w:pPr>
    </w:p>
    <w:p w14:paraId="1D19E505" w14:textId="77777777" w:rsidR="00EF0291" w:rsidRPr="00EF0291" w:rsidRDefault="00EF0291" w:rsidP="00A13DA9">
      <w:pPr>
        <w:ind w:firstLine="708"/>
        <w:jc w:val="both"/>
        <w:rPr>
          <w:lang w:val="de-DE"/>
        </w:rPr>
      </w:pPr>
      <w:r w:rsidRPr="00EF0291">
        <w:rPr>
          <w:lang w:val="de-DE"/>
        </w:rPr>
        <w:t>"3. wenn die Abgeordnetenkammer dem Rechnungshof in Anwendung von Artikel 11 Absatz 2 des Gesetzes vom 1. April 2019 zur Festlegung von Bestimmungen im Bereich Erstattung von Fertigarzneimitteln und in den Bereichen Verwaltungskosten, Effizienz und Transparenz der Versicherungsträger einen Auftrag anvertraut."</w:t>
      </w:r>
    </w:p>
    <w:p w14:paraId="0573BE99" w14:textId="77777777" w:rsidR="00EF0291" w:rsidRPr="00EF0291" w:rsidRDefault="00EF0291" w:rsidP="00A13DA9">
      <w:pPr>
        <w:jc w:val="both"/>
        <w:rPr>
          <w:lang w:val="de-DE"/>
        </w:rPr>
      </w:pPr>
    </w:p>
    <w:p w14:paraId="44639586" w14:textId="77777777" w:rsidR="00EF0291" w:rsidRPr="00EF0291" w:rsidRDefault="00EF0291" w:rsidP="00A13DA9">
      <w:pPr>
        <w:ind w:firstLine="708"/>
        <w:jc w:val="both"/>
        <w:rPr>
          <w:lang w:val="de-DE"/>
        </w:rPr>
      </w:pPr>
      <w:r w:rsidRPr="00EF0291">
        <w:rPr>
          <w:i/>
          <w:iCs/>
          <w:lang w:val="de-DE"/>
        </w:rPr>
        <w:t>b)</w:t>
      </w:r>
      <w:r w:rsidRPr="00EF0291">
        <w:rPr>
          <w:lang w:val="de-DE"/>
        </w:rPr>
        <w:t> Zwischen Absatz 7 und Absatz 8 wird ein Absatz mit folgendem Wortlaut eingefügt:</w:t>
      </w:r>
    </w:p>
    <w:p w14:paraId="3B6C1A62" w14:textId="77777777" w:rsidR="00EF0291" w:rsidRPr="00EF0291" w:rsidRDefault="00EF0291" w:rsidP="00A13DA9">
      <w:pPr>
        <w:jc w:val="both"/>
        <w:rPr>
          <w:lang w:val="de-DE"/>
        </w:rPr>
      </w:pPr>
    </w:p>
    <w:p w14:paraId="3D3D003D" w14:textId="77777777" w:rsidR="00EF0291" w:rsidRPr="00EF0291" w:rsidRDefault="00EF0291" w:rsidP="00A13DA9">
      <w:pPr>
        <w:ind w:firstLine="708"/>
        <w:jc w:val="both"/>
        <w:rPr>
          <w:lang w:val="de-DE"/>
        </w:rPr>
      </w:pPr>
      <w:r w:rsidRPr="00EF0291">
        <w:rPr>
          <w:lang w:val="de-DE"/>
        </w:rPr>
        <w:t>"In den in Absatz 5 Nr. 3 erwähnten Fällen teilt das Institut die von den Parteien als vertraulich eingestuften Informationen mit dem Rechnungshof."</w:t>
      </w:r>
    </w:p>
    <w:p w14:paraId="683EE772" w14:textId="77777777" w:rsidR="00EF0291" w:rsidRPr="00EF0291" w:rsidRDefault="00EF0291" w:rsidP="00A13DA9">
      <w:pPr>
        <w:jc w:val="both"/>
        <w:rPr>
          <w:lang w:val="de-DE"/>
        </w:rPr>
      </w:pPr>
    </w:p>
    <w:p w14:paraId="5041DE99" w14:textId="77777777" w:rsidR="00EF0291" w:rsidRPr="00EF0291" w:rsidRDefault="00EF0291" w:rsidP="00A13DA9">
      <w:pPr>
        <w:jc w:val="both"/>
        <w:rPr>
          <w:lang w:val="de-DE"/>
        </w:rPr>
      </w:pPr>
    </w:p>
    <w:p w14:paraId="0A0579CA" w14:textId="77777777" w:rsidR="00EF0291" w:rsidRPr="00EF0291" w:rsidRDefault="00EF0291" w:rsidP="00A13DA9">
      <w:pPr>
        <w:ind w:firstLine="708"/>
        <w:jc w:val="both"/>
        <w:rPr>
          <w:lang w:val="de-DE"/>
        </w:rPr>
      </w:pPr>
      <w:r w:rsidRPr="00EF0291">
        <w:rPr>
          <w:b/>
          <w:bCs/>
          <w:lang w:val="de-DE"/>
        </w:rPr>
        <w:lastRenderedPageBreak/>
        <w:t>Art. 4 -</w:t>
      </w:r>
      <w:r w:rsidRPr="00EF0291">
        <w:rPr>
          <w:lang w:val="de-DE"/>
        </w:rPr>
        <w:t xml:space="preserve"> Für die Anwendung des vorliegenden Gesetzes gelten die Artikel 33 und 34 der Geschäftsordnung des Rechnungshofs nicht für Informationen, die aufgrund von Artikel 35</w:t>
      </w:r>
      <w:r w:rsidRPr="00EF0291">
        <w:rPr>
          <w:i/>
          <w:iCs/>
          <w:lang w:val="de-DE"/>
        </w:rPr>
        <w:t>bis</w:t>
      </w:r>
      <w:r w:rsidRPr="00EF0291">
        <w:rPr>
          <w:lang w:val="de-DE"/>
        </w:rPr>
        <w:t xml:space="preserve"> § 7 Absatz 3 des am 14. Juli 1994 koordinierten Gesetzes über die Gesundheitspflege- und Entschädigungspflichtversicherung als vertraulich eingestuft sind.</w:t>
      </w:r>
    </w:p>
    <w:p w14:paraId="0F1DE492" w14:textId="77777777" w:rsidR="00EF0291" w:rsidRPr="00EF0291" w:rsidRDefault="00EF0291" w:rsidP="00A13DA9">
      <w:pPr>
        <w:jc w:val="both"/>
        <w:rPr>
          <w:lang w:val="de-DE"/>
        </w:rPr>
      </w:pPr>
    </w:p>
    <w:p w14:paraId="08D672A2" w14:textId="77777777" w:rsidR="00EF0291" w:rsidRPr="00EF0291" w:rsidRDefault="00EF0291" w:rsidP="00A13DA9">
      <w:pPr>
        <w:jc w:val="both"/>
        <w:rPr>
          <w:lang w:val="de-DE"/>
        </w:rPr>
      </w:pPr>
    </w:p>
    <w:p w14:paraId="25F8702B" w14:textId="77777777" w:rsidR="00EF0291" w:rsidRPr="00EF0291" w:rsidRDefault="00EF0291" w:rsidP="00A13DA9">
      <w:pPr>
        <w:ind w:firstLine="708"/>
        <w:jc w:val="both"/>
        <w:rPr>
          <w:lang w:val="de-DE"/>
        </w:rPr>
      </w:pPr>
      <w:r w:rsidRPr="00EF0291">
        <w:rPr>
          <w:b/>
          <w:bCs/>
          <w:lang w:val="de-DE"/>
        </w:rPr>
        <w:t>Art. 5 -</w:t>
      </w:r>
      <w:r w:rsidRPr="00EF0291">
        <w:rPr>
          <w:lang w:val="de-DE"/>
        </w:rPr>
        <w:t xml:space="preserve"> Vorliegendes Gesetz ist auf Abkommen anwendbar, die nach seinem Inkrafttreten geschlossen werden.</w:t>
      </w:r>
    </w:p>
    <w:p w14:paraId="46F3E7C1" w14:textId="77777777" w:rsidR="00EF0291" w:rsidRPr="00EF0291" w:rsidRDefault="00EF0291" w:rsidP="00A13DA9">
      <w:pPr>
        <w:jc w:val="both"/>
        <w:rPr>
          <w:lang w:val="de-DE"/>
        </w:rPr>
      </w:pPr>
    </w:p>
    <w:p w14:paraId="160EB18E" w14:textId="77777777" w:rsidR="00EF0291" w:rsidRPr="00EF0291" w:rsidRDefault="00EF0291" w:rsidP="00A13DA9">
      <w:pPr>
        <w:jc w:val="both"/>
        <w:rPr>
          <w:lang w:val="de-DE"/>
        </w:rPr>
      </w:pPr>
    </w:p>
    <w:p w14:paraId="4CBE5147" w14:textId="77777777" w:rsidR="00EF0291" w:rsidRPr="00EF0291" w:rsidRDefault="00EF0291" w:rsidP="00A13DA9">
      <w:pPr>
        <w:ind w:firstLine="708"/>
        <w:jc w:val="both"/>
        <w:rPr>
          <w:lang w:val="de-DE"/>
        </w:rPr>
      </w:pPr>
      <w:r w:rsidRPr="00EF0291">
        <w:rPr>
          <w:lang w:val="de-DE"/>
        </w:rPr>
        <w:t xml:space="preserve">Wir fertigen das vorliegende Gesetz aus und ordnen an, dass es mit dem Staatssiegel versehen und durch das </w:t>
      </w:r>
      <w:r w:rsidRPr="00EF0291">
        <w:rPr>
          <w:i/>
          <w:iCs/>
          <w:lang w:val="de-DE"/>
        </w:rPr>
        <w:t>Belgische Staatsblatt</w:t>
      </w:r>
      <w:r w:rsidRPr="00EF0291">
        <w:rPr>
          <w:lang w:val="de-DE"/>
        </w:rPr>
        <w:t xml:space="preserve"> veröffentlicht wird.</w:t>
      </w:r>
    </w:p>
    <w:p w14:paraId="3C40EF94" w14:textId="77777777" w:rsidR="00EF0291" w:rsidRPr="00EF0291" w:rsidRDefault="00EF0291" w:rsidP="00A13DA9">
      <w:pPr>
        <w:jc w:val="both"/>
        <w:rPr>
          <w:lang w:val="de-DE"/>
        </w:rPr>
      </w:pPr>
    </w:p>
    <w:p w14:paraId="2233D1FD" w14:textId="77777777" w:rsidR="00EF0291" w:rsidRPr="00EF0291" w:rsidRDefault="00EF0291" w:rsidP="00A13DA9">
      <w:pPr>
        <w:jc w:val="both"/>
        <w:rPr>
          <w:lang w:val="de-DE"/>
        </w:rPr>
      </w:pPr>
    </w:p>
    <w:p w14:paraId="390BACDB" w14:textId="77777777" w:rsidR="00EF0291" w:rsidRPr="00EF0291" w:rsidRDefault="00EF0291" w:rsidP="00A13DA9">
      <w:pPr>
        <w:ind w:firstLine="708"/>
        <w:jc w:val="both"/>
        <w:rPr>
          <w:lang w:val="de-DE"/>
        </w:rPr>
      </w:pPr>
      <w:r w:rsidRPr="00EF0291">
        <w:rPr>
          <w:lang w:val="de-DE"/>
        </w:rPr>
        <w:t>Gegeben zu Brüssel, den 4. Mai 2020</w:t>
      </w:r>
    </w:p>
    <w:p w14:paraId="0FF30E26" w14:textId="77777777" w:rsidR="00EF0291" w:rsidRPr="00EF0291" w:rsidRDefault="00EF0291" w:rsidP="00A13DA9">
      <w:pPr>
        <w:jc w:val="both"/>
        <w:rPr>
          <w:lang w:val="de-DE"/>
        </w:rPr>
      </w:pPr>
    </w:p>
    <w:p w14:paraId="7A72914E" w14:textId="77777777" w:rsidR="00EF0291" w:rsidRPr="00EF0291" w:rsidRDefault="00EF0291" w:rsidP="00A13DA9">
      <w:pPr>
        <w:jc w:val="both"/>
        <w:rPr>
          <w:lang w:val="de-DE"/>
        </w:rPr>
      </w:pPr>
    </w:p>
    <w:p w14:paraId="183D64CF" w14:textId="77777777" w:rsidR="00EF0291" w:rsidRPr="00EF0291" w:rsidRDefault="00EF0291" w:rsidP="00A13DA9">
      <w:pPr>
        <w:jc w:val="center"/>
        <w:rPr>
          <w:lang w:val="de-DE"/>
        </w:rPr>
      </w:pPr>
      <w:r w:rsidRPr="00EF0291">
        <w:rPr>
          <w:lang w:val="de-DE"/>
        </w:rPr>
        <w:t>PHILIPPE</w:t>
      </w:r>
    </w:p>
    <w:p w14:paraId="06511C44" w14:textId="77777777" w:rsidR="00EF0291" w:rsidRPr="00EF0291" w:rsidRDefault="00EF0291" w:rsidP="00A13DA9">
      <w:pPr>
        <w:jc w:val="center"/>
        <w:rPr>
          <w:lang w:val="de-DE"/>
        </w:rPr>
      </w:pPr>
    </w:p>
    <w:p w14:paraId="70B5FF9E" w14:textId="77777777" w:rsidR="00EF0291" w:rsidRPr="00EF0291" w:rsidRDefault="00EF0291" w:rsidP="00A13DA9">
      <w:pPr>
        <w:jc w:val="center"/>
        <w:rPr>
          <w:lang w:val="de-DE"/>
        </w:rPr>
      </w:pPr>
      <w:r w:rsidRPr="00EF0291">
        <w:rPr>
          <w:lang w:val="de-DE"/>
        </w:rPr>
        <w:t>Von Königs wegen:</w:t>
      </w:r>
    </w:p>
    <w:p w14:paraId="111C42F8" w14:textId="77777777" w:rsidR="00EF0291" w:rsidRPr="00EF0291" w:rsidRDefault="00EF0291" w:rsidP="00A13DA9">
      <w:pPr>
        <w:jc w:val="center"/>
        <w:rPr>
          <w:lang w:val="de-DE"/>
        </w:rPr>
      </w:pPr>
    </w:p>
    <w:p w14:paraId="0441CD3C" w14:textId="77777777" w:rsidR="00EF0291" w:rsidRPr="00EF0291" w:rsidRDefault="00EF0291" w:rsidP="00A13DA9">
      <w:pPr>
        <w:jc w:val="center"/>
        <w:rPr>
          <w:lang w:val="de-DE"/>
        </w:rPr>
      </w:pPr>
      <w:r w:rsidRPr="00EF0291">
        <w:rPr>
          <w:lang w:val="de-DE"/>
        </w:rPr>
        <w:t>Die Ministerin der Sozialen Angelegenheiten und der Volksgesundheit</w:t>
      </w:r>
    </w:p>
    <w:p w14:paraId="6B6B1F8E" w14:textId="77777777" w:rsidR="00EF0291" w:rsidRPr="00EF0291" w:rsidRDefault="00EF0291" w:rsidP="00A13DA9">
      <w:pPr>
        <w:jc w:val="center"/>
        <w:rPr>
          <w:lang w:val="de-DE"/>
        </w:rPr>
      </w:pPr>
      <w:r w:rsidRPr="00EF0291">
        <w:rPr>
          <w:lang w:val="de-DE"/>
        </w:rPr>
        <w:t>M. DE BLOCK</w:t>
      </w:r>
    </w:p>
    <w:p w14:paraId="07A68399" w14:textId="77777777" w:rsidR="00EF0291" w:rsidRPr="00EF0291" w:rsidRDefault="00EF0291" w:rsidP="00A13DA9">
      <w:pPr>
        <w:jc w:val="center"/>
        <w:rPr>
          <w:lang w:val="de-DE"/>
        </w:rPr>
      </w:pPr>
    </w:p>
    <w:p w14:paraId="1A13458C" w14:textId="77777777" w:rsidR="00EF0291" w:rsidRPr="00EF0291" w:rsidRDefault="00EF0291" w:rsidP="00A13DA9">
      <w:pPr>
        <w:jc w:val="center"/>
        <w:rPr>
          <w:lang w:val="de-DE"/>
        </w:rPr>
      </w:pPr>
      <w:r w:rsidRPr="00EF0291">
        <w:rPr>
          <w:lang w:val="de-DE"/>
        </w:rPr>
        <w:t>Mit dem Staatssiegel versehen:</w:t>
      </w:r>
    </w:p>
    <w:p w14:paraId="705FD1D7" w14:textId="77777777" w:rsidR="00EF0291" w:rsidRPr="00EF0291" w:rsidRDefault="00EF0291" w:rsidP="00A13DA9">
      <w:pPr>
        <w:jc w:val="center"/>
        <w:rPr>
          <w:lang w:val="de-DE"/>
        </w:rPr>
      </w:pPr>
    </w:p>
    <w:p w14:paraId="270217F9" w14:textId="77777777" w:rsidR="00EF0291" w:rsidRPr="00EF0291" w:rsidRDefault="00EF0291" w:rsidP="00A13DA9">
      <w:pPr>
        <w:jc w:val="center"/>
        <w:rPr>
          <w:lang w:val="de-DE"/>
        </w:rPr>
      </w:pPr>
      <w:r w:rsidRPr="00EF0291">
        <w:rPr>
          <w:lang w:val="de-DE"/>
        </w:rPr>
        <w:t>Der Minister der Justiz</w:t>
      </w:r>
    </w:p>
    <w:p w14:paraId="165E7078" w14:textId="77777777" w:rsidR="00EF0291" w:rsidRPr="00EF0291" w:rsidRDefault="00EF0291" w:rsidP="00A13DA9">
      <w:pPr>
        <w:jc w:val="center"/>
        <w:rPr>
          <w:lang w:val="de-DE"/>
        </w:rPr>
      </w:pPr>
      <w:r w:rsidRPr="00EF0291">
        <w:rPr>
          <w:lang w:val="de-DE"/>
        </w:rPr>
        <w:t>K. GEENS</w:t>
      </w:r>
    </w:p>
    <w:p w14:paraId="2588B41B" w14:textId="77777777" w:rsidR="00233F36" w:rsidRPr="00C80000" w:rsidRDefault="00233F36" w:rsidP="00E1687C">
      <w:pPr>
        <w:jc w:val="both"/>
        <w:rPr>
          <w:lang w:val="de-DE"/>
        </w:rPr>
      </w:pPr>
    </w:p>
    <w:sectPr w:rsidR="00233F36" w:rsidRPr="00C80000" w:rsidSect="00B009C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499477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F0291"/>
    <w:rsid w:val="00EF71E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FFC4BC"/>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29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438</Words>
  <Characters>2693</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2023-10-26T08:55:00Z</dcterms:created>
  <dcterms:modified xsi:type="dcterms:W3CDTF">2023-10-26T08:58:00Z</dcterms:modified>
</cp:coreProperties>
</file>