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9B1621" w:rsidRDefault="00902B83" w:rsidP="009B1621">
      <w:pPr>
        <w:jc w:val="center"/>
        <w:rPr>
          <w:spacing w:val="-2"/>
          <w:lang w:val="de-DE"/>
        </w:rPr>
      </w:pPr>
      <w:r w:rsidRPr="009B1621">
        <w:rPr>
          <w:b/>
          <w:spacing w:val="-2"/>
          <w:lang w:val="de-DE"/>
        </w:rPr>
        <w:t>30. JANUAR 2020 - Ministerieller Erlass zur Abänderung der Anlage 4 zum Königlichen Erlass vom 18. September 2017 über die Bekämpfung der bovinen Virusdiarrhö</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02B83">
        <w:rPr>
          <w:lang w:val="de-DE"/>
        </w:rPr>
        <w:t>31. August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902B83" w:rsidRPr="00902B83" w:rsidRDefault="00902B83" w:rsidP="005D2AC7">
      <w:pPr>
        <w:jc w:val="both"/>
        <w:rPr>
          <w:b/>
          <w:lang w:val="de-DE"/>
        </w:rPr>
      </w:pPr>
      <w:r w:rsidRPr="00902B83">
        <w:rPr>
          <w:b/>
          <w:lang w:val="de-DE"/>
        </w:rPr>
        <w:lastRenderedPageBreak/>
        <w:t>FÖDERALER ÖFFENTLICHER DIENST VOLKSGESUNDHEIT, SICHERHEIT DER NAHRUNGSMITTELKETTE UND UMWELT UND FÖDERALAGENTUR FÜR DIE SICHERHEIT DER NAHRUNGSMITTELKETTE</w:t>
      </w:r>
    </w:p>
    <w:p w:rsidR="00902B83" w:rsidRPr="00902B83" w:rsidRDefault="00902B83">
      <w:pPr>
        <w:rPr>
          <w:lang w:val="de-DE"/>
        </w:rPr>
      </w:pPr>
    </w:p>
    <w:p w:rsidR="00902B83" w:rsidRPr="00902B83" w:rsidRDefault="00902B83">
      <w:pPr>
        <w:rPr>
          <w:lang w:val="de-DE"/>
        </w:rPr>
      </w:pPr>
    </w:p>
    <w:p w:rsidR="009B1621" w:rsidRPr="009B1621" w:rsidRDefault="009B1621" w:rsidP="009B1621">
      <w:pPr>
        <w:jc w:val="center"/>
        <w:rPr>
          <w:spacing w:val="-2"/>
          <w:lang w:val="de-DE"/>
        </w:rPr>
      </w:pPr>
      <w:r w:rsidRPr="009B1621">
        <w:rPr>
          <w:b/>
          <w:spacing w:val="-2"/>
          <w:lang w:val="de-DE"/>
        </w:rPr>
        <w:t>30. JANUAR 2020 - Ministerieller Erlass zur Abänderung der Anlage 4 zum Königlichen Erlass vom 18. September 2017 über die Bekämpfung der bovinen Virusdiarrhö</w:t>
      </w:r>
    </w:p>
    <w:p w:rsidR="00902B83" w:rsidRPr="00902B83" w:rsidRDefault="00902B83">
      <w:pPr>
        <w:rPr>
          <w:lang w:val="de-DE"/>
        </w:rPr>
      </w:pPr>
    </w:p>
    <w:p w:rsidR="00902B83" w:rsidRPr="00902B83" w:rsidRDefault="00902B83">
      <w:pPr>
        <w:rPr>
          <w:lang w:val="de-DE"/>
        </w:rPr>
      </w:pPr>
    </w:p>
    <w:p w:rsidR="00902B83" w:rsidRPr="00902B83" w:rsidRDefault="00902B83" w:rsidP="00A75E34">
      <w:pPr>
        <w:rPr>
          <w:lang w:val="de-DE"/>
        </w:rPr>
      </w:pPr>
      <w:r w:rsidRPr="00902B83">
        <w:rPr>
          <w:lang w:val="de-DE"/>
        </w:rPr>
        <w:tab/>
      </w:r>
      <w:r w:rsidRPr="00902B83">
        <w:rPr>
          <w:lang w:val="de-DE"/>
        </w:rPr>
        <w:tab/>
        <w:t>Der Minister der Landwirtschaft,</w:t>
      </w:r>
    </w:p>
    <w:p w:rsidR="00902B83" w:rsidRPr="00902B83" w:rsidRDefault="00902B83" w:rsidP="00A75E34">
      <w:pPr>
        <w:rPr>
          <w:lang w:val="de-DE"/>
        </w:rPr>
      </w:pPr>
    </w:p>
    <w:p w:rsidR="00902B83" w:rsidRPr="00902B83" w:rsidRDefault="00902B83" w:rsidP="00A75E34">
      <w:pPr>
        <w:rPr>
          <w:lang w:val="de-DE"/>
        </w:rPr>
      </w:pPr>
    </w:p>
    <w:p w:rsidR="00902B83" w:rsidRPr="00902B83" w:rsidRDefault="00902B83" w:rsidP="005D2AC7">
      <w:pPr>
        <w:jc w:val="both"/>
        <w:rPr>
          <w:lang w:val="de-DE"/>
        </w:rPr>
      </w:pPr>
      <w:r w:rsidRPr="00902B83">
        <w:rPr>
          <w:lang w:val="de-DE"/>
        </w:rPr>
        <w:tab/>
        <w:t>Aufgrund des Gesetzes vom 24. März 1987 über die Tiergesundheit, der Artikel 8 Absatz 1 Nr.1 und 9 Nr. 5, abgeändert durch das Gesetz vom 28. März 2003, und des Artikels 18</w:t>
      </w:r>
      <w:r w:rsidRPr="00902B83">
        <w:rPr>
          <w:i/>
          <w:iCs/>
          <w:lang w:val="de-DE"/>
        </w:rPr>
        <w:t>bis</w:t>
      </w:r>
      <w:r w:rsidRPr="00902B83">
        <w:rPr>
          <w:lang w:val="de-DE"/>
        </w:rPr>
        <w:t>, eingefügt durch das Gesetz vom 29. Dezember 1990 und abgeändert durch das Gesetz vom 1. März 2007;</w:t>
      </w:r>
    </w:p>
    <w:p w:rsidR="00902B83" w:rsidRPr="00902B83" w:rsidRDefault="00902B83" w:rsidP="005D2AC7">
      <w:pPr>
        <w:jc w:val="both"/>
        <w:rPr>
          <w:lang w:val="de-DE"/>
        </w:rPr>
      </w:pPr>
    </w:p>
    <w:p w:rsidR="00902B83" w:rsidRPr="00902B83" w:rsidRDefault="00902B83" w:rsidP="005D2AC7">
      <w:pPr>
        <w:jc w:val="both"/>
        <w:rPr>
          <w:lang w:val="de-DE"/>
        </w:rPr>
      </w:pPr>
      <w:r w:rsidRPr="00902B83">
        <w:rPr>
          <w:lang w:val="de-DE"/>
        </w:rPr>
        <w:tab/>
        <w:t>Aufgrund des Königlichen Erlasses vom 18. September 2017 über die Bekämpfung der bovinen Virusdiarrhö, des Artikels 31;</w:t>
      </w:r>
    </w:p>
    <w:p w:rsidR="00902B83" w:rsidRPr="00902B83" w:rsidRDefault="00902B83" w:rsidP="005D2AC7">
      <w:pPr>
        <w:jc w:val="both"/>
        <w:rPr>
          <w:lang w:val="de-DE"/>
        </w:rPr>
      </w:pPr>
    </w:p>
    <w:p w:rsidR="00902B83" w:rsidRPr="00902B83" w:rsidRDefault="00902B83" w:rsidP="005D2AC7">
      <w:pPr>
        <w:jc w:val="both"/>
        <w:rPr>
          <w:lang w:val="de-DE"/>
        </w:rPr>
      </w:pPr>
      <w:r w:rsidRPr="00902B83">
        <w:rPr>
          <w:lang w:val="de-DE"/>
        </w:rPr>
        <w:tab/>
        <w:t>Aufgrund der Stellungnahme des Rates des Haushaltsfonds für Gesundheit und Qualität der Tiere und tierischen Erzeugnisse vom 27. Juni 2019;</w:t>
      </w:r>
    </w:p>
    <w:p w:rsidR="00902B83" w:rsidRPr="00902B83" w:rsidRDefault="00902B83" w:rsidP="005D2AC7">
      <w:pPr>
        <w:jc w:val="both"/>
        <w:rPr>
          <w:lang w:val="de-DE"/>
        </w:rPr>
      </w:pPr>
    </w:p>
    <w:p w:rsidR="00902B83" w:rsidRPr="00902B83" w:rsidRDefault="00902B83" w:rsidP="005D2AC7">
      <w:pPr>
        <w:jc w:val="both"/>
        <w:rPr>
          <w:lang w:val="de-DE"/>
        </w:rPr>
      </w:pPr>
      <w:r w:rsidRPr="00902B83">
        <w:rPr>
          <w:lang w:val="de-DE"/>
        </w:rPr>
        <w:tab/>
        <w:t>Aufgrund der Konzertierung zwischen den Regionalregierungen und der Föderalbehörde vom 4. Oktober 2019;</w:t>
      </w:r>
    </w:p>
    <w:p w:rsidR="00902B83" w:rsidRPr="00902B83" w:rsidRDefault="00902B83" w:rsidP="005D2AC7">
      <w:pPr>
        <w:jc w:val="both"/>
        <w:rPr>
          <w:lang w:val="de-DE"/>
        </w:rPr>
      </w:pPr>
    </w:p>
    <w:p w:rsidR="00902B83" w:rsidRPr="00902B83" w:rsidRDefault="00902B83" w:rsidP="005D2AC7">
      <w:pPr>
        <w:jc w:val="both"/>
        <w:rPr>
          <w:lang w:val="de-DE"/>
        </w:rPr>
      </w:pPr>
      <w:r w:rsidRPr="00902B83">
        <w:rPr>
          <w:lang w:val="de-DE"/>
        </w:rPr>
        <w:tab/>
        <w:t>Aufgrund der Stellungnahme des Finanzinspektors vom 23. September 2019;</w:t>
      </w:r>
    </w:p>
    <w:p w:rsidR="00902B83" w:rsidRPr="00902B83" w:rsidRDefault="00902B83" w:rsidP="005D2AC7">
      <w:pPr>
        <w:jc w:val="both"/>
        <w:rPr>
          <w:lang w:val="de-DE"/>
        </w:rPr>
      </w:pPr>
    </w:p>
    <w:p w:rsidR="00902B83" w:rsidRPr="009B1621" w:rsidRDefault="00902B83" w:rsidP="005D2AC7">
      <w:pPr>
        <w:jc w:val="both"/>
        <w:rPr>
          <w:lang w:val="de-DE"/>
        </w:rPr>
      </w:pPr>
      <w:r w:rsidRPr="00902B83">
        <w:rPr>
          <w:lang w:val="de-DE"/>
        </w:rPr>
        <w:tab/>
        <w:t>Aufgrund des Gutachtens Nr. 66.831/3 des Staatsrates vom 16. Januar 2020, abgegeben in Anwendung von Artikel 84 § 1 Absatz 1 Nr. 2 der am 12. </w:t>
      </w:r>
      <w:r w:rsidRPr="009B1621">
        <w:rPr>
          <w:lang w:val="de-DE"/>
        </w:rPr>
        <w:t>Januar 1973 koordinierten Gesetze über den Staatsrat,</w:t>
      </w:r>
    </w:p>
    <w:p w:rsidR="00902B83" w:rsidRPr="009B1621" w:rsidRDefault="00902B83" w:rsidP="00A75E34">
      <w:pPr>
        <w:rPr>
          <w:lang w:val="de-DE"/>
        </w:rPr>
      </w:pPr>
    </w:p>
    <w:p w:rsidR="00902B83" w:rsidRPr="009B1621" w:rsidRDefault="00902B83" w:rsidP="00A75E34">
      <w:pPr>
        <w:rPr>
          <w:lang w:val="de-DE"/>
        </w:rPr>
      </w:pPr>
    </w:p>
    <w:p w:rsidR="00902B83" w:rsidRPr="009B1621" w:rsidRDefault="00902B83" w:rsidP="00A75E34">
      <w:pPr>
        <w:rPr>
          <w:lang w:val="de-DE"/>
        </w:rPr>
      </w:pPr>
      <w:r w:rsidRPr="009B1621">
        <w:rPr>
          <w:lang w:val="de-DE"/>
        </w:rPr>
        <w:tab/>
      </w:r>
      <w:r w:rsidRPr="009B1621">
        <w:rPr>
          <w:lang w:val="de-DE"/>
        </w:rPr>
        <w:tab/>
        <w:t>Erlässt:</w:t>
      </w:r>
    </w:p>
    <w:p w:rsidR="00902B83" w:rsidRPr="009B1621" w:rsidRDefault="00902B83" w:rsidP="00A75E34">
      <w:pPr>
        <w:rPr>
          <w:lang w:val="de-DE"/>
        </w:rPr>
      </w:pPr>
    </w:p>
    <w:p w:rsidR="00902B83" w:rsidRPr="009B1621" w:rsidRDefault="00902B83">
      <w:pPr>
        <w:rPr>
          <w:lang w:val="de-DE"/>
        </w:rPr>
      </w:pPr>
    </w:p>
    <w:p w:rsidR="00902B83" w:rsidRPr="00902B83" w:rsidRDefault="00902B83" w:rsidP="005D2AC7">
      <w:pPr>
        <w:jc w:val="both"/>
        <w:rPr>
          <w:lang w:val="de-DE"/>
        </w:rPr>
      </w:pPr>
      <w:r w:rsidRPr="009B1621">
        <w:rPr>
          <w:lang w:val="de-DE"/>
        </w:rPr>
        <w:tab/>
      </w:r>
      <w:r w:rsidRPr="00902B83">
        <w:rPr>
          <w:b/>
          <w:bCs/>
          <w:lang w:val="de-DE"/>
        </w:rPr>
        <w:t>Artikel 1 </w:t>
      </w:r>
      <w:r w:rsidRPr="00902B83">
        <w:rPr>
          <w:lang w:val="de-DE"/>
        </w:rPr>
        <w:t>- Anlage 4 Punkt B Nr. 3 Buchstabe </w:t>
      </w:r>
      <w:r w:rsidRPr="00902B83">
        <w:rPr>
          <w:i/>
          <w:iCs/>
          <w:lang w:val="de-DE"/>
        </w:rPr>
        <w:t>b)</w:t>
      </w:r>
      <w:r w:rsidRPr="00902B83">
        <w:rPr>
          <w:lang w:val="de-DE"/>
        </w:rPr>
        <w:t xml:space="preserve"> des Königlichen Erlasses vom 18. September 2017 über die Bekämpfung der bovinen Virusdiarrhö wird wie folgt abgeändert:</w:t>
      </w:r>
    </w:p>
    <w:p w:rsidR="00902B83" w:rsidRPr="00902B83" w:rsidRDefault="00902B83" w:rsidP="005D2AC7">
      <w:pPr>
        <w:jc w:val="both"/>
        <w:rPr>
          <w:lang w:val="de-DE"/>
        </w:rPr>
      </w:pPr>
    </w:p>
    <w:p w:rsidR="00902B83" w:rsidRPr="00902B83" w:rsidRDefault="00902B83" w:rsidP="005D2AC7">
      <w:pPr>
        <w:jc w:val="both"/>
        <w:rPr>
          <w:lang w:val="de-DE"/>
        </w:rPr>
      </w:pPr>
      <w:r w:rsidRPr="00902B83">
        <w:rPr>
          <w:lang w:val="de-DE"/>
        </w:rPr>
        <w:tab/>
        <w:t>1. In Absatz 1 einleitender Satz werden die Wörter "nicht geimpfte Rinder" durch die Wörter "nicht gegen BVD und im Bestand geborene Rinder" ersetzt;</w:t>
      </w:r>
    </w:p>
    <w:p w:rsidR="00902B83" w:rsidRPr="00902B83" w:rsidRDefault="00902B83" w:rsidP="005D2AC7">
      <w:pPr>
        <w:jc w:val="both"/>
        <w:rPr>
          <w:lang w:val="de-DE"/>
        </w:rPr>
      </w:pPr>
    </w:p>
    <w:p w:rsidR="00902B83" w:rsidRPr="00902B83" w:rsidRDefault="00902B83" w:rsidP="005D2AC7">
      <w:pPr>
        <w:jc w:val="both"/>
        <w:rPr>
          <w:lang w:val="de-DE"/>
        </w:rPr>
      </w:pPr>
      <w:r w:rsidRPr="00902B83">
        <w:rPr>
          <w:lang w:val="de-DE"/>
        </w:rPr>
        <w:tab/>
        <w:t>2. Die letzten beiden Absätze werden wie folgt ersetzt: "Der Status "BVD-frei" wird aufrechterhalten, wenn mindestens eine der folgenden Bedingungen erfüllt ist:</w:t>
      </w:r>
    </w:p>
    <w:p w:rsidR="00902B83" w:rsidRPr="00902B83" w:rsidRDefault="00902B83" w:rsidP="005D2AC7">
      <w:pPr>
        <w:jc w:val="both"/>
        <w:rPr>
          <w:lang w:val="de-DE"/>
        </w:rPr>
      </w:pPr>
    </w:p>
    <w:p w:rsidR="00902B83" w:rsidRPr="00902B83" w:rsidRDefault="00902B83" w:rsidP="005D2AC7">
      <w:pPr>
        <w:jc w:val="both"/>
        <w:rPr>
          <w:lang w:val="de-DE"/>
        </w:rPr>
      </w:pPr>
      <w:r w:rsidRPr="00902B83">
        <w:rPr>
          <w:lang w:val="de-DE"/>
        </w:rPr>
        <w:lastRenderedPageBreak/>
        <w:tab/>
        <w:t>- alle getesteten Rinder gelten als seronegativ gegenüber dem BVDV, wie in Punkt D beschrieben,</w:t>
      </w:r>
    </w:p>
    <w:p w:rsidR="00902B83" w:rsidRPr="00902B83" w:rsidRDefault="00902B83" w:rsidP="005D2AC7">
      <w:pPr>
        <w:jc w:val="both"/>
        <w:rPr>
          <w:lang w:val="de-DE"/>
        </w:rPr>
      </w:pPr>
    </w:p>
    <w:p w:rsidR="00902B83" w:rsidRPr="00902B83" w:rsidRDefault="00902B83" w:rsidP="005D2AC7">
      <w:pPr>
        <w:jc w:val="both"/>
        <w:rPr>
          <w:lang w:val="de-DE"/>
        </w:rPr>
      </w:pPr>
      <w:r w:rsidRPr="00902B83">
        <w:rPr>
          <w:lang w:val="de-DE"/>
        </w:rPr>
        <w:tab/>
        <w:t>- höchstens zwei Rinder gelten nach dem unter Punkt D Buchstabe </w:t>
      </w:r>
      <w:r w:rsidRPr="00902B83">
        <w:rPr>
          <w:i/>
          <w:iCs/>
          <w:lang w:val="de-DE"/>
        </w:rPr>
        <w:t>b)</w:t>
      </w:r>
      <w:r w:rsidRPr="00902B83">
        <w:rPr>
          <w:lang w:val="de-DE"/>
        </w:rPr>
        <w:t xml:space="preserve"> und Punkt D Buchstabe </w:t>
      </w:r>
      <w:r w:rsidRPr="00902B83">
        <w:rPr>
          <w:i/>
          <w:iCs/>
          <w:lang w:val="de-DE"/>
        </w:rPr>
        <w:t>c)</w:t>
      </w:r>
      <w:r w:rsidRPr="00902B83">
        <w:rPr>
          <w:lang w:val="de-DE"/>
        </w:rPr>
        <w:t xml:space="preserve"> beschriebenen Bestätigungstest als nicht-negativ, aber eine zweite serologische Probe, die innerhalb einer Frist von mindestens einem und höchstens zwei Monaten nach der ersten Probe durchgeführt wird, zeigt, dass alle getesteten Rinder als seronegativ gegenüber dem BVDV gelten, wie in Punkt D Buchstabe </w:t>
      </w:r>
      <w:r w:rsidRPr="00902B83">
        <w:rPr>
          <w:i/>
          <w:iCs/>
          <w:lang w:val="de-DE"/>
        </w:rPr>
        <w:t>a)</w:t>
      </w:r>
      <w:r w:rsidRPr="00902B83">
        <w:rPr>
          <w:lang w:val="de-DE"/>
        </w:rPr>
        <w:t xml:space="preserve"> beschrieben."</w:t>
      </w:r>
    </w:p>
    <w:p w:rsidR="00902B83" w:rsidRPr="00902B83" w:rsidRDefault="00902B83" w:rsidP="005D2AC7">
      <w:pPr>
        <w:jc w:val="both"/>
        <w:rPr>
          <w:lang w:val="de-DE"/>
        </w:rPr>
      </w:pPr>
    </w:p>
    <w:p w:rsidR="00902B83" w:rsidRPr="00902B83" w:rsidRDefault="00902B83" w:rsidP="005D2AC7">
      <w:pPr>
        <w:jc w:val="both"/>
        <w:rPr>
          <w:lang w:val="de-DE"/>
        </w:rPr>
      </w:pPr>
    </w:p>
    <w:p w:rsidR="00902B83" w:rsidRPr="00902B83" w:rsidRDefault="00902B83" w:rsidP="00D1526E">
      <w:pPr>
        <w:jc w:val="both"/>
        <w:rPr>
          <w:lang w:val="de-DE"/>
        </w:rPr>
      </w:pPr>
      <w:r w:rsidRPr="00902B83">
        <w:rPr>
          <w:lang w:val="de-DE"/>
        </w:rPr>
        <w:tab/>
      </w:r>
      <w:r w:rsidRPr="00902B83">
        <w:rPr>
          <w:b/>
          <w:lang w:val="de-DE"/>
        </w:rPr>
        <w:t>Art. 2 </w:t>
      </w:r>
      <w:r w:rsidRPr="00902B83">
        <w:rPr>
          <w:lang w:val="de-DE"/>
        </w:rPr>
        <w:t xml:space="preserve">- </w:t>
      </w:r>
      <w:r w:rsidRPr="00902B83">
        <w:rPr>
          <w:i/>
          <w:lang w:val="de-DE"/>
        </w:rPr>
        <w:t>[Abänderung des niederländischen Textes]</w:t>
      </w:r>
    </w:p>
    <w:p w:rsidR="00902B83" w:rsidRPr="00902B83" w:rsidRDefault="00902B83" w:rsidP="00A75E34">
      <w:pPr>
        <w:rPr>
          <w:lang w:val="de-DE"/>
        </w:rPr>
      </w:pPr>
    </w:p>
    <w:p w:rsidR="00902B83" w:rsidRPr="00902B83" w:rsidRDefault="00902B83" w:rsidP="00A75E34">
      <w:pPr>
        <w:rPr>
          <w:lang w:val="de-DE"/>
        </w:rPr>
      </w:pPr>
    </w:p>
    <w:p w:rsidR="00902B83" w:rsidRPr="00902B83" w:rsidRDefault="00902B83" w:rsidP="005D2AC7">
      <w:pPr>
        <w:rPr>
          <w:lang w:val="de-DE"/>
        </w:rPr>
      </w:pPr>
      <w:r w:rsidRPr="00902B83">
        <w:rPr>
          <w:lang w:val="de-DE"/>
        </w:rPr>
        <w:tab/>
        <w:t>Brüssel, den 30. Januar 2020</w:t>
      </w:r>
      <w:bookmarkStart w:id="0" w:name="_GoBack"/>
      <w:bookmarkEnd w:id="0"/>
    </w:p>
    <w:p w:rsidR="00902B83" w:rsidRPr="00902B83" w:rsidRDefault="00902B83" w:rsidP="005D2AC7">
      <w:pPr>
        <w:rPr>
          <w:lang w:val="de-DE"/>
        </w:rPr>
      </w:pPr>
    </w:p>
    <w:p w:rsidR="00902B83" w:rsidRPr="00902B83" w:rsidRDefault="00902B83" w:rsidP="005D2AC7">
      <w:pPr>
        <w:rPr>
          <w:lang w:val="de-DE"/>
        </w:rPr>
      </w:pPr>
    </w:p>
    <w:p w:rsidR="00902B83" w:rsidRPr="00902B83" w:rsidRDefault="00902B83" w:rsidP="005D2AC7">
      <w:pPr>
        <w:jc w:val="center"/>
        <w:rPr>
          <w:lang w:val="de-DE"/>
        </w:rPr>
      </w:pPr>
      <w:r w:rsidRPr="00902B83">
        <w:rPr>
          <w:lang w:val="de-DE"/>
        </w:rPr>
        <w:t>D. DUCARME</w:t>
      </w:r>
    </w:p>
    <w:p w:rsidR="00902B83" w:rsidRPr="00902B83" w:rsidRDefault="00902B83" w:rsidP="005D2AC7">
      <w:pPr>
        <w:jc w:val="center"/>
        <w:rPr>
          <w:lang w:val="de-DE"/>
        </w:rPr>
      </w:pPr>
      <w:r w:rsidRPr="00902B83">
        <w:rPr>
          <w:lang w:val="de-DE"/>
        </w:rPr>
        <w:t>____________</w:t>
      </w:r>
    </w:p>
    <w:p w:rsidR="00902B83" w:rsidRPr="00902B83" w:rsidRDefault="00902B83" w:rsidP="00C16E6C">
      <w:pPr>
        <w:jc w:val="center"/>
        <w:rPr>
          <w:lang w:val="de-DE"/>
        </w:rPr>
      </w:pPr>
    </w:p>
    <w:p w:rsidR="00233F36" w:rsidRPr="00C80000" w:rsidRDefault="00233F36" w:rsidP="00E1687C">
      <w:pPr>
        <w:jc w:val="both"/>
        <w:rPr>
          <w:lang w:val="de-DE"/>
        </w:rPr>
      </w:pPr>
    </w:p>
    <w:sectPr w:rsidR="00233F36" w:rsidRPr="00C80000" w:rsidSect="00A238F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02B83"/>
    <w:rsid w:val="009B1621"/>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C1B2127-118E-4219-A0C3-EDBC9E82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162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9B1621"/>
    <w:rPr>
      <w:rFonts w:ascii="Segoe UI" w:hAnsi="Segoe UI" w:cs="Segoe UI"/>
      <w:sz w:val="18"/>
      <w:szCs w:val="18"/>
    </w:rPr>
  </w:style>
  <w:style w:type="character" w:customStyle="1" w:styleId="TextedebullesCar">
    <w:name w:val="Texte de bulles Car"/>
    <w:basedOn w:val="Policepardfaut"/>
    <w:link w:val="Textedebulles"/>
    <w:uiPriority w:val="99"/>
    <w:semiHidden/>
    <w:rsid w:val="009B1621"/>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2310</Characters>
  <Application>Microsoft Office Word</Application>
  <DocSecurity>4</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2021-10-08T09:12:00Z</cp:lastPrinted>
  <dcterms:created xsi:type="dcterms:W3CDTF">2021-10-08T09:13:00Z</dcterms:created>
  <dcterms:modified xsi:type="dcterms:W3CDTF">2021-10-08T09:13:00Z</dcterms:modified>
</cp:coreProperties>
</file>