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F68A9" w14:textId="77777777" w:rsidR="00DC2FCB" w:rsidRPr="00DC2FCB" w:rsidRDefault="00DC2FCB" w:rsidP="00DC2FCB">
      <w:pPr>
        <w:jc w:val="center"/>
        <w:rPr>
          <w:b/>
          <w:lang w:val="de-DE"/>
        </w:rPr>
      </w:pPr>
      <w:r w:rsidRPr="00DC2FCB">
        <w:rPr>
          <w:b/>
          <w:lang w:val="de-DE"/>
        </w:rPr>
        <w:t>20. DEZEMBER 2019 - Gesetz zur Abänderung verschiedener Rechtsvorschriften hinsichtlich der Arzneimittelknappheit</w:t>
      </w:r>
    </w:p>
    <w:p w14:paraId="15E19EBD" w14:textId="77777777" w:rsidR="00233F36" w:rsidRPr="00C80000" w:rsidRDefault="00233F36" w:rsidP="00127CA8">
      <w:pPr>
        <w:jc w:val="both"/>
        <w:rPr>
          <w:lang w:val="de-DE"/>
        </w:rPr>
      </w:pPr>
    </w:p>
    <w:p w14:paraId="0B937368" w14:textId="77777777" w:rsidR="00233F36" w:rsidRPr="00C80000" w:rsidRDefault="00233F36">
      <w:pPr>
        <w:rPr>
          <w:lang w:val="de-DE"/>
        </w:rPr>
      </w:pPr>
    </w:p>
    <w:p w14:paraId="32BF1FD8" w14:textId="02C7BF8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C2FCB">
        <w:rPr>
          <w:lang w:val="de-DE"/>
        </w:rPr>
        <w:t>31. Januar 2023</w:t>
      </w:r>
      <w:r w:rsidRPr="00C80000">
        <w:rPr>
          <w:lang w:val="de-DE"/>
        </w:rPr>
        <w:t>)</w:t>
      </w:r>
    </w:p>
    <w:p w14:paraId="69356ABF" w14:textId="77777777" w:rsidR="00233F36" w:rsidRPr="00127CA8" w:rsidRDefault="00233F36" w:rsidP="000F5F44">
      <w:pPr>
        <w:jc w:val="center"/>
        <w:rPr>
          <w:lang w:val="de-DE"/>
        </w:rPr>
      </w:pPr>
    </w:p>
    <w:p w14:paraId="414D13F4" w14:textId="77777777" w:rsidR="00233F36" w:rsidRPr="00C80000" w:rsidRDefault="00233F36" w:rsidP="00CA081B">
      <w:pPr>
        <w:jc w:val="center"/>
        <w:rPr>
          <w:lang w:val="de-DE"/>
        </w:rPr>
      </w:pPr>
    </w:p>
    <w:p w14:paraId="4503471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9CA1F55" w14:textId="77777777" w:rsidR="00E1687C" w:rsidRDefault="00E1687C" w:rsidP="00CA081B">
      <w:pPr>
        <w:jc w:val="both"/>
        <w:rPr>
          <w:lang w:val="de-DE"/>
        </w:rPr>
      </w:pPr>
    </w:p>
    <w:p w14:paraId="4A20D6A5" w14:textId="77777777" w:rsidR="00E1687C" w:rsidRPr="00C80000" w:rsidRDefault="00E1687C" w:rsidP="00CA081B">
      <w:pPr>
        <w:jc w:val="both"/>
        <w:rPr>
          <w:lang w:val="de-DE"/>
        </w:rPr>
      </w:pPr>
    </w:p>
    <w:p w14:paraId="68D75ED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8068BF8" w14:textId="77777777" w:rsidR="00DC2FCB" w:rsidRPr="00DC2FCB" w:rsidRDefault="00DC2FCB" w:rsidP="00A9148E">
      <w:pPr>
        <w:jc w:val="center"/>
        <w:rPr>
          <w:b/>
          <w:lang w:val="de-DE"/>
        </w:rPr>
      </w:pPr>
      <w:r w:rsidRPr="00DC2FCB">
        <w:rPr>
          <w:b/>
          <w:lang w:val="de-DE"/>
        </w:rPr>
        <w:lastRenderedPageBreak/>
        <w:t>FÖDERALAGENTUR FÜR ARZNEIMITTEL UND GESUNDHEITSPRODUKTE</w:t>
      </w:r>
    </w:p>
    <w:p w14:paraId="4E34645D" w14:textId="77777777" w:rsidR="00DC2FCB" w:rsidRPr="00DC2FCB" w:rsidRDefault="00DC2FCB" w:rsidP="00A9148E">
      <w:pPr>
        <w:rPr>
          <w:lang w:val="de-DE"/>
        </w:rPr>
      </w:pPr>
    </w:p>
    <w:p w14:paraId="4AFB1143" w14:textId="77777777" w:rsidR="00DC2FCB" w:rsidRPr="00DC2FCB" w:rsidRDefault="00DC2FCB" w:rsidP="00A9148E">
      <w:pPr>
        <w:rPr>
          <w:lang w:val="de-DE"/>
        </w:rPr>
      </w:pPr>
    </w:p>
    <w:p w14:paraId="1CD20A23" w14:textId="77777777" w:rsidR="00DC2FCB" w:rsidRPr="00DC2FCB" w:rsidRDefault="00DC2FCB" w:rsidP="008430CC">
      <w:pPr>
        <w:jc w:val="center"/>
        <w:rPr>
          <w:b/>
          <w:lang w:val="de-DE"/>
        </w:rPr>
      </w:pPr>
      <w:r w:rsidRPr="00DC2FCB">
        <w:rPr>
          <w:b/>
          <w:lang w:val="de-DE"/>
        </w:rPr>
        <w:t>20. DEZEMBER 2019 - Gesetz zur Abänderung verschiedener Rechtsvorschriften hinsichtlich der Arzneimittelknappheit</w:t>
      </w:r>
    </w:p>
    <w:p w14:paraId="40DBAF8A" w14:textId="77777777" w:rsidR="00DC2FCB" w:rsidRPr="00DC2FCB" w:rsidRDefault="00DC2FCB" w:rsidP="00A9148E">
      <w:pPr>
        <w:rPr>
          <w:lang w:val="de-DE"/>
        </w:rPr>
      </w:pPr>
    </w:p>
    <w:p w14:paraId="46EA1E45" w14:textId="77777777" w:rsidR="00DC2FCB" w:rsidRPr="00DC2FCB" w:rsidRDefault="00DC2FCB" w:rsidP="00DC2FCB">
      <w:pPr>
        <w:jc w:val="both"/>
        <w:rPr>
          <w:lang w:val="de-DE"/>
        </w:rPr>
      </w:pPr>
    </w:p>
    <w:p w14:paraId="1E980E71" w14:textId="77777777" w:rsidR="00DC2FCB" w:rsidRPr="00DC2FCB" w:rsidRDefault="00DC2FCB" w:rsidP="00DC2FCB">
      <w:pPr>
        <w:jc w:val="both"/>
        <w:rPr>
          <w:lang w:val="de-DE"/>
        </w:rPr>
      </w:pPr>
      <w:r w:rsidRPr="00DC2FCB">
        <w:rPr>
          <w:lang w:val="de-DE"/>
        </w:rPr>
        <w:tab/>
      </w:r>
      <w:r w:rsidRPr="00DC2FCB">
        <w:rPr>
          <w:lang w:val="de-DE"/>
        </w:rPr>
        <w:tab/>
      </w:r>
      <w:r w:rsidRPr="00DC2FCB">
        <w:rPr>
          <w:lang w:val="de-DE"/>
        </w:rPr>
        <w:tab/>
        <w:t>PHILIPPE, König der Belgier,</w:t>
      </w:r>
    </w:p>
    <w:p w14:paraId="4A6EC291" w14:textId="77777777" w:rsidR="00DC2FCB" w:rsidRPr="00DC2FCB" w:rsidRDefault="00DC2FCB" w:rsidP="00DC2FCB">
      <w:pPr>
        <w:jc w:val="both"/>
        <w:rPr>
          <w:lang w:val="de-DE"/>
        </w:rPr>
      </w:pPr>
    </w:p>
    <w:p w14:paraId="162B1363" w14:textId="77777777" w:rsidR="00DC2FCB" w:rsidRPr="00DC2FCB" w:rsidRDefault="00DC2FCB" w:rsidP="00DC2FCB">
      <w:pPr>
        <w:jc w:val="both"/>
        <w:rPr>
          <w:lang w:val="de-DE"/>
        </w:rPr>
      </w:pPr>
      <w:r w:rsidRPr="00DC2FCB">
        <w:rPr>
          <w:lang w:val="de-DE"/>
        </w:rPr>
        <w:tab/>
      </w:r>
      <w:r w:rsidRPr="00DC2FCB">
        <w:rPr>
          <w:lang w:val="de-DE"/>
        </w:rPr>
        <w:tab/>
        <w:t>Allen Gegenwärtigen und Zukünftigen, Unser Gruß!</w:t>
      </w:r>
    </w:p>
    <w:p w14:paraId="0D938739" w14:textId="77777777" w:rsidR="00DC2FCB" w:rsidRPr="00DC2FCB" w:rsidRDefault="00DC2FCB" w:rsidP="00DC2FCB">
      <w:pPr>
        <w:jc w:val="both"/>
        <w:rPr>
          <w:lang w:val="de-DE"/>
        </w:rPr>
      </w:pPr>
    </w:p>
    <w:p w14:paraId="6FB74968" w14:textId="77777777" w:rsidR="00DC2FCB" w:rsidRPr="00DC2FCB" w:rsidRDefault="00DC2FCB" w:rsidP="00DC2FCB">
      <w:pPr>
        <w:ind w:firstLine="708"/>
        <w:jc w:val="both"/>
        <w:rPr>
          <w:lang w:val="de-DE"/>
        </w:rPr>
      </w:pPr>
      <w:r w:rsidRPr="00DC2FCB">
        <w:rPr>
          <w:lang w:val="de-DE"/>
        </w:rPr>
        <w:t>Die Abgeordnetenkammer hat das Folgende angenommen und Wir sanktionieren es:</w:t>
      </w:r>
    </w:p>
    <w:p w14:paraId="6588015B" w14:textId="77777777" w:rsidR="00DC2FCB" w:rsidRPr="00DC2FCB" w:rsidRDefault="00DC2FCB" w:rsidP="00DC2FCB">
      <w:pPr>
        <w:jc w:val="both"/>
        <w:rPr>
          <w:lang w:val="de-DE"/>
        </w:rPr>
      </w:pPr>
    </w:p>
    <w:p w14:paraId="2DA8F386" w14:textId="77777777" w:rsidR="00DC2FCB" w:rsidRPr="00DC2FCB" w:rsidRDefault="00DC2FCB" w:rsidP="00A9148E">
      <w:pPr>
        <w:rPr>
          <w:lang w:val="de-DE"/>
        </w:rPr>
      </w:pPr>
    </w:p>
    <w:p w14:paraId="459331FF" w14:textId="77777777" w:rsidR="00DC2FCB" w:rsidRPr="00DC2FCB" w:rsidRDefault="00DC2FCB" w:rsidP="008430CC">
      <w:pPr>
        <w:jc w:val="center"/>
        <w:rPr>
          <w:lang w:val="de-DE"/>
        </w:rPr>
      </w:pPr>
      <w:r w:rsidRPr="00DC2FCB">
        <w:rPr>
          <w:lang w:val="de-DE"/>
        </w:rPr>
        <w:t xml:space="preserve">KAPITEL 1 - </w:t>
      </w:r>
      <w:r w:rsidRPr="00DC2FCB">
        <w:rPr>
          <w:i/>
          <w:iCs/>
          <w:lang w:val="de-DE"/>
        </w:rPr>
        <w:t>Allgemeine Bestimmung</w:t>
      </w:r>
    </w:p>
    <w:p w14:paraId="3AF1E711" w14:textId="77777777" w:rsidR="00DC2FCB" w:rsidRPr="00DC2FCB" w:rsidRDefault="00DC2FCB" w:rsidP="008430CC">
      <w:pPr>
        <w:rPr>
          <w:lang w:val="de-DE"/>
        </w:rPr>
      </w:pPr>
    </w:p>
    <w:p w14:paraId="6D3A5270" w14:textId="77777777" w:rsidR="00DC2FCB" w:rsidRPr="00DC2FCB" w:rsidRDefault="00DC2FCB" w:rsidP="008430CC">
      <w:pPr>
        <w:rPr>
          <w:lang w:val="de-DE"/>
        </w:rPr>
      </w:pPr>
    </w:p>
    <w:p w14:paraId="717975AA" w14:textId="77777777" w:rsidR="00DC2FCB" w:rsidRPr="00DC2FCB" w:rsidRDefault="00DC2FCB" w:rsidP="00DC2FCB">
      <w:pPr>
        <w:jc w:val="both"/>
        <w:rPr>
          <w:lang w:val="de-DE"/>
        </w:rPr>
      </w:pPr>
      <w:r w:rsidRPr="00DC2FCB">
        <w:rPr>
          <w:lang w:val="de-DE"/>
        </w:rPr>
        <w:tab/>
      </w:r>
      <w:r w:rsidRPr="00DC2FCB">
        <w:rPr>
          <w:b/>
          <w:lang w:val="de-DE"/>
        </w:rPr>
        <w:t>Artikel 1 -</w:t>
      </w:r>
      <w:r w:rsidRPr="00DC2FCB">
        <w:rPr>
          <w:lang w:val="de-DE"/>
        </w:rPr>
        <w:t xml:space="preserve"> Vorliegendes Gesetz regelt eine in Artikel 74 der Verfassung erwähnte Angelegenheit.</w:t>
      </w:r>
    </w:p>
    <w:p w14:paraId="5BA3F903" w14:textId="77777777" w:rsidR="00DC2FCB" w:rsidRPr="00DC2FCB" w:rsidRDefault="00DC2FCB" w:rsidP="008430CC">
      <w:pPr>
        <w:rPr>
          <w:lang w:val="de-DE"/>
        </w:rPr>
      </w:pPr>
    </w:p>
    <w:p w14:paraId="3C94C47A" w14:textId="77777777" w:rsidR="00DC2FCB" w:rsidRPr="00DC2FCB" w:rsidRDefault="00DC2FCB" w:rsidP="008430CC">
      <w:pPr>
        <w:rPr>
          <w:lang w:val="de-DE"/>
        </w:rPr>
      </w:pPr>
    </w:p>
    <w:p w14:paraId="324254BD" w14:textId="77777777" w:rsidR="00DC2FCB" w:rsidRPr="00DC2FCB" w:rsidRDefault="00DC2FCB" w:rsidP="008430CC">
      <w:pPr>
        <w:jc w:val="center"/>
        <w:rPr>
          <w:lang w:val="de-DE"/>
        </w:rPr>
      </w:pPr>
      <w:r w:rsidRPr="00DC2FCB">
        <w:rPr>
          <w:lang w:val="de-DE"/>
        </w:rPr>
        <w:t xml:space="preserve">KAPITEL 2 - </w:t>
      </w:r>
      <w:r w:rsidRPr="00DC2FCB">
        <w:rPr>
          <w:i/>
          <w:iCs/>
          <w:lang w:val="de-DE"/>
        </w:rPr>
        <w:t>Abänderungen des Gesetzes vom 25. März 1964 über Arzneimittel</w:t>
      </w:r>
    </w:p>
    <w:p w14:paraId="35B99706" w14:textId="77777777" w:rsidR="00DC2FCB" w:rsidRPr="00DC2FCB" w:rsidRDefault="00DC2FCB" w:rsidP="008430CC">
      <w:pPr>
        <w:rPr>
          <w:lang w:val="de-DE"/>
        </w:rPr>
      </w:pPr>
    </w:p>
    <w:p w14:paraId="2BE39C25" w14:textId="77777777" w:rsidR="00DC2FCB" w:rsidRPr="00DC2FCB" w:rsidRDefault="00DC2FCB" w:rsidP="008430CC">
      <w:pPr>
        <w:rPr>
          <w:lang w:val="de-DE"/>
        </w:rPr>
      </w:pPr>
    </w:p>
    <w:p w14:paraId="55E9FE8C" w14:textId="77777777" w:rsidR="00DC2FCB" w:rsidRPr="00DC2FCB" w:rsidRDefault="00DC2FCB" w:rsidP="00DC2FCB">
      <w:pPr>
        <w:jc w:val="both"/>
        <w:rPr>
          <w:lang w:val="de-DE"/>
        </w:rPr>
      </w:pPr>
      <w:r w:rsidRPr="00DC2FCB">
        <w:rPr>
          <w:lang w:val="de-DE"/>
        </w:rPr>
        <w:tab/>
      </w:r>
      <w:r w:rsidRPr="00DC2FCB">
        <w:rPr>
          <w:b/>
          <w:lang w:val="de-DE"/>
        </w:rPr>
        <w:t>Art. 2 -</w:t>
      </w:r>
      <w:r w:rsidRPr="00DC2FCB">
        <w:rPr>
          <w:lang w:val="de-DE"/>
        </w:rPr>
        <w:t xml:space="preserve"> Artikel 6 § 1</w:t>
      </w:r>
      <w:r w:rsidRPr="00DC2FCB">
        <w:rPr>
          <w:i/>
          <w:iCs/>
          <w:lang w:val="de-DE"/>
        </w:rPr>
        <w:t>sexies</w:t>
      </w:r>
      <w:r w:rsidRPr="00DC2FCB">
        <w:rPr>
          <w:lang w:val="de-DE"/>
        </w:rPr>
        <w:t xml:space="preserve"> des Gesetzes vom 25. März 1964 über Arzneimittel wird wie folgt abgeändert:</w:t>
      </w:r>
    </w:p>
    <w:p w14:paraId="0CD7292A" w14:textId="77777777" w:rsidR="00DC2FCB" w:rsidRPr="00DC2FCB" w:rsidRDefault="00DC2FCB" w:rsidP="00DC2FCB">
      <w:pPr>
        <w:jc w:val="both"/>
        <w:rPr>
          <w:lang w:val="de-DE"/>
        </w:rPr>
      </w:pPr>
    </w:p>
    <w:p w14:paraId="3552DDBE" w14:textId="77777777" w:rsidR="00DC2FCB" w:rsidRPr="00DC2FCB" w:rsidRDefault="00DC2FCB" w:rsidP="00DC2FCB">
      <w:pPr>
        <w:jc w:val="both"/>
        <w:rPr>
          <w:lang w:val="de-DE"/>
        </w:rPr>
      </w:pPr>
      <w:r w:rsidRPr="00DC2FCB">
        <w:rPr>
          <w:lang w:val="de-DE"/>
        </w:rPr>
        <w:tab/>
        <w:t>1. Absatz 2 wird wie folgt ergänzt:</w:t>
      </w:r>
    </w:p>
    <w:p w14:paraId="47117F51" w14:textId="77777777" w:rsidR="00DC2FCB" w:rsidRPr="00DC2FCB" w:rsidRDefault="00DC2FCB" w:rsidP="00DC2FCB">
      <w:pPr>
        <w:jc w:val="both"/>
        <w:rPr>
          <w:lang w:val="de-DE"/>
        </w:rPr>
      </w:pPr>
    </w:p>
    <w:p w14:paraId="054E103C" w14:textId="77777777" w:rsidR="00DC2FCB" w:rsidRPr="00DC2FCB" w:rsidRDefault="00DC2FCB" w:rsidP="00DC2FCB">
      <w:pPr>
        <w:jc w:val="both"/>
        <w:rPr>
          <w:lang w:val="de-DE"/>
        </w:rPr>
      </w:pPr>
      <w:r w:rsidRPr="00DC2FCB">
        <w:rPr>
          <w:lang w:val="de-DE"/>
        </w:rPr>
        <w:tab/>
        <w:t>", und sie enthält auch den genauen Grund für die vorübergehende Einstellung. Jede Mitteilung, in der ein offensichtlich unrichtiger Grund oder eine offensichtlich unrichtige Dauer angegeben wird, oder jede unvollständige Mitteilung wird der Nichtausführung der in vorliegendem Absatz erwähnten Mitteilung gleichgesetzt."</w:t>
      </w:r>
    </w:p>
    <w:p w14:paraId="1ED17E0E" w14:textId="77777777" w:rsidR="00DC2FCB" w:rsidRPr="00DC2FCB" w:rsidRDefault="00DC2FCB" w:rsidP="00DC2FCB">
      <w:pPr>
        <w:jc w:val="both"/>
        <w:rPr>
          <w:lang w:val="de-DE"/>
        </w:rPr>
      </w:pPr>
    </w:p>
    <w:p w14:paraId="65DD91A9" w14:textId="77777777" w:rsidR="00DC2FCB" w:rsidRPr="00DC2FCB" w:rsidRDefault="00DC2FCB" w:rsidP="00DC2FCB">
      <w:pPr>
        <w:jc w:val="both"/>
        <w:rPr>
          <w:lang w:val="de-DE"/>
        </w:rPr>
      </w:pPr>
      <w:r w:rsidRPr="00DC2FCB">
        <w:rPr>
          <w:lang w:val="de-DE"/>
        </w:rPr>
        <w:tab/>
        <w:t>2. Zwischen Absatz 2 und Absatz 3 wird ein Absatz mit folgendem Wortlaut eingefügt:</w:t>
      </w:r>
    </w:p>
    <w:p w14:paraId="0029F18A" w14:textId="77777777" w:rsidR="00DC2FCB" w:rsidRPr="00DC2FCB" w:rsidRDefault="00DC2FCB" w:rsidP="00DC2FCB">
      <w:pPr>
        <w:jc w:val="both"/>
        <w:rPr>
          <w:lang w:val="de-DE"/>
        </w:rPr>
      </w:pPr>
    </w:p>
    <w:p w14:paraId="6423F93F" w14:textId="77777777" w:rsidR="00DC2FCB" w:rsidRPr="00DC2FCB" w:rsidRDefault="00DC2FCB" w:rsidP="00DC2FCB">
      <w:pPr>
        <w:jc w:val="both"/>
        <w:rPr>
          <w:lang w:val="de-DE"/>
        </w:rPr>
      </w:pPr>
      <w:r w:rsidRPr="00DC2FCB">
        <w:rPr>
          <w:lang w:val="de-DE"/>
        </w:rPr>
        <w:tab/>
        <w:t>"Die in Absatz 2 erwähnte Mitteilung erfolgt ebenfalls, wenn die in Artikel 12</w:t>
      </w:r>
      <w:r w:rsidRPr="00DC2FCB">
        <w:rPr>
          <w:i/>
          <w:iCs/>
          <w:lang w:val="de-DE"/>
        </w:rPr>
        <w:t>quinquies</w:t>
      </w:r>
      <w:r w:rsidRPr="00DC2FCB">
        <w:rPr>
          <w:lang w:val="de-DE"/>
        </w:rPr>
        <w:t xml:space="preserve"> Absatz 2 erwähnten Lieferungen an Großhandelsverteiler oder Personen, die zur Abgabe von Arzneimitteln an die Öffentlichkeit ermächtigt sind, unterbrochen werden oder wenn die im Rahmen der in Artikel 12</w:t>
      </w:r>
      <w:r w:rsidRPr="00DC2FCB">
        <w:rPr>
          <w:i/>
          <w:iCs/>
          <w:lang w:val="de-DE"/>
        </w:rPr>
        <w:t>quinquies</w:t>
      </w:r>
      <w:r w:rsidRPr="00DC2FCB">
        <w:rPr>
          <w:lang w:val="de-DE"/>
        </w:rPr>
        <w:t xml:space="preserve"> Absatz 2 erwähnten Lieferpflicht geforderten Mengen nicht oder nicht vollständig geliefert werden. Diese Situation wird einer vorübergehenden Einstellung gleichgesetzt."</w:t>
      </w:r>
    </w:p>
    <w:p w14:paraId="531DD5FB" w14:textId="77777777" w:rsidR="00DC2FCB" w:rsidRPr="00DC2FCB" w:rsidRDefault="00DC2FCB" w:rsidP="00DC2FCB">
      <w:pPr>
        <w:jc w:val="both"/>
        <w:rPr>
          <w:lang w:val="de-DE"/>
        </w:rPr>
      </w:pPr>
    </w:p>
    <w:p w14:paraId="3AA6DC38" w14:textId="77777777" w:rsidR="00DC2FCB" w:rsidRPr="00DC2FCB" w:rsidRDefault="00DC2FCB" w:rsidP="00DC2FCB">
      <w:pPr>
        <w:jc w:val="both"/>
        <w:rPr>
          <w:lang w:val="de-DE"/>
        </w:rPr>
      </w:pPr>
    </w:p>
    <w:p w14:paraId="2E5B289C" w14:textId="77777777" w:rsidR="00DC2FCB" w:rsidRPr="00DC2FCB" w:rsidRDefault="00DC2FCB" w:rsidP="00DC2FCB">
      <w:pPr>
        <w:jc w:val="both"/>
        <w:rPr>
          <w:lang w:val="de-DE"/>
        </w:rPr>
      </w:pPr>
      <w:r w:rsidRPr="00DC2FCB">
        <w:rPr>
          <w:lang w:val="de-DE"/>
        </w:rPr>
        <w:tab/>
      </w:r>
      <w:r w:rsidRPr="00DC2FCB">
        <w:rPr>
          <w:b/>
          <w:lang w:val="de-DE"/>
        </w:rPr>
        <w:t>Art. 3 -</w:t>
      </w:r>
      <w:r w:rsidRPr="00DC2FCB">
        <w:rPr>
          <w:lang w:val="de-DE"/>
        </w:rPr>
        <w:t xml:space="preserve"> Artikel 12</w:t>
      </w:r>
      <w:r w:rsidRPr="00DC2FCB">
        <w:rPr>
          <w:i/>
          <w:iCs/>
          <w:lang w:val="de-DE"/>
        </w:rPr>
        <w:t>septies</w:t>
      </w:r>
      <w:r w:rsidRPr="00DC2FCB">
        <w:rPr>
          <w:lang w:val="de-DE"/>
        </w:rPr>
        <w:t xml:space="preserve"> desselben Gesetzes wird durch einen Absatz 2 mit folgendem Wortlaut ergänzt:</w:t>
      </w:r>
    </w:p>
    <w:p w14:paraId="7A31C175" w14:textId="77777777" w:rsidR="00DC2FCB" w:rsidRPr="00DC2FCB" w:rsidRDefault="00DC2FCB" w:rsidP="00DC2FCB">
      <w:pPr>
        <w:jc w:val="both"/>
        <w:rPr>
          <w:lang w:val="de-DE"/>
        </w:rPr>
      </w:pPr>
    </w:p>
    <w:p w14:paraId="61D7AF12" w14:textId="77777777" w:rsidR="00DC2FCB" w:rsidRPr="00DC2FCB" w:rsidRDefault="00DC2FCB" w:rsidP="00DC2FCB">
      <w:pPr>
        <w:jc w:val="both"/>
        <w:rPr>
          <w:lang w:val="de-DE"/>
        </w:rPr>
      </w:pPr>
      <w:r w:rsidRPr="00DC2FCB">
        <w:rPr>
          <w:lang w:val="de-DE"/>
        </w:rPr>
        <w:tab/>
        <w:t>"Der König legt das Verfahren und die Bedingungen fest, gemäß denen beschlossen werden kann, Exporte eines Arzneimittels infolge einer gemäß Artikel 6 § 1</w:t>
      </w:r>
      <w:r w:rsidRPr="00DC2FCB">
        <w:rPr>
          <w:i/>
          <w:iCs/>
          <w:lang w:val="de-DE"/>
        </w:rPr>
        <w:t>sexies</w:t>
      </w:r>
      <w:r w:rsidRPr="00DC2FCB">
        <w:rPr>
          <w:lang w:val="de-DE"/>
        </w:rPr>
        <w:t xml:space="preserve"> gemeldeten oder festgestellten Einstellung vorübergehend einzuschränken oder zu verbieten."</w:t>
      </w:r>
    </w:p>
    <w:p w14:paraId="2A643243" w14:textId="77777777" w:rsidR="00DC2FCB" w:rsidRPr="00DC2FCB" w:rsidRDefault="00DC2FCB" w:rsidP="00DC2FCB">
      <w:pPr>
        <w:jc w:val="both"/>
        <w:rPr>
          <w:lang w:val="de-DE"/>
        </w:rPr>
      </w:pPr>
    </w:p>
    <w:p w14:paraId="60E8FD51" w14:textId="77777777" w:rsidR="00DC2FCB" w:rsidRPr="00DC2FCB" w:rsidRDefault="00DC2FCB" w:rsidP="00DC2FCB">
      <w:pPr>
        <w:jc w:val="both"/>
        <w:rPr>
          <w:lang w:val="de-DE"/>
        </w:rPr>
      </w:pPr>
    </w:p>
    <w:p w14:paraId="654B097B" w14:textId="77777777" w:rsidR="00DC2FCB" w:rsidRPr="00DC2FCB" w:rsidRDefault="00DC2FCB" w:rsidP="00DC2FCB">
      <w:pPr>
        <w:jc w:val="both"/>
        <w:rPr>
          <w:lang w:val="de-DE"/>
        </w:rPr>
      </w:pPr>
      <w:r w:rsidRPr="00DC2FCB">
        <w:rPr>
          <w:lang w:val="de-DE"/>
        </w:rPr>
        <w:tab/>
      </w:r>
      <w:r w:rsidRPr="00DC2FCB">
        <w:rPr>
          <w:b/>
          <w:lang w:val="de-DE"/>
        </w:rPr>
        <w:t>Art. 4 -</w:t>
      </w:r>
      <w:r w:rsidRPr="00DC2FCB">
        <w:rPr>
          <w:lang w:val="de-DE"/>
        </w:rPr>
        <w:t xml:space="preserve"> Artikel 12</w:t>
      </w:r>
      <w:r w:rsidRPr="00DC2FCB">
        <w:rPr>
          <w:i/>
          <w:iCs/>
          <w:lang w:val="de-DE"/>
        </w:rPr>
        <w:t>quinquies</w:t>
      </w:r>
      <w:r w:rsidRPr="00DC2FCB">
        <w:rPr>
          <w:lang w:val="de-DE"/>
        </w:rPr>
        <w:t xml:space="preserve"> desselben Gesetzes, eingefügt durch das Gesetz vom 1. Mai 2006, wird wie folgt abgeändert:</w:t>
      </w:r>
    </w:p>
    <w:p w14:paraId="0AB79398" w14:textId="77777777" w:rsidR="00DC2FCB" w:rsidRPr="00DC2FCB" w:rsidRDefault="00DC2FCB" w:rsidP="00DC2FCB">
      <w:pPr>
        <w:jc w:val="both"/>
        <w:rPr>
          <w:lang w:val="de-DE"/>
        </w:rPr>
      </w:pPr>
    </w:p>
    <w:p w14:paraId="3FA5F4E0" w14:textId="77777777" w:rsidR="00DC2FCB" w:rsidRPr="00DC2FCB" w:rsidRDefault="00DC2FCB" w:rsidP="00DC2FCB">
      <w:pPr>
        <w:jc w:val="both"/>
        <w:rPr>
          <w:lang w:val="de-DE"/>
        </w:rPr>
      </w:pPr>
      <w:r w:rsidRPr="00DC2FCB">
        <w:rPr>
          <w:lang w:val="de-DE"/>
        </w:rPr>
        <w:tab/>
        <w:t>1. Zwischen Absatz 1 und Absatz 2 wird ein Absatz mit folgendem Wortlaut eingefügt:</w:t>
      </w:r>
    </w:p>
    <w:p w14:paraId="5CB01A3A" w14:textId="77777777" w:rsidR="00DC2FCB" w:rsidRPr="00DC2FCB" w:rsidRDefault="00DC2FCB" w:rsidP="00DC2FCB">
      <w:pPr>
        <w:jc w:val="both"/>
        <w:rPr>
          <w:lang w:val="de-DE"/>
        </w:rPr>
      </w:pPr>
    </w:p>
    <w:p w14:paraId="6AEB0FA4" w14:textId="77777777" w:rsidR="00DC2FCB" w:rsidRPr="00DC2FCB" w:rsidRDefault="00DC2FCB" w:rsidP="00DC2FCB">
      <w:pPr>
        <w:jc w:val="both"/>
        <w:rPr>
          <w:lang w:val="de-DE"/>
        </w:rPr>
      </w:pPr>
      <w:r w:rsidRPr="00DC2FCB">
        <w:rPr>
          <w:lang w:val="de-DE"/>
        </w:rPr>
        <w:tab/>
        <w:t>"Im Rahmen der Pflicht im Sinne von Absatz 1, was Humanarzneimittel betrifft, liefern in Absatz 1 erwähnte Großhändler eines Arzneimittels alle Arzneimittel binnen drei Werktagen an die Großhandelsverteiler, insofern diese Lieferung im Rahmen der Einhaltung ihrer gemeinwirtschaftlichen Verpflichtung erfolgt, und an die Personen, die zur Abgabe von Arzneimitteln an die Öffentlichkeit ermächtigt sind."</w:t>
      </w:r>
    </w:p>
    <w:p w14:paraId="56C3E7FC" w14:textId="77777777" w:rsidR="00DC2FCB" w:rsidRPr="00DC2FCB" w:rsidRDefault="00DC2FCB" w:rsidP="00DC2FCB">
      <w:pPr>
        <w:jc w:val="both"/>
        <w:rPr>
          <w:lang w:val="de-DE"/>
        </w:rPr>
      </w:pPr>
    </w:p>
    <w:p w14:paraId="34A78D7B" w14:textId="77777777" w:rsidR="00DC2FCB" w:rsidRPr="00DC2FCB" w:rsidRDefault="00DC2FCB" w:rsidP="00DC2FCB">
      <w:pPr>
        <w:jc w:val="both"/>
        <w:rPr>
          <w:lang w:val="de-DE"/>
        </w:rPr>
      </w:pPr>
      <w:r w:rsidRPr="00DC2FCB">
        <w:rPr>
          <w:lang w:val="de-DE"/>
        </w:rPr>
        <w:tab/>
        <w:t>2. Absatz 2, der Absatz 3 wird, wird durch folgenden Satz ergänzt:</w:t>
      </w:r>
    </w:p>
    <w:p w14:paraId="1AEB86D8" w14:textId="77777777" w:rsidR="00DC2FCB" w:rsidRPr="00DC2FCB" w:rsidRDefault="00DC2FCB" w:rsidP="00DC2FCB">
      <w:pPr>
        <w:jc w:val="both"/>
        <w:rPr>
          <w:lang w:val="de-DE"/>
        </w:rPr>
      </w:pPr>
    </w:p>
    <w:p w14:paraId="58A0DA2B" w14:textId="77777777" w:rsidR="00DC2FCB" w:rsidRPr="00DC2FCB" w:rsidRDefault="00DC2FCB" w:rsidP="00DC2FCB">
      <w:pPr>
        <w:jc w:val="both"/>
        <w:rPr>
          <w:lang w:val="de-DE"/>
        </w:rPr>
      </w:pPr>
      <w:r w:rsidRPr="00DC2FCB">
        <w:rPr>
          <w:lang w:val="de-DE"/>
        </w:rPr>
        <w:tab/>
        <w:t>"Der König legt mindestens die Modalitäten für die in Absatz 2 erwähnte Lieferpflicht und für die Kontrolle der Einhaltung dieser Pflicht fest."</w:t>
      </w:r>
    </w:p>
    <w:p w14:paraId="2DDE8B53" w14:textId="77777777" w:rsidR="00DC2FCB" w:rsidRPr="00DC2FCB" w:rsidRDefault="00DC2FCB" w:rsidP="00DC2FCB">
      <w:pPr>
        <w:jc w:val="both"/>
        <w:rPr>
          <w:lang w:val="de-DE"/>
        </w:rPr>
      </w:pPr>
    </w:p>
    <w:p w14:paraId="4D93B19D" w14:textId="77777777" w:rsidR="00DC2FCB" w:rsidRPr="00DC2FCB" w:rsidRDefault="00DC2FCB" w:rsidP="00CE241E">
      <w:pPr>
        <w:rPr>
          <w:lang w:val="de-DE"/>
        </w:rPr>
      </w:pPr>
    </w:p>
    <w:p w14:paraId="3611B24C" w14:textId="77777777" w:rsidR="00DC2FCB" w:rsidRPr="00DC2FCB" w:rsidRDefault="00DC2FCB" w:rsidP="00CE241E">
      <w:pPr>
        <w:jc w:val="center"/>
        <w:rPr>
          <w:lang w:val="de-DE"/>
        </w:rPr>
      </w:pPr>
      <w:r w:rsidRPr="00DC2FCB">
        <w:rPr>
          <w:lang w:val="de-DE"/>
        </w:rPr>
        <w:t xml:space="preserve">KAPITEL 3 ­ </w:t>
      </w:r>
      <w:r w:rsidRPr="00DC2FCB">
        <w:rPr>
          <w:i/>
          <w:iCs/>
          <w:lang w:val="de-DE"/>
        </w:rPr>
        <w:t>Abänderungen des am 14. Juli 1994 koordinierten Gesetzes über die Gesundheitspflege- und Entschädigungspflichtversicherung</w:t>
      </w:r>
    </w:p>
    <w:p w14:paraId="5FF1D46A" w14:textId="77777777" w:rsidR="00DC2FCB" w:rsidRPr="00DC2FCB" w:rsidRDefault="00DC2FCB" w:rsidP="008430CC">
      <w:pPr>
        <w:rPr>
          <w:lang w:val="de-DE"/>
        </w:rPr>
      </w:pPr>
    </w:p>
    <w:p w14:paraId="5B6ED94C" w14:textId="77777777" w:rsidR="00DC2FCB" w:rsidRPr="00DC2FCB" w:rsidRDefault="00DC2FCB" w:rsidP="008430CC">
      <w:pPr>
        <w:rPr>
          <w:lang w:val="de-DE"/>
        </w:rPr>
      </w:pPr>
    </w:p>
    <w:p w14:paraId="46931CF0" w14:textId="77777777" w:rsidR="00DC2FCB" w:rsidRPr="00DC2FCB" w:rsidRDefault="00DC2FCB" w:rsidP="00DC2FCB">
      <w:pPr>
        <w:jc w:val="both"/>
        <w:rPr>
          <w:lang w:val="de-DE"/>
        </w:rPr>
      </w:pPr>
      <w:r w:rsidRPr="00DC2FCB">
        <w:rPr>
          <w:lang w:val="de-DE"/>
        </w:rPr>
        <w:tab/>
      </w:r>
      <w:r w:rsidRPr="00DC2FCB">
        <w:rPr>
          <w:b/>
          <w:lang w:val="de-DE"/>
        </w:rPr>
        <w:t>Art. 5 -</w:t>
      </w:r>
      <w:r w:rsidRPr="00DC2FCB">
        <w:rPr>
          <w:lang w:val="de-DE"/>
        </w:rPr>
        <w:t xml:space="preserve"> Artikel 72</w:t>
      </w:r>
      <w:r w:rsidRPr="00DC2FCB">
        <w:rPr>
          <w:i/>
          <w:iCs/>
          <w:lang w:val="de-DE"/>
        </w:rPr>
        <w:t>bis</w:t>
      </w:r>
      <w:r w:rsidRPr="00DC2FCB">
        <w:rPr>
          <w:lang w:val="de-DE"/>
        </w:rPr>
        <w:t xml:space="preserve"> des am 14. Juli 1994 koordinierten Gesetzes über die Gesundheitspflege- und Entschädigungspflichtversicherung, eingefügt durch das Gesetz vom 20. Dezember 1995, ersetzt durch das Gesetz vom 10. August 2001 und zuletzt abgeändert durch das Gesetz vom 22. Juni 2016, wird wie folgt abgeändert:</w:t>
      </w:r>
    </w:p>
    <w:p w14:paraId="14CA0559" w14:textId="77777777" w:rsidR="00DC2FCB" w:rsidRPr="00DC2FCB" w:rsidRDefault="00DC2FCB" w:rsidP="00DC2FCB">
      <w:pPr>
        <w:jc w:val="both"/>
        <w:rPr>
          <w:lang w:val="de-DE"/>
        </w:rPr>
      </w:pPr>
    </w:p>
    <w:p w14:paraId="253BD8DD" w14:textId="77777777" w:rsidR="00DC2FCB" w:rsidRPr="00DC2FCB" w:rsidRDefault="00DC2FCB" w:rsidP="00DC2FCB">
      <w:pPr>
        <w:jc w:val="both"/>
        <w:rPr>
          <w:lang w:val="de-DE"/>
        </w:rPr>
      </w:pPr>
      <w:r w:rsidRPr="00DC2FCB">
        <w:rPr>
          <w:lang w:val="de-DE"/>
        </w:rPr>
        <w:tab/>
        <w:t>1. In § 1 Absatz 1 Nr. 7 werden zwischen den Wörtern "über Arzneimittel" und den Wörtern "jeden Verstoß" die Wörter "und seinen Ausführungserlassen" eingefügt.</w:t>
      </w:r>
    </w:p>
    <w:p w14:paraId="03FB4C3D" w14:textId="77777777" w:rsidR="00DC2FCB" w:rsidRPr="00DC2FCB" w:rsidRDefault="00DC2FCB" w:rsidP="00DC2FCB">
      <w:pPr>
        <w:jc w:val="both"/>
        <w:rPr>
          <w:lang w:val="de-DE"/>
        </w:rPr>
      </w:pPr>
    </w:p>
    <w:p w14:paraId="5AA86B3E" w14:textId="77777777" w:rsidR="00DC2FCB" w:rsidRPr="00DC2FCB" w:rsidRDefault="00DC2FCB" w:rsidP="00DC2FCB">
      <w:pPr>
        <w:jc w:val="both"/>
        <w:rPr>
          <w:lang w:val="de-DE"/>
        </w:rPr>
      </w:pPr>
      <w:r w:rsidRPr="00DC2FCB">
        <w:rPr>
          <w:lang w:val="de-DE"/>
        </w:rPr>
        <w:tab/>
        <w:t>2. In § 1</w:t>
      </w:r>
      <w:r w:rsidRPr="00DC2FCB">
        <w:rPr>
          <w:i/>
          <w:iCs/>
          <w:lang w:val="de-DE"/>
        </w:rPr>
        <w:t>bis</w:t>
      </w:r>
      <w:r w:rsidRPr="00DC2FCB">
        <w:rPr>
          <w:lang w:val="de-DE"/>
        </w:rPr>
        <w:t xml:space="preserve"> Absatz 1 werden die drei ersten Sätze wie folgt ersetzt:</w:t>
      </w:r>
    </w:p>
    <w:p w14:paraId="0A271460" w14:textId="77777777" w:rsidR="00DC2FCB" w:rsidRPr="00DC2FCB" w:rsidRDefault="00DC2FCB" w:rsidP="00DC2FCB">
      <w:pPr>
        <w:jc w:val="both"/>
        <w:rPr>
          <w:lang w:val="de-DE"/>
        </w:rPr>
      </w:pPr>
    </w:p>
    <w:p w14:paraId="18455B1A" w14:textId="77777777" w:rsidR="00DC2FCB" w:rsidRPr="00DC2FCB" w:rsidRDefault="00DC2FCB" w:rsidP="00DC2FCB">
      <w:pPr>
        <w:jc w:val="both"/>
        <w:rPr>
          <w:lang w:val="de-DE"/>
        </w:rPr>
      </w:pPr>
      <w:r w:rsidRPr="00DC2FCB">
        <w:rPr>
          <w:lang w:val="de-DE"/>
        </w:rPr>
        <w:tab/>
        <w:t>"Wenn der Antragsteller nicht imstande ist, die in § 1 Absatz 1 Nr. 1 erwähnte Verpflichtung einzuhalten und wenn die Nichtverfügbarkeit andauert, wird das betreffende Arzneimittel am ersten Tag des zwölften Monats nach Inkrafttreten der Erstattung von Rechts wegen von der Liste gestrichen."</w:t>
      </w:r>
    </w:p>
    <w:p w14:paraId="37C4BF13" w14:textId="77777777" w:rsidR="00DC2FCB" w:rsidRPr="00DC2FCB" w:rsidRDefault="00DC2FCB" w:rsidP="00DC2FCB">
      <w:pPr>
        <w:jc w:val="both"/>
        <w:rPr>
          <w:lang w:val="de-DE"/>
        </w:rPr>
      </w:pPr>
    </w:p>
    <w:p w14:paraId="11E31273" w14:textId="77777777" w:rsidR="00DC2FCB" w:rsidRPr="00DC2FCB" w:rsidRDefault="00DC2FCB" w:rsidP="00DC2FCB">
      <w:pPr>
        <w:jc w:val="both"/>
        <w:rPr>
          <w:lang w:val="de-DE"/>
        </w:rPr>
      </w:pPr>
      <w:r w:rsidRPr="00DC2FCB">
        <w:rPr>
          <w:lang w:val="de-DE"/>
        </w:rPr>
        <w:tab/>
        <w:t>3. In § 1</w:t>
      </w:r>
      <w:r w:rsidRPr="00DC2FCB">
        <w:rPr>
          <w:i/>
          <w:iCs/>
          <w:lang w:val="de-DE"/>
        </w:rPr>
        <w:t>bis</w:t>
      </w:r>
      <w:r w:rsidRPr="00DC2FCB">
        <w:rPr>
          <w:lang w:val="de-DE"/>
        </w:rPr>
        <w:t xml:space="preserve"> Absatz 2 werden die vier ersten Sätze wie folgt ersetzt:</w:t>
      </w:r>
    </w:p>
    <w:p w14:paraId="4F477163" w14:textId="77777777" w:rsidR="00DC2FCB" w:rsidRPr="00DC2FCB" w:rsidRDefault="00DC2FCB" w:rsidP="00DC2FCB">
      <w:pPr>
        <w:jc w:val="both"/>
        <w:rPr>
          <w:lang w:val="de-DE"/>
        </w:rPr>
      </w:pPr>
    </w:p>
    <w:p w14:paraId="02D5B1DE" w14:textId="77777777" w:rsidR="00DC2FCB" w:rsidRPr="00DC2FCB" w:rsidRDefault="00DC2FCB" w:rsidP="00DC2FCB">
      <w:pPr>
        <w:jc w:val="both"/>
        <w:rPr>
          <w:lang w:val="de-DE"/>
        </w:rPr>
      </w:pPr>
      <w:r w:rsidRPr="00DC2FCB">
        <w:rPr>
          <w:lang w:val="de-DE"/>
        </w:rPr>
        <w:tab/>
        <w:t>"Der Antragsteller, der nicht imstande ist, die in § 1 Absatz 1 Nr. 2 erwähnte Verpflichtung einzuhalten, setzt die FAAG gemäß § 1 Absatz 1 Nr. 7 davon in Kenntnis, wobei er das Datum des Beginns, das voraussichtliche Datum des Endes und den Grund der Nichtverfügbarkeit genau vermerkt. Dauert die Nichtverfügbarkeit an, wird das betreffende Arzneimittel am ersten Tag des zwölften Monats nach dem Datum des Beginns der Nichtverfügbarkeit von Rechts wegen von der Liste gestrichen."</w:t>
      </w:r>
    </w:p>
    <w:p w14:paraId="5B154F63" w14:textId="77777777" w:rsidR="00DC2FCB" w:rsidRPr="00DC2FCB" w:rsidRDefault="00DC2FCB" w:rsidP="00DC2FCB">
      <w:pPr>
        <w:jc w:val="both"/>
        <w:rPr>
          <w:lang w:val="de-DE"/>
        </w:rPr>
      </w:pPr>
    </w:p>
    <w:p w14:paraId="5AA7E334" w14:textId="77777777" w:rsidR="004A7F8F" w:rsidRDefault="004A7F8F">
      <w:pPr>
        <w:rPr>
          <w:lang w:val="de-DE"/>
        </w:rPr>
      </w:pPr>
      <w:r>
        <w:rPr>
          <w:lang w:val="de-DE"/>
        </w:rPr>
        <w:br w:type="page"/>
      </w:r>
    </w:p>
    <w:p w14:paraId="5B937C95" w14:textId="5FC9C56D" w:rsidR="00DC2FCB" w:rsidRPr="00DC2FCB" w:rsidRDefault="00DC2FCB" w:rsidP="00DC2FCB">
      <w:pPr>
        <w:jc w:val="both"/>
        <w:rPr>
          <w:lang w:val="de-DE"/>
        </w:rPr>
      </w:pPr>
      <w:r w:rsidRPr="00DC2FCB">
        <w:rPr>
          <w:lang w:val="de-DE"/>
        </w:rPr>
        <w:lastRenderedPageBreak/>
        <w:tab/>
        <w:t>4. In § 1</w:t>
      </w:r>
      <w:r w:rsidRPr="00DC2FCB">
        <w:rPr>
          <w:i/>
          <w:iCs/>
          <w:lang w:val="de-DE"/>
        </w:rPr>
        <w:t>bis</w:t>
      </w:r>
      <w:r w:rsidRPr="00DC2FCB">
        <w:rPr>
          <w:lang w:val="de-DE"/>
        </w:rPr>
        <w:t xml:space="preserve"> Absatz 3 werden die Sätze vier bis sieben, die mit den Wörtern "Bestätigt der Antragsteller die Nichtverfügbarkeit" beginnen und mit den Wörtern "Beginns der Nichtverfügbarkeit von Rechts wegen von der Liste gestrichen" enden, wie folgt ersetzt:</w:t>
      </w:r>
    </w:p>
    <w:p w14:paraId="441F3506" w14:textId="77777777" w:rsidR="00DC2FCB" w:rsidRPr="00DC2FCB" w:rsidRDefault="00DC2FCB" w:rsidP="00DC2FCB">
      <w:pPr>
        <w:jc w:val="both"/>
        <w:rPr>
          <w:lang w:val="de-DE"/>
        </w:rPr>
      </w:pPr>
    </w:p>
    <w:p w14:paraId="7C41F94C" w14:textId="77777777" w:rsidR="00DC2FCB" w:rsidRPr="00DC2FCB" w:rsidRDefault="00DC2FCB" w:rsidP="00DC2FCB">
      <w:pPr>
        <w:jc w:val="both"/>
        <w:rPr>
          <w:lang w:val="de-DE"/>
        </w:rPr>
      </w:pPr>
      <w:r w:rsidRPr="00DC2FCB">
        <w:rPr>
          <w:lang w:val="de-DE"/>
        </w:rPr>
        <w:tab/>
        <w:t>"Bestätigt der Antragsteller die Nichtverfügbarkeit, setzt er die FAAG gemäß § 1 Absatz 1 Nr. 7 davon in Kenntnis und gibt das Datum des Beginns, das voraussichtliche Datum des Endes und den Grund der Nichtverfügbarkeit genau an. Dauert die Nichtverfügbarkeit an, wird das betreffende Arzneimittel am ersten Tag des zwölften Monats nach dem Datum des Beginns der Nichtverfügbarkeit von Rechts wegen von der Liste gestrichen."</w:t>
      </w:r>
    </w:p>
    <w:p w14:paraId="0A05DBD0" w14:textId="77777777" w:rsidR="00DC2FCB" w:rsidRPr="00DC2FCB" w:rsidRDefault="00DC2FCB" w:rsidP="00DC2FCB">
      <w:pPr>
        <w:jc w:val="both"/>
        <w:rPr>
          <w:lang w:val="de-DE"/>
        </w:rPr>
      </w:pPr>
    </w:p>
    <w:p w14:paraId="1DCE7023" w14:textId="77777777" w:rsidR="00DC2FCB" w:rsidRPr="00DC2FCB" w:rsidRDefault="00DC2FCB" w:rsidP="00DC2FCB">
      <w:pPr>
        <w:jc w:val="both"/>
        <w:rPr>
          <w:lang w:val="de-DE"/>
        </w:rPr>
      </w:pPr>
      <w:r w:rsidRPr="00DC2FCB">
        <w:rPr>
          <w:lang w:val="de-DE"/>
        </w:rPr>
        <w:tab/>
        <w:t>5. In § 1</w:t>
      </w:r>
      <w:r w:rsidRPr="00DC2FCB">
        <w:rPr>
          <w:i/>
          <w:iCs/>
          <w:lang w:val="de-DE"/>
        </w:rPr>
        <w:t>bis</w:t>
      </w:r>
      <w:r w:rsidRPr="00DC2FCB">
        <w:rPr>
          <w:lang w:val="de-DE"/>
        </w:rPr>
        <w:t xml:space="preserve"> Absatz 4 wird der Satz "Der Vermerk der Nichtverfügbarkeit des Arzneimittels wird vom Dienst von der Website des Instituts entfernt." aufgehoben.</w:t>
      </w:r>
    </w:p>
    <w:p w14:paraId="13B0C3B0" w14:textId="77777777" w:rsidR="00DC2FCB" w:rsidRPr="00DC2FCB" w:rsidRDefault="00DC2FCB" w:rsidP="00DC2FCB">
      <w:pPr>
        <w:jc w:val="both"/>
        <w:rPr>
          <w:lang w:val="de-DE"/>
        </w:rPr>
      </w:pPr>
    </w:p>
    <w:p w14:paraId="7F4FE9A9" w14:textId="77777777" w:rsidR="00DC2FCB" w:rsidRPr="00DC2FCB" w:rsidRDefault="00DC2FCB" w:rsidP="00DC2FCB">
      <w:pPr>
        <w:jc w:val="both"/>
        <w:rPr>
          <w:lang w:val="de-DE"/>
        </w:rPr>
      </w:pPr>
      <w:r w:rsidRPr="00DC2FCB">
        <w:rPr>
          <w:lang w:val="de-DE"/>
        </w:rPr>
        <w:tab/>
        <w:t>6. In § 1</w:t>
      </w:r>
      <w:r w:rsidRPr="00DC2FCB">
        <w:rPr>
          <w:i/>
          <w:iCs/>
          <w:lang w:val="de-DE"/>
        </w:rPr>
        <w:t>bis</w:t>
      </w:r>
      <w:r w:rsidRPr="00DC2FCB">
        <w:rPr>
          <w:lang w:val="de-DE"/>
        </w:rPr>
        <w:t xml:space="preserve"> Absatz 5 werden die Wörter "vier Tagen" durch die Wörter "drei Werktagen" ersetzt.</w:t>
      </w:r>
    </w:p>
    <w:p w14:paraId="37C3F779" w14:textId="77777777" w:rsidR="00DC2FCB" w:rsidRPr="00DC2FCB" w:rsidRDefault="00DC2FCB" w:rsidP="00DC2FCB">
      <w:pPr>
        <w:jc w:val="both"/>
        <w:rPr>
          <w:lang w:val="de-DE"/>
        </w:rPr>
      </w:pPr>
    </w:p>
    <w:p w14:paraId="73F9B931" w14:textId="77777777" w:rsidR="00DC2FCB" w:rsidRPr="00DC2FCB" w:rsidRDefault="00DC2FCB" w:rsidP="00DC2FCB">
      <w:pPr>
        <w:jc w:val="both"/>
        <w:rPr>
          <w:lang w:val="de-DE"/>
        </w:rPr>
      </w:pPr>
    </w:p>
    <w:p w14:paraId="4E427DA4" w14:textId="77777777" w:rsidR="00DC2FCB" w:rsidRPr="00DC2FCB" w:rsidRDefault="00DC2FCB" w:rsidP="00DC2FCB">
      <w:pPr>
        <w:jc w:val="both"/>
        <w:rPr>
          <w:lang w:val="de-DE"/>
        </w:rPr>
      </w:pPr>
      <w:r w:rsidRPr="00DC2FCB">
        <w:rPr>
          <w:lang w:val="de-DE"/>
        </w:rPr>
        <w:tab/>
      </w:r>
      <w:r w:rsidRPr="00DC2FCB">
        <w:rPr>
          <w:b/>
          <w:lang w:val="de-DE"/>
        </w:rPr>
        <w:t>Art. 6 -</w:t>
      </w:r>
      <w:r w:rsidRPr="00DC2FCB">
        <w:rPr>
          <w:lang w:val="de-DE"/>
        </w:rPr>
        <w:t xml:space="preserve"> In dasselbe Gesetz wird ein Artikel 72</w:t>
      </w:r>
      <w:r w:rsidRPr="00DC2FCB">
        <w:rPr>
          <w:i/>
          <w:iCs/>
          <w:lang w:val="de-DE"/>
        </w:rPr>
        <w:t>ter</w:t>
      </w:r>
      <w:r w:rsidRPr="00DC2FCB">
        <w:rPr>
          <w:lang w:val="de-DE"/>
        </w:rPr>
        <w:t xml:space="preserve"> mit folgendem Wortlaut eingefügt:</w:t>
      </w:r>
    </w:p>
    <w:p w14:paraId="67DAEBB2" w14:textId="77777777" w:rsidR="00DC2FCB" w:rsidRPr="00DC2FCB" w:rsidRDefault="00DC2FCB" w:rsidP="00DC2FCB">
      <w:pPr>
        <w:jc w:val="both"/>
        <w:rPr>
          <w:lang w:val="de-DE"/>
        </w:rPr>
      </w:pPr>
    </w:p>
    <w:p w14:paraId="5490F3D0" w14:textId="77777777" w:rsidR="00DC2FCB" w:rsidRPr="00DC2FCB" w:rsidRDefault="00DC2FCB" w:rsidP="00DC2FCB">
      <w:pPr>
        <w:jc w:val="both"/>
        <w:rPr>
          <w:lang w:val="de-DE"/>
        </w:rPr>
      </w:pPr>
      <w:r w:rsidRPr="00DC2FCB">
        <w:rPr>
          <w:lang w:val="de-DE"/>
        </w:rPr>
        <w:tab/>
        <w:t>"Art. 72</w:t>
      </w:r>
      <w:r w:rsidRPr="00DC2FCB">
        <w:rPr>
          <w:i/>
          <w:iCs/>
          <w:lang w:val="de-DE"/>
        </w:rPr>
        <w:t>ter</w:t>
      </w:r>
      <w:r w:rsidRPr="00DC2FCB">
        <w:rPr>
          <w:lang w:val="de-DE"/>
        </w:rPr>
        <w:t xml:space="preserve"> - Der König bestimmt durch einen im Ministerrat beratenen Erlass die Bedingungen und spezifischen Regeln, aufgrund deren der Antragsteller, der nicht imstande ist, die in Artikel 72</w:t>
      </w:r>
      <w:r w:rsidRPr="00DC2FCB">
        <w:rPr>
          <w:i/>
          <w:iCs/>
          <w:lang w:val="de-DE"/>
        </w:rPr>
        <w:t>bis</w:t>
      </w:r>
      <w:r w:rsidRPr="00DC2FCB">
        <w:rPr>
          <w:lang w:val="de-DE"/>
        </w:rPr>
        <w:t xml:space="preserve"> § 1 Absatz 1 Nr. 1 oder 2 erwähnte Verpflichtung einzuhalten, die mit dieser Nichtverfügbarkeit verbundenen Mehrkosten ausgleichen muss."</w:t>
      </w:r>
    </w:p>
    <w:p w14:paraId="57E65ED5" w14:textId="77777777" w:rsidR="00DC2FCB" w:rsidRPr="00DC2FCB" w:rsidRDefault="00DC2FCB" w:rsidP="008430CC">
      <w:pPr>
        <w:rPr>
          <w:lang w:val="de-DE"/>
        </w:rPr>
      </w:pPr>
    </w:p>
    <w:p w14:paraId="3BD0FD47" w14:textId="77777777" w:rsidR="00DC2FCB" w:rsidRPr="00DC2FCB" w:rsidRDefault="00DC2FCB" w:rsidP="008430CC">
      <w:pPr>
        <w:rPr>
          <w:lang w:val="de-DE"/>
        </w:rPr>
      </w:pPr>
    </w:p>
    <w:p w14:paraId="5B9155D9" w14:textId="77777777" w:rsidR="00DC2FCB" w:rsidRPr="00DC2FCB" w:rsidRDefault="00DC2FCB" w:rsidP="00CE241E">
      <w:pPr>
        <w:jc w:val="center"/>
        <w:rPr>
          <w:lang w:val="de-DE"/>
        </w:rPr>
      </w:pPr>
      <w:r w:rsidRPr="00DC2FCB">
        <w:rPr>
          <w:lang w:val="de-DE"/>
        </w:rPr>
        <w:t xml:space="preserve">KAPITEL 4 - </w:t>
      </w:r>
      <w:r w:rsidRPr="00DC2FCB">
        <w:rPr>
          <w:i/>
          <w:iCs/>
          <w:lang w:val="de-DE"/>
        </w:rPr>
        <w:t>Abänderungen des koordinierten Gesetzes vom 10. Mai 2015 über die Ausübung der Gesundheitspflegeberufe</w:t>
      </w:r>
    </w:p>
    <w:p w14:paraId="7197437D" w14:textId="77777777" w:rsidR="00DC2FCB" w:rsidRPr="00DC2FCB" w:rsidRDefault="00DC2FCB" w:rsidP="008430CC">
      <w:pPr>
        <w:rPr>
          <w:lang w:val="de-DE"/>
        </w:rPr>
      </w:pPr>
    </w:p>
    <w:p w14:paraId="5305148F" w14:textId="77777777" w:rsidR="00DC2FCB" w:rsidRPr="00DC2FCB" w:rsidRDefault="00DC2FCB" w:rsidP="008430CC">
      <w:pPr>
        <w:rPr>
          <w:lang w:val="de-DE"/>
        </w:rPr>
      </w:pPr>
    </w:p>
    <w:p w14:paraId="04F29F6C" w14:textId="77777777" w:rsidR="00DC2FCB" w:rsidRPr="00DC2FCB" w:rsidRDefault="00DC2FCB" w:rsidP="00DC2FCB">
      <w:pPr>
        <w:jc w:val="both"/>
        <w:rPr>
          <w:lang w:val="de-DE"/>
        </w:rPr>
      </w:pPr>
      <w:r w:rsidRPr="00DC2FCB">
        <w:rPr>
          <w:lang w:val="de-DE"/>
        </w:rPr>
        <w:tab/>
      </w:r>
      <w:r w:rsidRPr="00DC2FCB">
        <w:rPr>
          <w:b/>
          <w:lang w:val="de-DE"/>
        </w:rPr>
        <w:t>Art. 7 -</w:t>
      </w:r>
      <w:r w:rsidRPr="00DC2FCB">
        <w:rPr>
          <w:lang w:val="de-DE"/>
        </w:rPr>
        <w:t xml:space="preserve"> Artikel 31 Absatz 2 des koordinierten Gesetzes vom 10. Mai 2015 über die Ausübung der Gesundheitspflegeberufe wird wie folgt abgeändert:</w:t>
      </w:r>
    </w:p>
    <w:p w14:paraId="6ADAB42B" w14:textId="77777777" w:rsidR="00DC2FCB" w:rsidRPr="00DC2FCB" w:rsidRDefault="00DC2FCB" w:rsidP="00DC2FCB">
      <w:pPr>
        <w:jc w:val="both"/>
        <w:rPr>
          <w:lang w:val="de-DE"/>
        </w:rPr>
      </w:pPr>
    </w:p>
    <w:p w14:paraId="633ECFD4" w14:textId="77777777" w:rsidR="00DC2FCB" w:rsidRPr="00DC2FCB" w:rsidRDefault="00DC2FCB" w:rsidP="00DC2FCB">
      <w:pPr>
        <w:jc w:val="both"/>
        <w:rPr>
          <w:lang w:val="de-DE"/>
        </w:rPr>
      </w:pPr>
      <w:r w:rsidRPr="00DC2FCB">
        <w:rPr>
          <w:lang w:val="de-DE"/>
        </w:rPr>
        <w:tab/>
        <w:t>1. Vor dem Satz "Die Gründe für den therapeutischen Einwand müssen in der Patientenakte angegeben werden." wird folgender Satz eingefügt:</w:t>
      </w:r>
    </w:p>
    <w:p w14:paraId="7BB7DBBE" w14:textId="77777777" w:rsidR="00DC2FCB" w:rsidRPr="00DC2FCB" w:rsidRDefault="00DC2FCB" w:rsidP="00DC2FCB">
      <w:pPr>
        <w:jc w:val="both"/>
        <w:rPr>
          <w:lang w:val="de-DE"/>
        </w:rPr>
      </w:pPr>
    </w:p>
    <w:p w14:paraId="5775FF29" w14:textId="77777777" w:rsidR="00DC2FCB" w:rsidRPr="00DC2FCB" w:rsidRDefault="00DC2FCB" w:rsidP="00DC2FCB">
      <w:pPr>
        <w:jc w:val="both"/>
        <w:rPr>
          <w:lang w:val="de-DE"/>
        </w:rPr>
      </w:pPr>
      <w:r w:rsidRPr="00DC2FCB">
        <w:rPr>
          <w:lang w:val="de-DE"/>
        </w:rPr>
        <w:tab/>
        <w:t>"Bei Nichtverfügbarkeit eines Arzneimittels, die der Föderalagentur für Arzneimittel und Gesundheitsprodukte (FAAG) notifiziert und auf der Website die</w:t>
      </w:r>
      <w:bookmarkStart w:id="0" w:name="_GoBack"/>
      <w:r w:rsidRPr="00DC2FCB">
        <w:rPr>
          <w:lang w:val="de-DE"/>
        </w:rPr>
        <w:t>ser Agen</w:t>
      </w:r>
      <w:bookmarkEnd w:id="0"/>
      <w:r w:rsidRPr="00DC2FCB">
        <w:rPr>
          <w:lang w:val="de-DE"/>
        </w:rPr>
        <w:t>tur veröffentlicht worden ist, kann der Apotheker ein verschriebenes Fertigarzneimittel, das in einer der Öffentlichkeit zugänglichen Apotheke abgegeben wird, durch ein anderes Arzneimittel mit demselben Wirkstoff oder derselben Kombination von Wirkstoffen, derselben Dosierung, derselben Verabreichungsform und derselben Verabreichungshäufigkeit ersetzen, unter der Bedingung, dass die Leitlinien der FAAG eingehalten werden und der Verschreiber keinen therapeutischen Einwand gegen diese Substitution erhoben hat."</w:t>
      </w:r>
    </w:p>
    <w:p w14:paraId="64CA9A8A" w14:textId="77777777" w:rsidR="00DC2FCB" w:rsidRPr="00DC2FCB" w:rsidRDefault="00DC2FCB" w:rsidP="00DC2FCB">
      <w:pPr>
        <w:jc w:val="both"/>
        <w:rPr>
          <w:lang w:val="de-DE"/>
        </w:rPr>
      </w:pPr>
    </w:p>
    <w:p w14:paraId="4B978762" w14:textId="77777777" w:rsidR="00DC2FCB" w:rsidRPr="00DC2FCB" w:rsidRDefault="00DC2FCB" w:rsidP="00DC2FCB">
      <w:pPr>
        <w:jc w:val="both"/>
        <w:rPr>
          <w:lang w:val="de-DE"/>
        </w:rPr>
      </w:pPr>
      <w:r w:rsidRPr="00DC2FCB">
        <w:rPr>
          <w:lang w:val="de-DE"/>
        </w:rPr>
        <w:tab/>
        <w:t>2. Der Absatz wird durch folgende Sätze ergänzt:</w:t>
      </w:r>
    </w:p>
    <w:p w14:paraId="0F319FFC" w14:textId="77777777" w:rsidR="00DC2FCB" w:rsidRPr="00DC2FCB" w:rsidRDefault="00DC2FCB" w:rsidP="00DC2FCB">
      <w:pPr>
        <w:jc w:val="both"/>
        <w:rPr>
          <w:lang w:val="de-DE"/>
        </w:rPr>
      </w:pPr>
    </w:p>
    <w:p w14:paraId="2A0439C3" w14:textId="75C41E59" w:rsidR="00DC2FCB" w:rsidRPr="00DC2FCB" w:rsidRDefault="00DC2FCB" w:rsidP="00DC2FCB">
      <w:pPr>
        <w:jc w:val="both"/>
        <w:rPr>
          <w:lang w:val="de-DE"/>
        </w:rPr>
      </w:pPr>
      <w:r w:rsidRPr="00DC2FCB">
        <w:rPr>
          <w:lang w:val="de-DE"/>
        </w:rPr>
        <w:tab/>
        <w:t>"Der Apotheker setzt den Patienten von der Substitution in Kenntnis. Der König legt die Bedingungen und Modalitäten für die Substitution bei Nichtverfügbarkeit fest."</w:t>
      </w:r>
    </w:p>
    <w:p w14:paraId="7F28A91B" w14:textId="77777777" w:rsidR="00DC2FCB" w:rsidRPr="00DC2FCB" w:rsidRDefault="00DC2FCB" w:rsidP="008430CC">
      <w:pPr>
        <w:rPr>
          <w:lang w:val="de-DE"/>
        </w:rPr>
      </w:pPr>
    </w:p>
    <w:p w14:paraId="738A9851" w14:textId="77777777" w:rsidR="00DC2FCB" w:rsidRDefault="00DC2FCB">
      <w:pPr>
        <w:rPr>
          <w:lang w:val="de-DE"/>
        </w:rPr>
      </w:pPr>
      <w:r>
        <w:rPr>
          <w:lang w:val="de-DE"/>
        </w:rPr>
        <w:br w:type="page"/>
      </w:r>
    </w:p>
    <w:p w14:paraId="55EC64A6" w14:textId="4E50243A" w:rsidR="00DC2FCB" w:rsidRPr="00DC2FCB" w:rsidRDefault="00DC2FCB" w:rsidP="00CE241E">
      <w:pPr>
        <w:jc w:val="center"/>
        <w:rPr>
          <w:lang w:val="de-DE"/>
        </w:rPr>
      </w:pPr>
      <w:r w:rsidRPr="00DC2FCB">
        <w:rPr>
          <w:lang w:val="de-DE"/>
        </w:rPr>
        <w:lastRenderedPageBreak/>
        <w:t xml:space="preserve">KAPITEL 5 - </w:t>
      </w:r>
      <w:r w:rsidRPr="00DC2FCB">
        <w:rPr>
          <w:i/>
          <w:lang w:val="de-DE"/>
        </w:rPr>
        <w:t>Abänderungen des Gesetzes vom 22. April 2019 über die Qualität der Ausübung der Gesundheitspflege</w:t>
      </w:r>
    </w:p>
    <w:p w14:paraId="68DE0740" w14:textId="77777777" w:rsidR="00DC2FCB" w:rsidRPr="00DC2FCB" w:rsidRDefault="00DC2FCB" w:rsidP="008430CC">
      <w:pPr>
        <w:rPr>
          <w:lang w:val="de-DE"/>
        </w:rPr>
      </w:pPr>
    </w:p>
    <w:p w14:paraId="28C8FF03" w14:textId="77777777" w:rsidR="00DC2FCB" w:rsidRPr="00DC2FCB" w:rsidRDefault="00DC2FCB" w:rsidP="008430CC">
      <w:pPr>
        <w:rPr>
          <w:lang w:val="de-DE"/>
        </w:rPr>
      </w:pPr>
    </w:p>
    <w:p w14:paraId="41EBEAFC" w14:textId="77777777" w:rsidR="00DC2FCB" w:rsidRPr="00DC2FCB" w:rsidRDefault="00DC2FCB" w:rsidP="00DC2FCB">
      <w:pPr>
        <w:jc w:val="both"/>
        <w:rPr>
          <w:lang w:val="de-DE"/>
        </w:rPr>
      </w:pPr>
      <w:r w:rsidRPr="00DC2FCB">
        <w:rPr>
          <w:lang w:val="de-DE"/>
        </w:rPr>
        <w:tab/>
      </w:r>
      <w:r w:rsidRPr="00DC2FCB">
        <w:rPr>
          <w:b/>
          <w:lang w:val="de-DE"/>
        </w:rPr>
        <w:t>Art. 8 -</w:t>
      </w:r>
      <w:r w:rsidRPr="00DC2FCB">
        <w:rPr>
          <w:lang w:val="de-DE"/>
        </w:rPr>
        <w:t xml:space="preserve"> </w:t>
      </w:r>
      <w:r w:rsidRPr="00DC2FCB">
        <w:rPr>
          <w:i/>
          <w:iCs/>
          <w:lang w:val="de-DE"/>
        </w:rPr>
        <w:t>[Abänderungsbestimmungen]</w:t>
      </w:r>
    </w:p>
    <w:p w14:paraId="12A297AC" w14:textId="77777777" w:rsidR="00DC2FCB" w:rsidRPr="00DC2FCB" w:rsidRDefault="00DC2FCB" w:rsidP="008430CC">
      <w:pPr>
        <w:rPr>
          <w:lang w:val="de-DE"/>
        </w:rPr>
      </w:pPr>
    </w:p>
    <w:p w14:paraId="02A157F6" w14:textId="77777777" w:rsidR="00DC2FCB" w:rsidRPr="00DC2FCB" w:rsidRDefault="00DC2FCB" w:rsidP="008430CC">
      <w:pPr>
        <w:rPr>
          <w:lang w:val="de-DE"/>
        </w:rPr>
      </w:pPr>
    </w:p>
    <w:p w14:paraId="02B82DDF" w14:textId="77777777" w:rsidR="00DC2FCB" w:rsidRPr="00DC2FCB" w:rsidRDefault="00DC2FCB" w:rsidP="00CE241E">
      <w:pPr>
        <w:jc w:val="center"/>
        <w:rPr>
          <w:lang w:val="de-DE"/>
        </w:rPr>
      </w:pPr>
      <w:r w:rsidRPr="00DC2FCB">
        <w:rPr>
          <w:lang w:val="de-DE"/>
        </w:rPr>
        <w:t xml:space="preserve">KAPITEL 6 - </w:t>
      </w:r>
      <w:r w:rsidRPr="00DC2FCB">
        <w:rPr>
          <w:i/>
          <w:lang w:val="de-DE"/>
        </w:rPr>
        <w:t>Inkrafttreten</w:t>
      </w:r>
    </w:p>
    <w:p w14:paraId="6EC46BA6" w14:textId="77777777" w:rsidR="00DC2FCB" w:rsidRPr="00DC2FCB" w:rsidRDefault="00DC2FCB" w:rsidP="008430CC">
      <w:pPr>
        <w:rPr>
          <w:lang w:val="de-DE"/>
        </w:rPr>
      </w:pPr>
    </w:p>
    <w:p w14:paraId="0062B385" w14:textId="77777777" w:rsidR="00DC2FCB" w:rsidRPr="00DC2FCB" w:rsidRDefault="00DC2FCB" w:rsidP="008430CC">
      <w:pPr>
        <w:rPr>
          <w:lang w:val="de-DE"/>
        </w:rPr>
      </w:pPr>
    </w:p>
    <w:p w14:paraId="658D96A8" w14:textId="77777777" w:rsidR="00DC2FCB" w:rsidRPr="00DC2FCB" w:rsidRDefault="00DC2FCB" w:rsidP="00DC2FCB">
      <w:pPr>
        <w:jc w:val="both"/>
        <w:rPr>
          <w:lang w:val="de-DE"/>
        </w:rPr>
      </w:pPr>
      <w:r w:rsidRPr="00DC2FCB">
        <w:rPr>
          <w:b/>
          <w:lang w:val="de-DE"/>
        </w:rPr>
        <w:tab/>
      </w:r>
      <w:r w:rsidRPr="00DC2FCB">
        <w:rPr>
          <w:b/>
          <w:bCs/>
          <w:lang w:val="de-DE"/>
        </w:rPr>
        <w:t>Art. 9</w:t>
      </w:r>
      <w:r w:rsidRPr="00DC2FCB">
        <w:rPr>
          <w:b/>
          <w:lang w:val="de-DE"/>
        </w:rPr>
        <w:t> </w:t>
      </w:r>
      <w:r w:rsidRPr="00DC2FCB">
        <w:rPr>
          <w:b/>
          <w:bCs/>
          <w:lang w:val="de-DE"/>
        </w:rPr>
        <w:t>-</w:t>
      </w:r>
      <w:r w:rsidRPr="00DC2FCB">
        <w:rPr>
          <w:b/>
          <w:lang w:val="de-DE"/>
        </w:rPr>
        <w:t xml:space="preserve"> </w:t>
      </w:r>
      <w:r w:rsidRPr="00DC2FCB">
        <w:rPr>
          <w:lang w:val="de-DE"/>
        </w:rPr>
        <w:t>Die Artikel 2 und 4 treten an dem vom König festgelegten Datum und spätestens am 31. Januar 2020 in Kraft.</w:t>
      </w:r>
    </w:p>
    <w:p w14:paraId="03D9A4B8" w14:textId="77777777" w:rsidR="00DC2FCB" w:rsidRPr="00DC2FCB" w:rsidRDefault="00DC2FCB" w:rsidP="00DC2FCB">
      <w:pPr>
        <w:jc w:val="both"/>
        <w:rPr>
          <w:lang w:val="de-DE"/>
        </w:rPr>
      </w:pPr>
    </w:p>
    <w:p w14:paraId="4F90E81B" w14:textId="77777777" w:rsidR="00DC2FCB" w:rsidRPr="00DC2FCB" w:rsidRDefault="00DC2FCB" w:rsidP="00DC2FCB">
      <w:pPr>
        <w:jc w:val="both"/>
        <w:rPr>
          <w:lang w:val="de-DE"/>
        </w:rPr>
      </w:pPr>
    </w:p>
    <w:p w14:paraId="052535AB" w14:textId="77777777" w:rsidR="00DC2FCB" w:rsidRPr="00DC2FCB" w:rsidRDefault="00DC2FCB" w:rsidP="00DC2FCB">
      <w:pPr>
        <w:jc w:val="both"/>
        <w:rPr>
          <w:lang w:val="de-DE"/>
        </w:rPr>
      </w:pPr>
      <w:r w:rsidRPr="00DC2FCB">
        <w:rPr>
          <w:lang w:val="de-DE"/>
        </w:rPr>
        <w:tab/>
        <w:t xml:space="preserve">Wir fertigen das vorliegende Gesetz aus und ordnen an, dass es mit dem Staatssiegel versehen und durch das </w:t>
      </w:r>
      <w:r w:rsidRPr="00DC2FCB">
        <w:rPr>
          <w:i/>
          <w:iCs/>
          <w:lang w:val="de-DE"/>
        </w:rPr>
        <w:t>Belgische Staatsblatt</w:t>
      </w:r>
      <w:r w:rsidRPr="00DC2FCB">
        <w:rPr>
          <w:lang w:val="de-DE"/>
        </w:rPr>
        <w:t xml:space="preserve"> veröffentlicht wird.</w:t>
      </w:r>
    </w:p>
    <w:p w14:paraId="7F889D23" w14:textId="1923877C" w:rsidR="00DC2FCB" w:rsidRDefault="00DC2FCB" w:rsidP="00DC2FCB">
      <w:pPr>
        <w:jc w:val="both"/>
        <w:rPr>
          <w:lang w:val="de-DE"/>
        </w:rPr>
      </w:pPr>
    </w:p>
    <w:p w14:paraId="03116B5B" w14:textId="77777777" w:rsidR="00DC2FCB" w:rsidRPr="00DC2FCB" w:rsidRDefault="00DC2FCB" w:rsidP="00DC2FCB">
      <w:pPr>
        <w:jc w:val="both"/>
        <w:rPr>
          <w:lang w:val="de-DE"/>
        </w:rPr>
      </w:pPr>
    </w:p>
    <w:p w14:paraId="37013483" w14:textId="77777777" w:rsidR="00DC2FCB" w:rsidRPr="00DC2FCB" w:rsidRDefault="00DC2FCB" w:rsidP="00DC2FCB">
      <w:pPr>
        <w:jc w:val="both"/>
        <w:rPr>
          <w:lang w:val="de-DE"/>
        </w:rPr>
      </w:pPr>
      <w:r w:rsidRPr="00DC2FCB">
        <w:rPr>
          <w:lang w:val="de-DE"/>
        </w:rPr>
        <w:tab/>
        <w:t>Gegeben zu Brüssel, den 20. Dezember 2019</w:t>
      </w:r>
    </w:p>
    <w:p w14:paraId="4448558A" w14:textId="77777777" w:rsidR="00DC2FCB" w:rsidRPr="00DC2FCB" w:rsidRDefault="00DC2FCB" w:rsidP="00DC2FCB">
      <w:pPr>
        <w:jc w:val="both"/>
        <w:rPr>
          <w:lang w:val="de-DE"/>
        </w:rPr>
      </w:pPr>
    </w:p>
    <w:p w14:paraId="260661B5" w14:textId="77777777" w:rsidR="00DC2FCB" w:rsidRPr="00DC2FCB" w:rsidRDefault="00DC2FCB" w:rsidP="00A9148E">
      <w:pPr>
        <w:rPr>
          <w:lang w:val="de-DE"/>
        </w:rPr>
      </w:pPr>
    </w:p>
    <w:p w14:paraId="5DDF16AC" w14:textId="77777777" w:rsidR="00DC2FCB" w:rsidRPr="00DC2FCB" w:rsidRDefault="00DC2FCB" w:rsidP="00916714">
      <w:pPr>
        <w:jc w:val="center"/>
        <w:rPr>
          <w:lang w:val="de-DE"/>
        </w:rPr>
      </w:pPr>
      <w:r w:rsidRPr="00DC2FCB">
        <w:rPr>
          <w:lang w:val="de-DE"/>
        </w:rPr>
        <w:t>PHILIPPE</w:t>
      </w:r>
    </w:p>
    <w:p w14:paraId="5275ADFC" w14:textId="77777777" w:rsidR="00DC2FCB" w:rsidRPr="00DC2FCB" w:rsidRDefault="00DC2FCB" w:rsidP="00916714">
      <w:pPr>
        <w:jc w:val="center"/>
        <w:rPr>
          <w:lang w:val="de-DE"/>
        </w:rPr>
      </w:pPr>
    </w:p>
    <w:p w14:paraId="07A06CCD" w14:textId="77777777" w:rsidR="00DC2FCB" w:rsidRPr="00DC2FCB" w:rsidRDefault="00DC2FCB" w:rsidP="00916714">
      <w:pPr>
        <w:jc w:val="center"/>
        <w:rPr>
          <w:lang w:val="de-DE"/>
        </w:rPr>
      </w:pPr>
      <w:r w:rsidRPr="00DC2FCB">
        <w:rPr>
          <w:lang w:val="de-DE"/>
        </w:rPr>
        <w:t>Von Königs wegen:</w:t>
      </w:r>
    </w:p>
    <w:p w14:paraId="307A9631" w14:textId="77777777" w:rsidR="00DC2FCB" w:rsidRPr="00DC2FCB" w:rsidRDefault="00DC2FCB" w:rsidP="00916714">
      <w:pPr>
        <w:jc w:val="center"/>
        <w:rPr>
          <w:lang w:val="de-DE"/>
        </w:rPr>
      </w:pPr>
    </w:p>
    <w:p w14:paraId="69E0A599" w14:textId="77777777" w:rsidR="00DC2FCB" w:rsidRPr="00DC2FCB" w:rsidRDefault="00DC2FCB" w:rsidP="008430CC">
      <w:pPr>
        <w:jc w:val="center"/>
        <w:rPr>
          <w:lang w:val="de-DE"/>
        </w:rPr>
      </w:pPr>
      <w:r w:rsidRPr="00DC2FCB">
        <w:rPr>
          <w:lang w:val="de-DE"/>
        </w:rPr>
        <w:t>Die Ministerin der Volksgesundheit</w:t>
      </w:r>
    </w:p>
    <w:p w14:paraId="6A3DC994" w14:textId="77777777" w:rsidR="00DC2FCB" w:rsidRPr="00DC2FCB" w:rsidRDefault="00DC2FCB" w:rsidP="008430CC">
      <w:pPr>
        <w:jc w:val="center"/>
        <w:rPr>
          <w:lang w:val="de-DE"/>
        </w:rPr>
      </w:pPr>
      <w:r w:rsidRPr="00DC2FCB">
        <w:rPr>
          <w:lang w:val="de-DE"/>
        </w:rPr>
        <w:t>M. DE BLOCK</w:t>
      </w:r>
    </w:p>
    <w:p w14:paraId="5F6B1B4A" w14:textId="77777777" w:rsidR="00DC2FCB" w:rsidRPr="00DC2FCB" w:rsidRDefault="00DC2FCB" w:rsidP="00916714">
      <w:pPr>
        <w:jc w:val="center"/>
        <w:rPr>
          <w:lang w:val="de-DE"/>
        </w:rPr>
      </w:pPr>
    </w:p>
    <w:p w14:paraId="2B02CEA2" w14:textId="77777777" w:rsidR="00DC2FCB" w:rsidRPr="00DC2FCB" w:rsidRDefault="00DC2FCB" w:rsidP="007B274A">
      <w:pPr>
        <w:jc w:val="center"/>
        <w:rPr>
          <w:lang w:val="de-DE"/>
        </w:rPr>
      </w:pPr>
      <w:r w:rsidRPr="00DC2FCB">
        <w:rPr>
          <w:lang w:val="de-DE"/>
        </w:rPr>
        <w:t>Mit dem Staatssiegel versehen:</w:t>
      </w:r>
    </w:p>
    <w:p w14:paraId="25BDF425" w14:textId="77777777" w:rsidR="00DC2FCB" w:rsidRPr="00DC2FCB" w:rsidRDefault="00DC2FCB" w:rsidP="007B274A">
      <w:pPr>
        <w:jc w:val="center"/>
        <w:rPr>
          <w:lang w:val="de-DE"/>
        </w:rPr>
      </w:pPr>
    </w:p>
    <w:p w14:paraId="034BFA60" w14:textId="77777777" w:rsidR="00DC2FCB" w:rsidRPr="00DC2FCB" w:rsidRDefault="00DC2FCB" w:rsidP="008430CC">
      <w:pPr>
        <w:jc w:val="center"/>
        <w:rPr>
          <w:lang w:val="de-DE"/>
        </w:rPr>
      </w:pPr>
      <w:r w:rsidRPr="00DC2FCB">
        <w:rPr>
          <w:lang w:val="de-DE"/>
        </w:rPr>
        <w:t>Der Minister der Justiz</w:t>
      </w:r>
    </w:p>
    <w:p w14:paraId="14D0DA91" w14:textId="77777777" w:rsidR="00DC2FCB" w:rsidRPr="00DC2FCB" w:rsidRDefault="00DC2FCB" w:rsidP="008430CC">
      <w:pPr>
        <w:jc w:val="center"/>
        <w:rPr>
          <w:lang w:val="de-DE"/>
        </w:rPr>
      </w:pPr>
      <w:r w:rsidRPr="00DC2FCB">
        <w:rPr>
          <w:lang w:val="de-DE"/>
        </w:rPr>
        <w:t>K. GEENS</w:t>
      </w:r>
    </w:p>
    <w:p w14:paraId="295D60D4" w14:textId="77777777" w:rsidR="00233F36" w:rsidRPr="00C80000" w:rsidRDefault="00233F36" w:rsidP="00E1687C">
      <w:pPr>
        <w:jc w:val="both"/>
        <w:rPr>
          <w:lang w:val="de-DE"/>
        </w:rPr>
      </w:pPr>
    </w:p>
    <w:sectPr w:rsidR="00233F36" w:rsidRPr="00C80000" w:rsidSect="00E8128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5045334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4496A"/>
    <w:rsid w:val="00266D2A"/>
    <w:rsid w:val="002A1F4E"/>
    <w:rsid w:val="003024C1"/>
    <w:rsid w:val="00330774"/>
    <w:rsid w:val="003725C6"/>
    <w:rsid w:val="00385261"/>
    <w:rsid w:val="004A7F8F"/>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2FC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FC97CA"/>
  <w15:docId w15:val="{9BFD07C4-A7AE-4954-A5E3-E21FE491E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FC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1122</Words>
  <Characters>6792</Characters>
  <Application>Microsoft Office Word</Application>
  <DocSecurity>0</DocSecurity>
  <Lines>56</Lines>
  <Paragraphs>15</Paragraphs>
  <ScaleCrop>false</ScaleCrop>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2023-03-08T07:45:00Z</dcterms:created>
  <dcterms:modified xsi:type="dcterms:W3CDTF">2023-03-08T09:50:00Z</dcterms:modified>
</cp:coreProperties>
</file>