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105C" w:rsidRPr="0067105C" w:rsidRDefault="0067105C" w:rsidP="0067105C">
      <w:pPr>
        <w:jc w:val="center"/>
        <w:rPr>
          <w:b/>
          <w:lang w:val="de-DE"/>
        </w:rPr>
      </w:pPr>
      <w:r w:rsidRPr="0067105C">
        <w:rPr>
          <w:b/>
          <w:lang w:val="de-DE"/>
        </w:rPr>
        <w:t>28. MAI 2019 - Gesetz zur Abänderung des Gesetzes vom 2. August 2002 zur Bekämpfung von Zahlungsverzug im Geschäftsverkehr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7105C">
        <w:rPr>
          <w:lang w:val="de-DE"/>
        </w:rPr>
        <w:t>19. April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67105C" w:rsidRPr="0067105C" w:rsidRDefault="0067105C" w:rsidP="00CA230C">
      <w:pPr>
        <w:jc w:val="center"/>
        <w:rPr>
          <w:b/>
          <w:lang w:val="de-DE"/>
        </w:rPr>
      </w:pPr>
      <w:r w:rsidRPr="0067105C">
        <w:rPr>
          <w:b/>
          <w:lang w:val="de-DE"/>
        </w:rPr>
        <w:lastRenderedPageBreak/>
        <w:t>FÖDERALER ÖFFENTLICHER DIENST WIRTSCHAFT, KMB, MITTELSTAND UND ENERGIE</w:t>
      </w:r>
    </w:p>
    <w:p w:rsidR="0067105C" w:rsidRPr="0067105C" w:rsidRDefault="0067105C" w:rsidP="00CA230C">
      <w:pPr>
        <w:rPr>
          <w:lang w:val="de-DE"/>
        </w:rPr>
      </w:pPr>
    </w:p>
    <w:p w:rsidR="0067105C" w:rsidRPr="0067105C" w:rsidRDefault="0067105C" w:rsidP="00CA230C">
      <w:pPr>
        <w:rPr>
          <w:lang w:val="de-DE"/>
        </w:rPr>
      </w:pPr>
    </w:p>
    <w:p w:rsidR="0067105C" w:rsidRPr="0067105C" w:rsidRDefault="0067105C" w:rsidP="00CA230C">
      <w:pPr>
        <w:jc w:val="center"/>
        <w:rPr>
          <w:b/>
          <w:lang w:val="de-DE"/>
        </w:rPr>
      </w:pPr>
      <w:r w:rsidRPr="0067105C">
        <w:rPr>
          <w:b/>
          <w:lang w:val="de-DE"/>
        </w:rPr>
        <w:t>28. MAI 2019 - Gesetz zur Abänderung des Gesetzes vom 2. August 2002 zur Bekämpfung von Zahlungsverzug im Geschäftsverkehr</w:t>
      </w:r>
    </w:p>
    <w:p w:rsidR="0067105C" w:rsidRPr="0067105C" w:rsidRDefault="0067105C" w:rsidP="00CA230C">
      <w:pPr>
        <w:rPr>
          <w:lang w:val="de-DE"/>
        </w:rPr>
      </w:pPr>
    </w:p>
    <w:p w:rsidR="0067105C" w:rsidRPr="0067105C" w:rsidRDefault="0067105C" w:rsidP="0067105C">
      <w:pPr>
        <w:jc w:val="both"/>
        <w:rPr>
          <w:lang w:val="de-DE"/>
        </w:rPr>
      </w:pPr>
    </w:p>
    <w:p w:rsidR="0067105C" w:rsidRPr="0067105C" w:rsidRDefault="0067105C" w:rsidP="0067105C">
      <w:pPr>
        <w:jc w:val="both"/>
        <w:rPr>
          <w:lang w:val="de-DE"/>
        </w:rPr>
      </w:pPr>
      <w:r w:rsidRPr="0067105C">
        <w:rPr>
          <w:lang w:val="de-DE"/>
        </w:rPr>
        <w:tab/>
      </w:r>
      <w:r w:rsidRPr="0067105C">
        <w:rPr>
          <w:lang w:val="de-DE"/>
        </w:rPr>
        <w:tab/>
      </w:r>
      <w:r w:rsidRPr="0067105C">
        <w:rPr>
          <w:lang w:val="de-DE"/>
        </w:rPr>
        <w:tab/>
        <w:t>PHILIPPE, König der Belgier,</w:t>
      </w:r>
    </w:p>
    <w:p w:rsidR="0067105C" w:rsidRPr="0067105C" w:rsidRDefault="0067105C" w:rsidP="0067105C">
      <w:pPr>
        <w:jc w:val="both"/>
        <w:rPr>
          <w:lang w:val="de-DE"/>
        </w:rPr>
      </w:pPr>
    </w:p>
    <w:p w:rsidR="0067105C" w:rsidRPr="0067105C" w:rsidRDefault="0067105C" w:rsidP="0067105C">
      <w:pPr>
        <w:jc w:val="both"/>
        <w:rPr>
          <w:lang w:val="de-DE"/>
        </w:rPr>
      </w:pPr>
      <w:r w:rsidRPr="0067105C">
        <w:rPr>
          <w:lang w:val="de-DE"/>
        </w:rPr>
        <w:tab/>
      </w:r>
      <w:r w:rsidRPr="0067105C">
        <w:rPr>
          <w:lang w:val="de-DE"/>
        </w:rPr>
        <w:tab/>
        <w:t>Allen Gegenwärtigen und Zukünftigen, Unser Gruß!</w:t>
      </w:r>
    </w:p>
    <w:p w:rsidR="0067105C" w:rsidRPr="0067105C" w:rsidRDefault="0067105C" w:rsidP="0067105C">
      <w:pPr>
        <w:jc w:val="both"/>
        <w:rPr>
          <w:lang w:val="de-DE"/>
        </w:rPr>
      </w:pPr>
    </w:p>
    <w:p w:rsidR="0067105C" w:rsidRPr="0067105C" w:rsidRDefault="0067105C" w:rsidP="0067105C">
      <w:pPr>
        <w:jc w:val="both"/>
        <w:rPr>
          <w:lang w:val="de-DE"/>
        </w:rPr>
      </w:pPr>
    </w:p>
    <w:p w:rsidR="0067105C" w:rsidRPr="0067105C" w:rsidRDefault="0067105C" w:rsidP="0067105C">
      <w:pPr>
        <w:jc w:val="both"/>
        <w:rPr>
          <w:lang w:val="de-DE"/>
        </w:rPr>
      </w:pPr>
      <w:r w:rsidRPr="0067105C">
        <w:rPr>
          <w:lang w:val="de-DE"/>
        </w:rPr>
        <w:tab/>
        <w:t>Die Abgeordnetenkammer hat das Folgende angenommen und Wir sanktionieren es:</w:t>
      </w:r>
    </w:p>
    <w:p w:rsidR="0067105C" w:rsidRPr="0067105C" w:rsidRDefault="0067105C" w:rsidP="0067105C">
      <w:pPr>
        <w:jc w:val="both"/>
        <w:rPr>
          <w:lang w:val="de-DE"/>
        </w:rPr>
      </w:pPr>
    </w:p>
    <w:p w:rsidR="0067105C" w:rsidRPr="0067105C" w:rsidRDefault="0067105C" w:rsidP="0067105C">
      <w:pPr>
        <w:jc w:val="both"/>
        <w:rPr>
          <w:lang w:val="de-DE"/>
        </w:rPr>
      </w:pPr>
    </w:p>
    <w:p w:rsidR="0067105C" w:rsidRPr="0067105C" w:rsidRDefault="0067105C" w:rsidP="0067105C">
      <w:pPr>
        <w:jc w:val="both"/>
        <w:rPr>
          <w:lang w:val="de-DE"/>
        </w:rPr>
      </w:pPr>
      <w:r w:rsidRPr="0067105C">
        <w:rPr>
          <w:lang w:val="de-DE"/>
        </w:rPr>
        <w:tab/>
      </w:r>
      <w:r w:rsidRPr="0067105C">
        <w:rPr>
          <w:b/>
          <w:lang w:val="de-DE"/>
        </w:rPr>
        <w:t>Artikel 1 -</w:t>
      </w:r>
      <w:r w:rsidRPr="0067105C">
        <w:rPr>
          <w:lang w:val="de-DE"/>
        </w:rPr>
        <w:t xml:space="preserve"> Vorliegendes Gesetz regelt eine in Artikel 74 der Verfassung erwähnte Angelegenheit.</w:t>
      </w:r>
    </w:p>
    <w:p w:rsidR="0067105C" w:rsidRPr="0067105C" w:rsidRDefault="0067105C" w:rsidP="0067105C">
      <w:pPr>
        <w:jc w:val="both"/>
        <w:rPr>
          <w:lang w:val="de-DE"/>
        </w:rPr>
      </w:pPr>
    </w:p>
    <w:p w:rsidR="0067105C" w:rsidRPr="0067105C" w:rsidRDefault="0067105C" w:rsidP="0067105C">
      <w:pPr>
        <w:jc w:val="both"/>
        <w:rPr>
          <w:lang w:val="de-DE"/>
        </w:rPr>
      </w:pPr>
    </w:p>
    <w:p w:rsidR="0067105C" w:rsidRPr="0067105C" w:rsidRDefault="0067105C" w:rsidP="0067105C">
      <w:pPr>
        <w:jc w:val="both"/>
        <w:rPr>
          <w:lang w:val="de-DE"/>
        </w:rPr>
      </w:pPr>
      <w:r w:rsidRPr="0067105C">
        <w:rPr>
          <w:lang w:val="de-DE"/>
        </w:rPr>
        <w:tab/>
      </w:r>
      <w:r w:rsidRPr="0067105C">
        <w:rPr>
          <w:b/>
          <w:lang w:val="de-DE"/>
        </w:rPr>
        <w:t>Art. 2 -</w:t>
      </w:r>
      <w:r w:rsidRPr="0067105C">
        <w:rPr>
          <w:lang w:val="de-DE"/>
        </w:rPr>
        <w:t xml:space="preserve"> Artikel 2 des Gesetzes vom 2. August 2002 zur Bekämpfung von Zahlungsverzug im Geschäftsverkehr, abgeändert durch das Gesetz vom 22. November 2013 wird durch eine Nr. 7 mit folgendem Wortlaut ergänzt:</w:t>
      </w:r>
    </w:p>
    <w:p w:rsidR="0067105C" w:rsidRPr="0067105C" w:rsidRDefault="0067105C" w:rsidP="0067105C">
      <w:pPr>
        <w:jc w:val="both"/>
        <w:rPr>
          <w:lang w:val="de-DE"/>
        </w:rPr>
      </w:pPr>
    </w:p>
    <w:p w:rsidR="0067105C" w:rsidRPr="0067105C" w:rsidRDefault="0067105C" w:rsidP="0067105C">
      <w:pPr>
        <w:jc w:val="both"/>
        <w:rPr>
          <w:lang w:val="de-DE"/>
        </w:rPr>
      </w:pPr>
      <w:r w:rsidRPr="0067105C">
        <w:rPr>
          <w:lang w:val="de-DE"/>
        </w:rPr>
        <w:tab/>
        <w:t>"7. "KMB": jedes Unternehmen, das zum Zeitpunkt des Abschlusses eines Handelsgeschäfts die in Artikel 1:24 § 1 des Gesetzbuches der Gesellschaften und Vereini</w:t>
      </w:r>
      <w:r w:rsidRPr="0067105C">
        <w:rPr>
          <w:lang w:val="de-DE"/>
        </w:rPr>
        <w:softHyphen/>
        <w:t>gungen festgelegten Kriterien erfüllt."</w:t>
      </w:r>
    </w:p>
    <w:p w:rsidR="0067105C" w:rsidRPr="0067105C" w:rsidRDefault="0067105C" w:rsidP="0067105C">
      <w:pPr>
        <w:jc w:val="both"/>
        <w:rPr>
          <w:lang w:val="de-DE"/>
        </w:rPr>
      </w:pPr>
    </w:p>
    <w:p w:rsidR="0067105C" w:rsidRPr="0067105C" w:rsidRDefault="0067105C" w:rsidP="0067105C">
      <w:pPr>
        <w:jc w:val="both"/>
        <w:rPr>
          <w:lang w:val="de-DE"/>
        </w:rPr>
      </w:pPr>
    </w:p>
    <w:p w:rsidR="0067105C" w:rsidRPr="0067105C" w:rsidRDefault="0067105C" w:rsidP="0067105C">
      <w:pPr>
        <w:jc w:val="both"/>
        <w:rPr>
          <w:lang w:val="de-DE"/>
        </w:rPr>
      </w:pPr>
      <w:r w:rsidRPr="0067105C">
        <w:rPr>
          <w:lang w:val="de-DE"/>
        </w:rPr>
        <w:tab/>
      </w:r>
      <w:r w:rsidRPr="0067105C">
        <w:rPr>
          <w:b/>
          <w:lang w:val="de-DE"/>
        </w:rPr>
        <w:t>Art. 3 -</w:t>
      </w:r>
      <w:r w:rsidRPr="0067105C">
        <w:rPr>
          <w:lang w:val="de-DE"/>
        </w:rPr>
        <w:t xml:space="preserve"> Artikel 4 desselben Gesetzes, ersetzt durch das Gesetz vom 22. Novem</w:t>
      </w:r>
      <w:r w:rsidRPr="0067105C">
        <w:rPr>
          <w:lang w:val="de-DE"/>
        </w:rPr>
        <w:softHyphen/>
        <w:t>ber 2013, wird wie folgt abgeändert:</w:t>
      </w:r>
    </w:p>
    <w:p w:rsidR="0067105C" w:rsidRPr="0067105C" w:rsidRDefault="0067105C" w:rsidP="0067105C">
      <w:pPr>
        <w:jc w:val="both"/>
        <w:rPr>
          <w:lang w:val="de-DE"/>
        </w:rPr>
      </w:pPr>
    </w:p>
    <w:p w:rsidR="0067105C" w:rsidRPr="0067105C" w:rsidRDefault="0067105C" w:rsidP="0067105C">
      <w:pPr>
        <w:jc w:val="both"/>
        <w:rPr>
          <w:lang w:val="de-DE"/>
        </w:rPr>
      </w:pPr>
      <w:r w:rsidRPr="0067105C">
        <w:rPr>
          <w:lang w:val="de-DE"/>
        </w:rPr>
        <w:tab/>
        <w:t>1. Paragraph 1 Nr. 3 wird durch die Wörter ", insofern der Gläubiger kein KMB ist" ergänzt.</w:t>
      </w:r>
    </w:p>
    <w:p w:rsidR="0067105C" w:rsidRPr="0067105C" w:rsidRDefault="0067105C" w:rsidP="0067105C">
      <w:pPr>
        <w:jc w:val="both"/>
        <w:rPr>
          <w:lang w:val="de-DE"/>
        </w:rPr>
      </w:pPr>
    </w:p>
    <w:p w:rsidR="0067105C" w:rsidRPr="0067105C" w:rsidRDefault="0067105C" w:rsidP="0067105C">
      <w:pPr>
        <w:jc w:val="both"/>
        <w:rPr>
          <w:lang w:val="de-DE"/>
        </w:rPr>
      </w:pPr>
      <w:r w:rsidRPr="0067105C">
        <w:rPr>
          <w:lang w:val="de-DE"/>
        </w:rPr>
        <w:tab/>
        <w:t>2. Paragraph 1 Absatz 2 wird durch folgenden Satz ergänzt:</w:t>
      </w:r>
    </w:p>
    <w:p w:rsidR="0067105C" w:rsidRPr="0067105C" w:rsidRDefault="0067105C" w:rsidP="0067105C">
      <w:pPr>
        <w:jc w:val="both"/>
        <w:rPr>
          <w:lang w:val="de-DE"/>
        </w:rPr>
      </w:pPr>
    </w:p>
    <w:p w:rsidR="0067105C" w:rsidRPr="0067105C" w:rsidRDefault="0067105C" w:rsidP="0067105C">
      <w:pPr>
        <w:jc w:val="both"/>
        <w:rPr>
          <w:lang w:val="de-DE"/>
        </w:rPr>
      </w:pPr>
      <w:r w:rsidRPr="0067105C">
        <w:rPr>
          <w:lang w:val="de-DE"/>
        </w:rPr>
        <w:tab/>
        <w:t>"Die Parteien können jedoch keine Zahlungsfrist vereinbaren, die sechzig Tage überschreitet, wenn der Gläubiger ein KMB ist und wenn der Schuldner kein KMB ist. Vertragsklauseln, die im Widerspruch zum vorhergehenden Satz stehen, gelten als nicht geschrieben."</w:t>
      </w:r>
    </w:p>
    <w:p w:rsidR="0067105C" w:rsidRPr="0067105C" w:rsidRDefault="0067105C" w:rsidP="0067105C">
      <w:pPr>
        <w:jc w:val="both"/>
        <w:rPr>
          <w:lang w:val="de-DE"/>
        </w:rPr>
      </w:pPr>
    </w:p>
    <w:p w:rsidR="0067105C" w:rsidRPr="0067105C" w:rsidRDefault="0067105C" w:rsidP="0067105C">
      <w:pPr>
        <w:jc w:val="both"/>
        <w:rPr>
          <w:lang w:val="de-DE"/>
        </w:rPr>
      </w:pPr>
    </w:p>
    <w:p w:rsidR="0067105C" w:rsidRPr="0067105C" w:rsidRDefault="0067105C" w:rsidP="0067105C">
      <w:pPr>
        <w:jc w:val="both"/>
        <w:rPr>
          <w:lang w:val="de-DE"/>
        </w:rPr>
      </w:pPr>
      <w:r w:rsidRPr="0067105C">
        <w:rPr>
          <w:lang w:val="de-DE"/>
        </w:rPr>
        <w:tab/>
      </w:r>
      <w:r w:rsidRPr="0067105C">
        <w:rPr>
          <w:b/>
          <w:lang w:val="de-DE"/>
        </w:rPr>
        <w:t>Art. 4 -</w:t>
      </w:r>
      <w:r w:rsidRPr="0067105C">
        <w:rPr>
          <w:lang w:val="de-DE"/>
        </w:rPr>
        <w:t xml:space="preserve"> Vorliegendes Gesetz ist auf Verträge anwendbar, die ab dem Datum seines Inkrafttretens abgeschlossen werden.</w:t>
      </w:r>
    </w:p>
    <w:p w:rsidR="0067105C" w:rsidRPr="0067105C" w:rsidRDefault="0067105C" w:rsidP="0067105C">
      <w:pPr>
        <w:jc w:val="both"/>
        <w:rPr>
          <w:lang w:val="de-DE"/>
        </w:rPr>
      </w:pPr>
    </w:p>
    <w:p w:rsidR="0067105C" w:rsidRPr="0067105C" w:rsidRDefault="0067105C" w:rsidP="0067105C">
      <w:pPr>
        <w:jc w:val="both"/>
        <w:rPr>
          <w:lang w:val="de-DE"/>
        </w:rPr>
      </w:pPr>
      <w:r w:rsidRPr="0067105C">
        <w:rPr>
          <w:lang w:val="de-DE"/>
        </w:rPr>
        <w:tab/>
        <w:t xml:space="preserve">Vorliegendes Gesetz tritt sechs Monate nach seiner Veröffentlichung im </w:t>
      </w:r>
      <w:r w:rsidRPr="0067105C">
        <w:rPr>
          <w:i/>
          <w:iCs/>
          <w:lang w:val="de-DE"/>
        </w:rPr>
        <w:t>Belgischen Staatsblatt</w:t>
      </w:r>
      <w:r w:rsidRPr="0067105C">
        <w:rPr>
          <w:lang w:val="de-DE"/>
        </w:rPr>
        <w:t xml:space="preserve"> in Kraft.</w:t>
      </w:r>
    </w:p>
    <w:p w:rsidR="0067105C" w:rsidRPr="0067105C" w:rsidRDefault="0067105C" w:rsidP="0067105C">
      <w:pPr>
        <w:jc w:val="both"/>
        <w:rPr>
          <w:lang w:val="de-DE"/>
        </w:rPr>
      </w:pPr>
    </w:p>
    <w:p w:rsidR="0067105C" w:rsidRPr="0067105C" w:rsidRDefault="0067105C" w:rsidP="0067105C">
      <w:pPr>
        <w:jc w:val="both"/>
        <w:rPr>
          <w:lang w:val="de-DE"/>
        </w:rPr>
      </w:pPr>
      <w:bookmarkStart w:id="0" w:name="_GoBack"/>
      <w:bookmarkEnd w:id="0"/>
    </w:p>
    <w:p w:rsidR="0067105C" w:rsidRPr="0067105C" w:rsidRDefault="0067105C" w:rsidP="0067105C">
      <w:pPr>
        <w:jc w:val="both"/>
        <w:rPr>
          <w:lang w:val="de-DE"/>
        </w:rPr>
      </w:pPr>
      <w:r w:rsidRPr="0067105C">
        <w:rPr>
          <w:lang w:val="de-DE"/>
        </w:rPr>
        <w:tab/>
        <w:t xml:space="preserve">Wir fertigen das vorliegende Gesetz aus und ordnen an, dass es mit dem Staatssiegel versehen und durch das </w:t>
      </w:r>
      <w:r w:rsidRPr="0067105C">
        <w:rPr>
          <w:i/>
          <w:iCs/>
          <w:lang w:val="de-DE"/>
        </w:rPr>
        <w:t>Belgische Staatsblatt</w:t>
      </w:r>
      <w:r w:rsidRPr="0067105C">
        <w:rPr>
          <w:lang w:val="de-DE"/>
        </w:rPr>
        <w:t xml:space="preserve"> veröffentlicht wird.</w:t>
      </w:r>
    </w:p>
    <w:p w:rsidR="0067105C" w:rsidRPr="0067105C" w:rsidRDefault="0067105C" w:rsidP="00CA230C">
      <w:pPr>
        <w:rPr>
          <w:lang w:val="de-DE"/>
        </w:rPr>
      </w:pPr>
    </w:p>
    <w:p w:rsidR="0067105C" w:rsidRPr="0067105C" w:rsidRDefault="0067105C" w:rsidP="00CA230C">
      <w:pPr>
        <w:rPr>
          <w:lang w:val="de-DE"/>
        </w:rPr>
      </w:pPr>
    </w:p>
    <w:p w:rsidR="0067105C" w:rsidRPr="0067105C" w:rsidRDefault="0067105C" w:rsidP="00CA230C">
      <w:pPr>
        <w:rPr>
          <w:lang w:val="de-DE"/>
        </w:rPr>
      </w:pPr>
      <w:r w:rsidRPr="0067105C">
        <w:rPr>
          <w:lang w:val="de-DE"/>
        </w:rPr>
        <w:tab/>
        <w:t>Gegeben zu Brüssel, den 28. Mai 2019</w:t>
      </w:r>
    </w:p>
    <w:p w:rsidR="0067105C" w:rsidRPr="0067105C" w:rsidRDefault="0067105C" w:rsidP="00CA230C">
      <w:pPr>
        <w:rPr>
          <w:lang w:val="de-DE"/>
        </w:rPr>
      </w:pPr>
    </w:p>
    <w:p w:rsidR="0067105C" w:rsidRPr="0067105C" w:rsidRDefault="0067105C" w:rsidP="00CA230C">
      <w:pPr>
        <w:rPr>
          <w:lang w:val="de-DE"/>
        </w:rPr>
      </w:pPr>
    </w:p>
    <w:p w:rsidR="0067105C" w:rsidRPr="0067105C" w:rsidRDefault="0067105C" w:rsidP="00CA230C">
      <w:pPr>
        <w:jc w:val="center"/>
        <w:rPr>
          <w:lang w:val="de-DE"/>
        </w:rPr>
      </w:pPr>
      <w:r w:rsidRPr="0067105C">
        <w:rPr>
          <w:lang w:val="de-DE"/>
        </w:rPr>
        <w:t>PHILIPPE</w:t>
      </w:r>
    </w:p>
    <w:p w:rsidR="0067105C" w:rsidRPr="0067105C" w:rsidRDefault="0067105C" w:rsidP="00CA230C">
      <w:pPr>
        <w:jc w:val="center"/>
        <w:rPr>
          <w:lang w:val="de-DE"/>
        </w:rPr>
      </w:pPr>
    </w:p>
    <w:p w:rsidR="0067105C" w:rsidRPr="0067105C" w:rsidRDefault="0067105C" w:rsidP="00CA230C">
      <w:pPr>
        <w:jc w:val="center"/>
        <w:rPr>
          <w:lang w:val="de-DE"/>
        </w:rPr>
      </w:pPr>
      <w:r w:rsidRPr="0067105C">
        <w:rPr>
          <w:lang w:val="de-DE"/>
        </w:rPr>
        <w:t>Von Königs wegen:</w:t>
      </w:r>
    </w:p>
    <w:p w:rsidR="0067105C" w:rsidRPr="0067105C" w:rsidRDefault="0067105C" w:rsidP="00CA230C">
      <w:pPr>
        <w:jc w:val="center"/>
        <w:rPr>
          <w:lang w:val="de-DE"/>
        </w:rPr>
      </w:pPr>
    </w:p>
    <w:p w:rsidR="0067105C" w:rsidRPr="0067105C" w:rsidRDefault="0067105C" w:rsidP="00CA230C">
      <w:pPr>
        <w:jc w:val="center"/>
        <w:rPr>
          <w:lang w:val="de-DE"/>
        </w:rPr>
      </w:pPr>
      <w:r w:rsidRPr="0067105C">
        <w:rPr>
          <w:lang w:val="de-DE"/>
        </w:rPr>
        <w:t>Der Minister der Wirtschaft</w:t>
      </w:r>
    </w:p>
    <w:p w:rsidR="0067105C" w:rsidRPr="0067105C" w:rsidRDefault="0067105C" w:rsidP="00CA230C">
      <w:pPr>
        <w:jc w:val="center"/>
        <w:rPr>
          <w:lang w:val="de-DE"/>
        </w:rPr>
      </w:pPr>
      <w:r w:rsidRPr="0067105C">
        <w:rPr>
          <w:lang w:val="de-DE"/>
        </w:rPr>
        <w:t>K. PEETERS</w:t>
      </w:r>
    </w:p>
    <w:p w:rsidR="0067105C" w:rsidRPr="0067105C" w:rsidRDefault="0067105C" w:rsidP="00CA230C">
      <w:pPr>
        <w:jc w:val="center"/>
        <w:rPr>
          <w:lang w:val="de-DE"/>
        </w:rPr>
      </w:pPr>
    </w:p>
    <w:p w:rsidR="0067105C" w:rsidRPr="0067105C" w:rsidRDefault="0067105C" w:rsidP="00CA230C">
      <w:pPr>
        <w:jc w:val="center"/>
        <w:rPr>
          <w:lang w:val="de-DE"/>
        </w:rPr>
      </w:pPr>
      <w:r w:rsidRPr="0067105C">
        <w:rPr>
          <w:lang w:val="de-DE"/>
        </w:rPr>
        <w:t>Der Minister der Justiz</w:t>
      </w:r>
    </w:p>
    <w:p w:rsidR="0067105C" w:rsidRPr="0067105C" w:rsidRDefault="0067105C" w:rsidP="00CA230C">
      <w:pPr>
        <w:jc w:val="center"/>
        <w:rPr>
          <w:lang w:val="de-DE"/>
        </w:rPr>
      </w:pPr>
      <w:r w:rsidRPr="0067105C">
        <w:rPr>
          <w:lang w:val="de-DE"/>
        </w:rPr>
        <w:t>K. GEENS</w:t>
      </w:r>
    </w:p>
    <w:p w:rsidR="0067105C" w:rsidRPr="0067105C" w:rsidRDefault="0067105C" w:rsidP="00CA230C">
      <w:pPr>
        <w:jc w:val="center"/>
        <w:rPr>
          <w:lang w:val="de-DE"/>
        </w:rPr>
      </w:pPr>
    </w:p>
    <w:p w:rsidR="0067105C" w:rsidRPr="0067105C" w:rsidRDefault="0067105C" w:rsidP="00CA230C">
      <w:pPr>
        <w:jc w:val="center"/>
        <w:rPr>
          <w:lang w:val="de-DE"/>
        </w:rPr>
      </w:pPr>
      <w:r w:rsidRPr="0067105C">
        <w:rPr>
          <w:lang w:val="de-DE"/>
        </w:rPr>
        <w:t>Der Minister der KMB</w:t>
      </w:r>
    </w:p>
    <w:p w:rsidR="0067105C" w:rsidRPr="0067105C" w:rsidRDefault="0067105C" w:rsidP="00CA230C">
      <w:pPr>
        <w:jc w:val="center"/>
        <w:rPr>
          <w:lang w:val="de-DE"/>
        </w:rPr>
      </w:pPr>
      <w:r w:rsidRPr="0067105C">
        <w:rPr>
          <w:lang w:val="de-DE"/>
        </w:rPr>
        <w:t>D. DUCARME</w:t>
      </w:r>
    </w:p>
    <w:p w:rsidR="0067105C" w:rsidRPr="0067105C" w:rsidRDefault="0067105C" w:rsidP="00CA230C">
      <w:pPr>
        <w:jc w:val="center"/>
        <w:rPr>
          <w:lang w:val="de-DE"/>
        </w:rPr>
      </w:pPr>
    </w:p>
    <w:p w:rsidR="0067105C" w:rsidRPr="0067105C" w:rsidRDefault="0067105C" w:rsidP="00CA230C">
      <w:pPr>
        <w:jc w:val="center"/>
        <w:rPr>
          <w:lang w:val="de-DE"/>
        </w:rPr>
      </w:pPr>
      <w:r w:rsidRPr="0067105C">
        <w:rPr>
          <w:lang w:val="de-DE"/>
        </w:rPr>
        <w:t>Mit dem Staatssiegel versehen:</w:t>
      </w:r>
    </w:p>
    <w:p w:rsidR="0067105C" w:rsidRPr="0067105C" w:rsidRDefault="0067105C" w:rsidP="00CA230C">
      <w:pPr>
        <w:jc w:val="center"/>
        <w:rPr>
          <w:lang w:val="de-DE"/>
        </w:rPr>
      </w:pPr>
    </w:p>
    <w:p w:rsidR="0067105C" w:rsidRPr="0067105C" w:rsidRDefault="0067105C" w:rsidP="00CA230C">
      <w:pPr>
        <w:jc w:val="center"/>
        <w:rPr>
          <w:lang w:val="de-DE"/>
        </w:rPr>
      </w:pPr>
      <w:r w:rsidRPr="0067105C">
        <w:rPr>
          <w:lang w:val="de-DE"/>
        </w:rPr>
        <w:t>Der Minister der Justiz</w:t>
      </w:r>
    </w:p>
    <w:p w:rsidR="0067105C" w:rsidRPr="0067105C" w:rsidRDefault="0067105C" w:rsidP="00CA230C">
      <w:pPr>
        <w:jc w:val="center"/>
        <w:rPr>
          <w:lang w:val="de-DE"/>
        </w:rPr>
      </w:pPr>
      <w:r w:rsidRPr="0067105C">
        <w:rPr>
          <w:lang w:val="de-DE"/>
        </w:rPr>
        <w:t>K. GEENS</w:t>
      </w:r>
    </w:p>
    <w:p w:rsidR="0067105C" w:rsidRDefault="0067105C" w:rsidP="00CA230C">
      <w:pPr>
        <w:jc w:val="center"/>
      </w:pPr>
      <w:r>
        <w:t>_______</w:t>
      </w:r>
    </w:p>
    <w:p w:rsidR="00233F36" w:rsidRPr="00C80000" w:rsidRDefault="00233F36" w:rsidP="00E1687C">
      <w:pPr>
        <w:jc w:val="both"/>
        <w:rPr>
          <w:lang w:val="de-DE"/>
        </w:rPr>
      </w:pPr>
    </w:p>
    <w:sectPr w:rsidR="00233F36" w:rsidRPr="00C80000" w:rsidSect="00CF631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7105C"/>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7D851A"/>
  <w15:docId w15:val="{3D68FAEF-A66C-432D-8A7A-A6AD40ADE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105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359</Words>
  <Characters>1976</Characters>
  <Application>Microsoft Office Word</Application>
  <DocSecurity>4</DocSecurity>
  <Lines>16</Lines>
  <Paragraphs>4</Paragraphs>
  <ScaleCrop>false</ScaleCrop>
  <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2022-05-05T13:42:00Z</dcterms:created>
  <dcterms:modified xsi:type="dcterms:W3CDTF">2022-05-05T13:42:00Z</dcterms:modified>
</cp:coreProperties>
</file>