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6238" w:rsidRPr="00C96238" w:rsidRDefault="00C96238" w:rsidP="00C96238">
      <w:pPr>
        <w:jc w:val="center"/>
        <w:rPr>
          <w:lang w:val="de-DE"/>
        </w:rPr>
      </w:pPr>
      <w:bookmarkStart w:id="0" w:name="_GoBack"/>
      <w:bookmarkEnd w:id="0"/>
      <w:r w:rsidRPr="00C96238">
        <w:rPr>
          <w:b/>
          <w:lang w:val="de-DE"/>
        </w:rPr>
        <w:t>8. MAI 2019 - Gesetz zur Abänderung des am 16. März 1968 koordinierten Gesetzes über die Straßenverkehrspolizei und zur Abänderung des Strafprozessgesetzbuches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96238">
        <w:rPr>
          <w:lang w:val="de-DE"/>
        </w:rPr>
        <w:t>8. März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C96238" w:rsidRPr="00C96238" w:rsidRDefault="00C96238" w:rsidP="00B04631">
      <w:pPr>
        <w:jc w:val="center"/>
        <w:rPr>
          <w:b/>
          <w:lang w:val="de-DE"/>
        </w:rPr>
      </w:pPr>
      <w:r w:rsidRPr="00C96238">
        <w:rPr>
          <w:b/>
          <w:lang w:val="de-DE"/>
        </w:rPr>
        <w:lastRenderedPageBreak/>
        <w:t>FÖDERALER ÖFFENTLICHER DIENST MOBILITÄT UND TRANSPORTWESEN</w:t>
      </w:r>
    </w:p>
    <w:p w:rsidR="00C96238" w:rsidRPr="00C96238" w:rsidRDefault="00C96238" w:rsidP="00B04631">
      <w:pPr>
        <w:jc w:val="both"/>
        <w:rPr>
          <w:lang w:val="de-DE"/>
        </w:rPr>
      </w:pPr>
    </w:p>
    <w:p w:rsidR="00C96238" w:rsidRPr="00C96238" w:rsidRDefault="00C96238" w:rsidP="00B04631">
      <w:pPr>
        <w:jc w:val="both"/>
        <w:rPr>
          <w:lang w:val="de-DE"/>
        </w:rPr>
      </w:pPr>
    </w:p>
    <w:p w:rsidR="00C96238" w:rsidRPr="00C96238" w:rsidRDefault="00C96238" w:rsidP="00B04631">
      <w:pPr>
        <w:jc w:val="center"/>
        <w:rPr>
          <w:lang w:val="de-DE"/>
        </w:rPr>
      </w:pPr>
      <w:r w:rsidRPr="00C96238">
        <w:rPr>
          <w:b/>
          <w:lang w:val="de-DE"/>
        </w:rPr>
        <w:t>8. MAI 2019 - Gesetz zur Abänderung des am 16. März 1968 koordinierten Gesetzes über die Straßenverkehrspolizei und zur Abänderung des Strafprozessgesetzbuches</w:t>
      </w:r>
    </w:p>
    <w:p w:rsidR="00C96238" w:rsidRPr="00C96238" w:rsidRDefault="00C96238" w:rsidP="00B04631">
      <w:pPr>
        <w:jc w:val="both"/>
        <w:rPr>
          <w:lang w:val="de-DE"/>
        </w:rPr>
      </w:pPr>
    </w:p>
    <w:p w:rsidR="00C96238" w:rsidRPr="00C96238" w:rsidRDefault="00C96238" w:rsidP="00B04631">
      <w:pPr>
        <w:jc w:val="both"/>
        <w:rPr>
          <w:lang w:val="de-DE"/>
        </w:rPr>
      </w:pPr>
    </w:p>
    <w:p w:rsidR="00C96238" w:rsidRPr="00C96238" w:rsidRDefault="00C96238" w:rsidP="00B04631">
      <w:pPr>
        <w:ind w:left="1416" w:firstLine="708"/>
        <w:jc w:val="both"/>
        <w:rPr>
          <w:lang w:val="de-DE"/>
        </w:rPr>
      </w:pPr>
      <w:r w:rsidRPr="00C96238">
        <w:rPr>
          <w:lang w:val="de-DE"/>
        </w:rPr>
        <w:t>PHILIPPE, König der Belgier,</w:t>
      </w:r>
    </w:p>
    <w:p w:rsidR="00C96238" w:rsidRPr="00C96238" w:rsidRDefault="00C96238" w:rsidP="00B04631">
      <w:pPr>
        <w:jc w:val="both"/>
        <w:rPr>
          <w:lang w:val="de-DE"/>
        </w:rPr>
      </w:pPr>
    </w:p>
    <w:p w:rsidR="00C96238" w:rsidRPr="00C96238" w:rsidRDefault="00C96238" w:rsidP="00B04631">
      <w:pPr>
        <w:ind w:left="708" w:firstLine="708"/>
        <w:jc w:val="both"/>
        <w:rPr>
          <w:lang w:val="de-DE"/>
        </w:rPr>
      </w:pPr>
      <w:r w:rsidRPr="00C96238">
        <w:rPr>
          <w:lang w:val="de-DE"/>
        </w:rPr>
        <w:t>Allen Gegenwärtigen und Zukünftigen, Unser Gruß!</w:t>
      </w:r>
    </w:p>
    <w:p w:rsidR="00C96238" w:rsidRPr="00C96238" w:rsidRDefault="00C96238" w:rsidP="00B04631">
      <w:pPr>
        <w:jc w:val="both"/>
        <w:rPr>
          <w:lang w:val="de-DE"/>
        </w:rPr>
      </w:pPr>
    </w:p>
    <w:p w:rsidR="00C96238" w:rsidRPr="00C96238" w:rsidRDefault="00C96238" w:rsidP="00B04631">
      <w:pPr>
        <w:jc w:val="both"/>
        <w:rPr>
          <w:lang w:val="de-DE"/>
        </w:rPr>
      </w:pPr>
    </w:p>
    <w:p w:rsidR="00C96238" w:rsidRPr="00C96238" w:rsidRDefault="00C96238" w:rsidP="00B04631">
      <w:pPr>
        <w:ind w:firstLine="708"/>
        <w:jc w:val="both"/>
        <w:rPr>
          <w:lang w:val="de-DE"/>
        </w:rPr>
      </w:pPr>
      <w:r w:rsidRPr="00C96238">
        <w:rPr>
          <w:lang w:val="de-DE"/>
        </w:rPr>
        <w:t>Die Abgeordnetenkammer hat das Folgende angenommen und Wir sanktionieren es:</w:t>
      </w:r>
    </w:p>
    <w:p w:rsidR="00C96238" w:rsidRPr="00C96238" w:rsidRDefault="00C96238" w:rsidP="00B04631">
      <w:pPr>
        <w:jc w:val="both"/>
        <w:rPr>
          <w:lang w:val="de-DE"/>
        </w:rPr>
      </w:pPr>
    </w:p>
    <w:p w:rsidR="00C96238" w:rsidRPr="00C96238" w:rsidRDefault="00C96238" w:rsidP="00B04631">
      <w:pPr>
        <w:jc w:val="both"/>
        <w:rPr>
          <w:lang w:val="de-DE"/>
        </w:rPr>
      </w:pPr>
    </w:p>
    <w:p w:rsidR="00C96238" w:rsidRPr="00C96238" w:rsidRDefault="00C96238" w:rsidP="00B04631">
      <w:pPr>
        <w:ind w:firstLine="708"/>
        <w:jc w:val="both"/>
        <w:rPr>
          <w:lang w:val="de-DE"/>
        </w:rPr>
      </w:pPr>
      <w:r w:rsidRPr="00C96238">
        <w:rPr>
          <w:b/>
          <w:bCs/>
          <w:lang w:val="de-DE"/>
        </w:rPr>
        <w:t>Artikel 1</w:t>
      </w:r>
      <w:r w:rsidRPr="00C96238">
        <w:rPr>
          <w:b/>
          <w:lang w:val="de-DE"/>
        </w:rPr>
        <w:t> -</w:t>
      </w:r>
      <w:r w:rsidRPr="00C96238">
        <w:rPr>
          <w:lang w:val="de-DE"/>
        </w:rPr>
        <w:t xml:space="preserve"> Vorliegendes Gesetz regelt eine in Artikel 74 der Verfassung erwähnte Angelegenheit.</w:t>
      </w:r>
    </w:p>
    <w:p w:rsidR="00C96238" w:rsidRPr="00C96238" w:rsidRDefault="00C96238" w:rsidP="00B04631">
      <w:pPr>
        <w:jc w:val="both"/>
        <w:rPr>
          <w:lang w:val="de-DE"/>
        </w:rPr>
      </w:pPr>
    </w:p>
    <w:p w:rsidR="00C96238" w:rsidRPr="00C96238" w:rsidRDefault="00C96238" w:rsidP="00B04631">
      <w:pPr>
        <w:jc w:val="both"/>
        <w:rPr>
          <w:lang w:val="de-DE"/>
        </w:rPr>
      </w:pPr>
    </w:p>
    <w:p w:rsidR="00C96238" w:rsidRPr="00C96238" w:rsidRDefault="00C96238" w:rsidP="00B04631">
      <w:pPr>
        <w:ind w:firstLine="708"/>
        <w:jc w:val="both"/>
        <w:rPr>
          <w:lang w:val="de-DE"/>
        </w:rPr>
      </w:pPr>
      <w:r w:rsidRPr="00C96238">
        <w:rPr>
          <w:b/>
          <w:lang w:val="de-DE"/>
        </w:rPr>
        <w:t>Art. 2 -</w:t>
      </w:r>
      <w:r w:rsidRPr="00C96238">
        <w:rPr>
          <w:lang w:val="de-DE"/>
        </w:rPr>
        <w:t xml:space="preserve"> Artikel 38 des Gesetzes vom 16. März 1968 über die Straßenverkehrspolizei, zuletzt abgeändert durch die Gesetze vom 6. März 2018 und 2. September 2018, wird wie folgt abgeändert:</w:t>
      </w:r>
    </w:p>
    <w:p w:rsidR="00C96238" w:rsidRPr="00C96238" w:rsidRDefault="00C96238" w:rsidP="00B04631">
      <w:pPr>
        <w:jc w:val="both"/>
        <w:rPr>
          <w:lang w:val="de-DE"/>
        </w:rPr>
      </w:pPr>
    </w:p>
    <w:p w:rsidR="00C96238" w:rsidRPr="00C96238" w:rsidRDefault="00C96238" w:rsidP="00B04631">
      <w:pPr>
        <w:ind w:firstLine="708"/>
        <w:jc w:val="both"/>
        <w:rPr>
          <w:lang w:val="de-DE"/>
        </w:rPr>
      </w:pPr>
      <w:r w:rsidRPr="00C96238">
        <w:rPr>
          <w:lang w:val="de-DE"/>
        </w:rPr>
        <w:t>1. In § 6 werden die Wörter "Der Richter muss" durch die Wörter "Außer in dem in § 7 erwähnten Fall muss der Richter" ersetzt.</w:t>
      </w:r>
    </w:p>
    <w:p w:rsidR="00C96238" w:rsidRPr="00C96238" w:rsidRDefault="00C96238" w:rsidP="00B04631">
      <w:pPr>
        <w:jc w:val="both"/>
        <w:rPr>
          <w:lang w:val="de-DE"/>
        </w:rPr>
      </w:pPr>
    </w:p>
    <w:p w:rsidR="00C96238" w:rsidRPr="00C96238" w:rsidRDefault="00C96238" w:rsidP="00B04631">
      <w:pPr>
        <w:ind w:firstLine="708"/>
        <w:jc w:val="both"/>
        <w:rPr>
          <w:lang w:val="de-DE"/>
        </w:rPr>
      </w:pPr>
      <w:r w:rsidRPr="00C96238">
        <w:rPr>
          <w:lang w:val="de-DE"/>
        </w:rPr>
        <w:t>2. Paragraph 7 wird durch die Wörter ", oder wenn der Verstoß von einem Fußgänger begangen worden ist" ergänzt.</w:t>
      </w:r>
    </w:p>
    <w:p w:rsidR="00C96238" w:rsidRPr="00C96238" w:rsidRDefault="00C96238" w:rsidP="00B04631">
      <w:pPr>
        <w:jc w:val="both"/>
        <w:rPr>
          <w:lang w:val="de-DE"/>
        </w:rPr>
      </w:pPr>
    </w:p>
    <w:p w:rsidR="00C96238" w:rsidRPr="00C96238" w:rsidRDefault="00C96238" w:rsidP="00B04631">
      <w:pPr>
        <w:jc w:val="both"/>
        <w:rPr>
          <w:lang w:val="de-DE"/>
        </w:rPr>
      </w:pPr>
    </w:p>
    <w:p w:rsidR="00C96238" w:rsidRPr="00C96238" w:rsidRDefault="00C96238" w:rsidP="00B04631">
      <w:pPr>
        <w:ind w:firstLine="708"/>
        <w:jc w:val="both"/>
        <w:rPr>
          <w:lang w:val="de-DE"/>
        </w:rPr>
      </w:pPr>
      <w:r w:rsidRPr="00C96238">
        <w:rPr>
          <w:b/>
          <w:lang w:val="de-DE"/>
        </w:rPr>
        <w:t>Art. 3 -</w:t>
      </w:r>
      <w:r w:rsidRPr="00C96238">
        <w:rPr>
          <w:lang w:val="de-DE"/>
        </w:rPr>
        <w:t xml:space="preserve"> Artikel 40 desselben Gesetzes, abgeändert durch die Gesetze vom 18. Juli 2012 und 9. März 2014, wird durch einen Absatz mit folgendem Wortlaut ergänzt:</w:t>
      </w:r>
    </w:p>
    <w:p w:rsidR="00C96238" w:rsidRPr="00C96238" w:rsidRDefault="00C96238" w:rsidP="00B04631">
      <w:pPr>
        <w:jc w:val="both"/>
        <w:rPr>
          <w:lang w:val="de-DE"/>
        </w:rPr>
      </w:pPr>
    </w:p>
    <w:p w:rsidR="00C96238" w:rsidRPr="00C96238" w:rsidRDefault="00C96238" w:rsidP="00B04631">
      <w:pPr>
        <w:ind w:firstLine="708"/>
        <w:jc w:val="both"/>
        <w:rPr>
          <w:lang w:val="de-DE"/>
        </w:rPr>
      </w:pPr>
      <w:r w:rsidRPr="00C96238">
        <w:rPr>
          <w:lang w:val="de-DE"/>
        </w:rPr>
        <w:t>"Im Falle einer im Versäumniswege ergangenen Verurteilung wird gemäß den Bestimmungen des Strafprozessgesetzbuches in der in Absatz 1 erwähnten Benachrichtigung auf die rechtlichen Mittel, die gegen ein Versäumnisurteil offenstehen, auf die Fristen, in denen diese Mittel anzuwenden sind und auf die Formalitäten, die einzuhalten sind, hingewiesen."</w:t>
      </w:r>
    </w:p>
    <w:p w:rsidR="00C96238" w:rsidRPr="00C96238" w:rsidRDefault="00C96238" w:rsidP="00B04631">
      <w:pPr>
        <w:jc w:val="both"/>
        <w:rPr>
          <w:lang w:val="de-DE"/>
        </w:rPr>
      </w:pPr>
    </w:p>
    <w:p w:rsidR="00C96238" w:rsidRPr="00C96238" w:rsidRDefault="00C96238" w:rsidP="00B04631">
      <w:pPr>
        <w:jc w:val="both"/>
        <w:rPr>
          <w:lang w:val="de-DE"/>
        </w:rPr>
      </w:pPr>
    </w:p>
    <w:p w:rsidR="00C96238" w:rsidRPr="00C96238" w:rsidRDefault="00C96238" w:rsidP="00B04631">
      <w:pPr>
        <w:ind w:firstLine="708"/>
        <w:jc w:val="both"/>
        <w:rPr>
          <w:lang w:val="de-DE"/>
        </w:rPr>
      </w:pPr>
      <w:r w:rsidRPr="00C96238">
        <w:rPr>
          <w:b/>
          <w:lang w:val="de-DE"/>
        </w:rPr>
        <w:t>Art. 4 -</w:t>
      </w:r>
      <w:r w:rsidRPr="00C96238">
        <w:rPr>
          <w:lang w:val="de-DE"/>
        </w:rPr>
        <w:t xml:space="preserve"> Artikel 187 § 1 des Strafprozessgesetzbuches, eingefügt durch das Gesetz vom 5. Februar 2016, wird durch einen Absatz mit folgendem Wortlaut ergänzt:</w:t>
      </w:r>
    </w:p>
    <w:p w:rsidR="00C96238" w:rsidRPr="00C96238" w:rsidRDefault="00C96238" w:rsidP="00B04631">
      <w:pPr>
        <w:jc w:val="both"/>
        <w:rPr>
          <w:lang w:val="de-DE"/>
        </w:rPr>
      </w:pPr>
    </w:p>
    <w:p w:rsidR="00C96238" w:rsidRPr="00C96238" w:rsidRDefault="00C96238" w:rsidP="00EE2916">
      <w:pPr>
        <w:ind w:firstLine="708"/>
        <w:jc w:val="both"/>
        <w:rPr>
          <w:lang w:val="de-DE"/>
        </w:rPr>
      </w:pPr>
      <w:r w:rsidRPr="00C96238">
        <w:rPr>
          <w:lang w:val="de-DE"/>
        </w:rPr>
        <w:t>"Die Zustellung an Personen, denen ein Betreuer zugewiesen wurde, erfolgt ebenfalls an den Wohnsitz oder den Wohnort dieses Betreuers."</w:t>
      </w:r>
    </w:p>
    <w:p w:rsidR="00C96238" w:rsidRPr="00C96238" w:rsidRDefault="00C96238" w:rsidP="00B04631">
      <w:pPr>
        <w:jc w:val="both"/>
        <w:rPr>
          <w:lang w:val="de-DE"/>
        </w:rPr>
      </w:pPr>
    </w:p>
    <w:p w:rsidR="00C96238" w:rsidRPr="00C96238" w:rsidRDefault="00C96238" w:rsidP="00B04631">
      <w:pPr>
        <w:jc w:val="both"/>
        <w:rPr>
          <w:lang w:val="de-DE"/>
        </w:rPr>
      </w:pPr>
    </w:p>
    <w:p w:rsidR="00A45BA0" w:rsidRDefault="00A45BA0">
      <w:pPr>
        <w:rPr>
          <w:b/>
          <w:lang w:val="de-DE"/>
        </w:rPr>
      </w:pPr>
      <w:r>
        <w:rPr>
          <w:b/>
          <w:lang w:val="de-DE"/>
        </w:rPr>
        <w:br w:type="page"/>
      </w:r>
    </w:p>
    <w:p w:rsidR="00C96238" w:rsidRPr="00C96238" w:rsidRDefault="00C96238" w:rsidP="00B04631">
      <w:pPr>
        <w:ind w:firstLine="708"/>
        <w:jc w:val="both"/>
        <w:rPr>
          <w:lang w:val="de-DE"/>
        </w:rPr>
      </w:pPr>
      <w:r w:rsidRPr="00C96238">
        <w:rPr>
          <w:b/>
          <w:lang w:val="de-DE"/>
        </w:rPr>
        <w:t>Art. 5 -</w:t>
      </w:r>
      <w:r w:rsidRPr="00C96238">
        <w:rPr>
          <w:lang w:val="de-DE"/>
        </w:rPr>
        <w:t xml:space="preserve"> Die folgenden Artikel des Königlichen Erlasses vom 30. September 2005 zur Bestimmung der Verstöße nach Graden gegen die in Ausführung des Gesetzes über die Straßenverkehrspolizei ergangenen allgemeinen Verordnungen, abgeändert durch den Königlichen Erlass vom 27. April 2018, werden mit Inkrafttreten am 1. Oktober 2018 bestätigt:</w:t>
      </w:r>
    </w:p>
    <w:p w:rsidR="00C96238" w:rsidRPr="00C96238" w:rsidRDefault="00C96238" w:rsidP="00EE2916">
      <w:pPr>
        <w:jc w:val="both"/>
        <w:rPr>
          <w:lang w:val="de-DE"/>
        </w:rPr>
      </w:pPr>
    </w:p>
    <w:p w:rsidR="00C96238" w:rsidRPr="00C96238" w:rsidRDefault="00C96238" w:rsidP="00B04631">
      <w:pPr>
        <w:ind w:firstLine="708"/>
        <w:jc w:val="both"/>
        <w:rPr>
          <w:lang w:val="de-DE"/>
        </w:rPr>
      </w:pPr>
      <w:r w:rsidRPr="00C96238">
        <w:rPr>
          <w:lang w:val="de-DE"/>
        </w:rPr>
        <w:t>1. Artikel 1,</w:t>
      </w:r>
    </w:p>
    <w:p w:rsidR="00C96238" w:rsidRPr="00C96238" w:rsidRDefault="00C96238" w:rsidP="00B04631">
      <w:pPr>
        <w:jc w:val="both"/>
        <w:rPr>
          <w:lang w:val="de-DE"/>
        </w:rPr>
      </w:pPr>
    </w:p>
    <w:p w:rsidR="00C96238" w:rsidRPr="00C96238" w:rsidRDefault="00C96238" w:rsidP="00B04631">
      <w:pPr>
        <w:ind w:firstLine="708"/>
        <w:jc w:val="both"/>
        <w:rPr>
          <w:lang w:val="de-DE"/>
        </w:rPr>
      </w:pPr>
      <w:r w:rsidRPr="00C96238">
        <w:rPr>
          <w:lang w:val="de-DE"/>
        </w:rPr>
        <w:t>2. Artikel 2, soweit die Struktur angepasst wird,</w:t>
      </w:r>
    </w:p>
    <w:p w:rsidR="00C96238" w:rsidRPr="00C96238" w:rsidRDefault="00C96238" w:rsidP="00B04631">
      <w:pPr>
        <w:jc w:val="both"/>
        <w:rPr>
          <w:lang w:val="de-DE"/>
        </w:rPr>
      </w:pPr>
    </w:p>
    <w:p w:rsidR="00C96238" w:rsidRPr="00C96238" w:rsidRDefault="00C96238" w:rsidP="00B04631">
      <w:pPr>
        <w:ind w:firstLine="708"/>
        <w:jc w:val="both"/>
        <w:rPr>
          <w:lang w:val="de-DE"/>
        </w:rPr>
      </w:pPr>
      <w:r w:rsidRPr="00C96238">
        <w:rPr>
          <w:lang w:val="de-DE"/>
        </w:rPr>
        <w:t xml:space="preserve">3. Artikel 2 Buchstabe </w:t>
      </w:r>
      <w:r w:rsidRPr="00C96238">
        <w:rPr>
          <w:i/>
          <w:iCs/>
          <w:lang w:val="de-DE"/>
        </w:rPr>
        <w:t xml:space="preserve">a) </w:t>
      </w:r>
      <w:r w:rsidRPr="00C96238">
        <w:rPr>
          <w:lang w:val="de-DE"/>
        </w:rPr>
        <w:t>Nr. 10,</w:t>
      </w:r>
    </w:p>
    <w:p w:rsidR="00C96238" w:rsidRPr="00C96238" w:rsidRDefault="00C96238" w:rsidP="00B04631">
      <w:pPr>
        <w:jc w:val="both"/>
        <w:rPr>
          <w:lang w:val="de-DE"/>
        </w:rPr>
      </w:pPr>
    </w:p>
    <w:p w:rsidR="00C96238" w:rsidRPr="00C96238" w:rsidRDefault="00C96238" w:rsidP="00B04631">
      <w:pPr>
        <w:ind w:firstLine="708"/>
        <w:jc w:val="both"/>
        <w:rPr>
          <w:lang w:val="de-DE"/>
        </w:rPr>
      </w:pPr>
      <w:r w:rsidRPr="00C96238">
        <w:rPr>
          <w:lang w:val="de-DE"/>
        </w:rPr>
        <w:t xml:space="preserve">4. Artikel 2 Buchstabe </w:t>
      </w:r>
      <w:r w:rsidRPr="00C96238">
        <w:rPr>
          <w:i/>
          <w:iCs/>
          <w:lang w:val="de-DE"/>
        </w:rPr>
        <w:t>b)</w:t>
      </w:r>
      <w:r w:rsidRPr="00C96238">
        <w:rPr>
          <w:lang w:val="de-DE"/>
        </w:rPr>
        <w:t xml:space="preserve"> und </w:t>
      </w:r>
      <w:r w:rsidRPr="00C96238">
        <w:rPr>
          <w:i/>
          <w:iCs/>
          <w:lang w:val="de-DE"/>
        </w:rPr>
        <w:t>c).</w:t>
      </w:r>
    </w:p>
    <w:p w:rsidR="00C96238" w:rsidRPr="00C96238" w:rsidRDefault="00C96238" w:rsidP="00B04631">
      <w:pPr>
        <w:jc w:val="both"/>
        <w:rPr>
          <w:lang w:val="de-DE"/>
        </w:rPr>
      </w:pPr>
    </w:p>
    <w:p w:rsidR="00C96238" w:rsidRPr="00C96238" w:rsidRDefault="00C96238" w:rsidP="00B04631">
      <w:pPr>
        <w:jc w:val="both"/>
        <w:rPr>
          <w:lang w:val="de-DE"/>
        </w:rPr>
      </w:pPr>
    </w:p>
    <w:p w:rsidR="00C96238" w:rsidRPr="00C96238" w:rsidRDefault="00C96238" w:rsidP="00B04631">
      <w:pPr>
        <w:ind w:firstLine="708"/>
        <w:jc w:val="both"/>
        <w:rPr>
          <w:lang w:val="de-DE"/>
        </w:rPr>
      </w:pPr>
      <w:r w:rsidRPr="00C96238">
        <w:rPr>
          <w:lang w:val="de-DE"/>
        </w:rPr>
        <w:t xml:space="preserve">Wir fertigen das vorliegende Gesetz aus und ordnen an, dass es mit dem Staatssiegel versehen und durch das </w:t>
      </w:r>
      <w:r w:rsidRPr="00C96238">
        <w:rPr>
          <w:i/>
          <w:iCs/>
          <w:lang w:val="de-DE"/>
        </w:rPr>
        <w:t>Belgische Staatsblatt</w:t>
      </w:r>
      <w:r w:rsidRPr="00C96238">
        <w:rPr>
          <w:lang w:val="de-DE"/>
        </w:rPr>
        <w:t xml:space="preserve"> veröffentlicht wird.</w:t>
      </w:r>
    </w:p>
    <w:p w:rsidR="00C96238" w:rsidRPr="00C96238" w:rsidRDefault="00C96238" w:rsidP="00B04631">
      <w:pPr>
        <w:jc w:val="both"/>
        <w:rPr>
          <w:lang w:val="de-DE"/>
        </w:rPr>
      </w:pPr>
    </w:p>
    <w:p w:rsidR="00C96238" w:rsidRPr="00C96238" w:rsidRDefault="00C96238" w:rsidP="00B04631">
      <w:pPr>
        <w:jc w:val="both"/>
        <w:rPr>
          <w:lang w:val="de-DE"/>
        </w:rPr>
      </w:pPr>
    </w:p>
    <w:p w:rsidR="00C96238" w:rsidRPr="00C96238" w:rsidRDefault="00C96238" w:rsidP="00B04631">
      <w:pPr>
        <w:ind w:firstLine="708"/>
        <w:jc w:val="both"/>
        <w:rPr>
          <w:lang w:val="de-DE"/>
        </w:rPr>
      </w:pPr>
      <w:r w:rsidRPr="00C96238">
        <w:rPr>
          <w:lang w:val="de-DE"/>
        </w:rPr>
        <w:t>Gegeben zu Brüssel, den 8. Mai 2019</w:t>
      </w:r>
    </w:p>
    <w:p w:rsidR="00C96238" w:rsidRPr="00C96238" w:rsidRDefault="00C96238" w:rsidP="00B04631">
      <w:pPr>
        <w:jc w:val="both"/>
        <w:rPr>
          <w:lang w:val="de-DE"/>
        </w:rPr>
      </w:pPr>
    </w:p>
    <w:p w:rsidR="00C96238" w:rsidRPr="00C96238" w:rsidRDefault="00C96238" w:rsidP="00B04631">
      <w:pPr>
        <w:jc w:val="both"/>
        <w:rPr>
          <w:lang w:val="de-DE"/>
        </w:rPr>
      </w:pPr>
    </w:p>
    <w:p w:rsidR="00C96238" w:rsidRPr="00C96238" w:rsidRDefault="00C96238" w:rsidP="00B04631">
      <w:pPr>
        <w:jc w:val="center"/>
        <w:rPr>
          <w:lang w:val="de-DE"/>
        </w:rPr>
      </w:pPr>
      <w:r w:rsidRPr="00C96238">
        <w:rPr>
          <w:lang w:val="de-DE"/>
        </w:rPr>
        <w:t>PHILIPPE</w:t>
      </w:r>
    </w:p>
    <w:p w:rsidR="00C96238" w:rsidRPr="00C96238" w:rsidRDefault="00C96238" w:rsidP="00B04631">
      <w:pPr>
        <w:jc w:val="center"/>
        <w:rPr>
          <w:lang w:val="de-DE"/>
        </w:rPr>
      </w:pPr>
    </w:p>
    <w:p w:rsidR="00C96238" w:rsidRPr="00C96238" w:rsidRDefault="00C96238" w:rsidP="00B04631">
      <w:pPr>
        <w:jc w:val="center"/>
        <w:rPr>
          <w:lang w:val="de-DE"/>
        </w:rPr>
      </w:pPr>
      <w:r w:rsidRPr="00C96238">
        <w:rPr>
          <w:lang w:val="de-DE"/>
        </w:rPr>
        <w:t>Von Königs wegen:</w:t>
      </w:r>
    </w:p>
    <w:p w:rsidR="00C96238" w:rsidRPr="00C96238" w:rsidRDefault="00C96238" w:rsidP="00B04631">
      <w:pPr>
        <w:jc w:val="center"/>
        <w:rPr>
          <w:lang w:val="de-DE"/>
        </w:rPr>
      </w:pPr>
    </w:p>
    <w:p w:rsidR="00C96238" w:rsidRPr="00C96238" w:rsidRDefault="00C96238" w:rsidP="00B04631">
      <w:pPr>
        <w:jc w:val="center"/>
        <w:rPr>
          <w:lang w:val="de-DE"/>
        </w:rPr>
      </w:pPr>
      <w:r w:rsidRPr="00C96238">
        <w:rPr>
          <w:lang w:val="de-DE"/>
        </w:rPr>
        <w:t>Der Minister der Mobilität</w:t>
      </w:r>
    </w:p>
    <w:p w:rsidR="00C96238" w:rsidRPr="00C96238" w:rsidRDefault="00C96238" w:rsidP="00B04631">
      <w:pPr>
        <w:jc w:val="center"/>
        <w:rPr>
          <w:lang w:val="de-DE"/>
        </w:rPr>
      </w:pPr>
      <w:r w:rsidRPr="00C96238">
        <w:rPr>
          <w:lang w:val="de-DE"/>
        </w:rPr>
        <w:t>Fr. BELLOT</w:t>
      </w:r>
    </w:p>
    <w:p w:rsidR="00C96238" w:rsidRPr="00C96238" w:rsidRDefault="00C96238" w:rsidP="00B04631">
      <w:pPr>
        <w:jc w:val="center"/>
        <w:rPr>
          <w:lang w:val="de-DE"/>
        </w:rPr>
      </w:pPr>
    </w:p>
    <w:p w:rsidR="00C96238" w:rsidRPr="00C96238" w:rsidRDefault="00C96238" w:rsidP="00B04631">
      <w:pPr>
        <w:jc w:val="center"/>
        <w:rPr>
          <w:lang w:val="de-DE"/>
        </w:rPr>
      </w:pPr>
      <w:r w:rsidRPr="00C96238">
        <w:rPr>
          <w:lang w:val="de-DE"/>
        </w:rPr>
        <w:t>Mit dem Staatssiegel versehen:</w:t>
      </w:r>
    </w:p>
    <w:p w:rsidR="00C96238" w:rsidRPr="00C96238" w:rsidRDefault="00C96238" w:rsidP="00B04631">
      <w:pPr>
        <w:jc w:val="center"/>
        <w:rPr>
          <w:lang w:val="de-DE"/>
        </w:rPr>
      </w:pPr>
    </w:p>
    <w:p w:rsidR="00C96238" w:rsidRPr="00C96238" w:rsidRDefault="00C96238" w:rsidP="00B04631">
      <w:pPr>
        <w:jc w:val="center"/>
        <w:rPr>
          <w:lang w:val="de-DE"/>
        </w:rPr>
      </w:pPr>
      <w:r w:rsidRPr="00C96238">
        <w:rPr>
          <w:lang w:val="de-DE"/>
        </w:rPr>
        <w:t>Der Minister der Justiz</w:t>
      </w:r>
    </w:p>
    <w:p w:rsidR="00C96238" w:rsidRPr="00C96238" w:rsidRDefault="00C96238" w:rsidP="00B04631">
      <w:pPr>
        <w:jc w:val="center"/>
        <w:rPr>
          <w:lang w:val="de-DE"/>
        </w:rPr>
      </w:pPr>
      <w:r w:rsidRPr="00C96238">
        <w:rPr>
          <w:lang w:val="de-DE"/>
        </w:rPr>
        <w:t>K. GEENS</w:t>
      </w:r>
    </w:p>
    <w:p w:rsidR="00233F36" w:rsidRPr="00C80000" w:rsidRDefault="00233F36" w:rsidP="00E1687C">
      <w:pPr>
        <w:jc w:val="both"/>
        <w:rPr>
          <w:lang w:val="de-DE"/>
        </w:rPr>
      </w:pPr>
    </w:p>
    <w:sectPr w:rsidR="00233F36" w:rsidRPr="00C80000" w:rsidSect="004B49F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45BA0"/>
    <w:rsid w:val="00AA413E"/>
    <w:rsid w:val="00AB18C3"/>
    <w:rsid w:val="00B27BE9"/>
    <w:rsid w:val="00B56114"/>
    <w:rsid w:val="00C43D43"/>
    <w:rsid w:val="00C80000"/>
    <w:rsid w:val="00C96238"/>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4F6720"/>
  <w15:docId w15:val="{A37606DF-9F74-4104-91A1-5F5022D03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6238"/>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C96238"/>
    <w:rPr>
      <w:rFonts w:ascii="Segoe UI" w:hAnsi="Segoe UI" w:cs="Segoe UI"/>
      <w:sz w:val="18"/>
      <w:szCs w:val="18"/>
    </w:rPr>
  </w:style>
  <w:style w:type="character" w:customStyle="1" w:styleId="TextedebullesCar">
    <w:name w:val="Texte de bulles Car"/>
    <w:basedOn w:val="Policepardfaut"/>
    <w:link w:val="Textedebulles"/>
    <w:uiPriority w:val="99"/>
    <w:semiHidden/>
    <w:rsid w:val="00C96238"/>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419</Words>
  <Characters>2436</Characters>
  <Application>Microsoft Office Word</Application>
  <DocSecurity>0</DocSecurity>
  <Lines>20</Lines>
  <Paragraphs>5</Paragraphs>
  <ScaleCrop>false</ScaleCrop>
  <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2022-03-23T13:56:00Z</cp:lastPrinted>
  <dcterms:created xsi:type="dcterms:W3CDTF">2022-03-23T13:57:00Z</dcterms:created>
  <dcterms:modified xsi:type="dcterms:W3CDTF">2022-03-23T13:58:00Z</dcterms:modified>
</cp:coreProperties>
</file>