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D2C4C" w14:textId="77777777" w:rsidR="005E325C" w:rsidRPr="005E325C" w:rsidRDefault="005E325C" w:rsidP="005E325C">
      <w:pPr>
        <w:jc w:val="both"/>
        <w:rPr>
          <w:b/>
          <w:lang w:val="de-DE"/>
        </w:rPr>
      </w:pPr>
      <w:r w:rsidRPr="005E325C">
        <w:rPr>
          <w:b/>
          <w:lang w:val="de-DE"/>
        </w:rPr>
        <w:t>2. MAI 2019 - Gesetz zur Abänderung des Gesetzes vom 12. April 1965 über den Transport gasförmiger und anderer Produkte durch Leitungen, des Gesetzes vom 29. April 1999 über die Organisation des Elektrizitätsmarktes und des Programmgesetzes vom 27. April 2007</w:t>
      </w:r>
    </w:p>
    <w:p w14:paraId="3CE14E03" w14:textId="77777777" w:rsidR="00233F36" w:rsidRPr="00C80000" w:rsidRDefault="00233F36" w:rsidP="00127CA8">
      <w:pPr>
        <w:jc w:val="both"/>
        <w:rPr>
          <w:lang w:val="de-DE"/>
        </w:rPr>
      </w:pPr>
    </w:p>
    <w:p w14:paraId="2A7A9A3D" w14:textId="77777777" w:rsidR="00233F36" w:rsidRPr="00C80000" w:rsidRDefault="00233F36">
      <w:pPr>
        <w:rPr>
          <w:lang w:val="de-DE"/>
        </w:rPr>
      </w:pPr>
    </w:p>
    <w:p w14:paraId="3C7BE523" w14:textId="58FCB11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E325C">
        <w:rPr>
          <w:lang w:val="de-DE"/>
        </w:rPr>
        <w:t>28. Dezember 2023</w:t>
      </w:r>
      <w:r w:rsidRPr="00C80000">
        <w:rPr>
          <w:lang w:val="de-DE"/>
        </w:rPr>
        <w:t>)</w:t>
      </w:r>
    </w:p>
    <w:p w14:paraId="7812346C" w14:textId="77777777" w:rsidR="00233F36" w:rsidRPr="00127CA8" w:rsidRDefault="00233F36" w:rsidP="000F5F44">
      <w:pPr>
        <w:jc w:val="center"/>
        <w:rPr>
          <w:lang w:val="de-DE"/>
        </w:rPr>
      </w:pPr>
    </w:p>
    <w:p w14:paraId="6D7202BA" w14:textId="77777777" w:rsidR="00233F36" w:rsidRPr="00C80000" w:rsidRDefault="00233F36" w:rsidP="00CA081B">
      <w:pPr>
        <w:jc w:val="center"/>
        <w:rPr>
          <w:lang w:val="de-DE"/>
        </w:rPr>
      </w:pPr>
    </w:p>
    <w:p w14:paraId="49DF7E33"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DF94245" w14:textId="77777777" w:rsidR="00E1687C" w:rsidRDefault="00E1687C" w:rsidP="00CA081B">
      <w:pPr>
        <w:jc w:val="both"/>
        <w:rPr>
          <w:lang w:val="de-DE"/>
        </w:rPr>
      </w:pPr>
    </w:p>
    <w:p w14:paraId="7E701F70" w14:textId="77777777" w:rsidR="00E1687C" w:rsidRPr="00C80000" w:rsidRDefault="00E1687C" w:rsidP="00CA081B">
      <w:pPr>
        <w:jc w:val="both"/>
        <w:rPr>
          <w:lang w:val="de-DE"/>
        </w:rPr>
      </w:pPr>
    </w:p>
    <w:p w14:paraId="2E730BB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2E11137" w14:textId="77777777" w:rsidR="005E325C" w:rsidRPr="005E325C" w:rsidRDefault="005E325C" w:rsidP="005E325C">
      <w:pPr>
        <w:jc w:val="center"/>
        <w:rPr>
          <w:b/>
          <w:bCs/>
          <w:caps/>
          <w:lang w:val="de-DE"/>
        </w:rPr>
      </w:pPr>
      <w:r w:rsidRPr="005E325C">
        <w:rPr>
          <w:b/>
          <w:caps/>
          <w:lang w:val="de-DE"/>
        </w:rPr>
        <w:lastRenderedPageBreak/>
        <w:t>FÖDERALER ÖFFENTLICHER DIENST WIRTSCHAFT, KMB, MITTELSTAND UND ENERGIE</w:t>
      </w:r>
    </w:p>
    <w:p w14:paraId="2F5E4066" w14:textId="77777777" w:rsidR="005E325C" w:rsidRPr="005E325C" w:rsidRDefault="005E325C" w:rsidP="00DB60DC">
      <w:pPr>
        <w:jc w:val="both"/>
        <w:rPr>
          <w:b/>
          <w:bCs/>
          <w:lang w:val="de-DE"/>
        </w:rPr>
      </w:pPr>
    </w:p>
    <w:p w14:paraId="4DD96597" w14:textId="77777777" w:rsidR="005E325C" w:rsidRPr="005E325C" w:rsidRDefault="005E325C" w:rsidP="00DB60DC">
      <w:pPr>
        <w:jc w:val="both"/>
        <w:rPr>
          <w:b/>
          <w:bCs/>
          <w:lang w:val="de-DE"/>
        </w:rPr>
      </w:pPr>
    </w:p>
    <w:p w14:paraId="281B3836" w14:textId="77777777" w:rsidR="005E325C" w:rsidRPr="005E325C" w:rsidRDefault="005E325C" w:rsidP="00191E74">
      <w:pPr>
        <w:jc w:val="both"/>
        <w:rPr>
          <w:b/>
          <w:bCs/>
          <w:lang w:val="de-DE"/>
        </w:rPr>
      </w:pPr>
      <w:r w:rsidRPr="005E325C">
        <w:rPr>
          <w:b/>
          <w:lang w:val="de-DE"/>
        </w:rPr>
        <w:t>2. MAI 2019 - Gesetz zur Abänderung des Gesetzes vom 12. April 1965 über den Transport gasförmiger und anderer Produkte durch Leitungen, des Gesetzes vom 29. April 1999 über die Organisation des Elektrizitätsmarktes und des Programmgesetzes vom 27. April 2007</w:t>
      </w:r>
    </w:p>
    <w:p w14:paraId="374827BD" w14:textId="77777777" w:rsidR="005E325C" w:rsidRPr="005E325C" w:rsidRDefault="005E325C" w:rsidP="00DB60DC">
      <w:pPr>
        <w:jc w:val="both"/>
        <w:rPr>
          <w:lang w:val="de-DE"/>
        </w:rPr>
      </w:pPr>
    </w:p>
    <w:p w14:paraId="6629595F" w14:textId="77777777" w:rsidR="005E325C" w:rsidRPr="005E325C" w:rsidRDefault="005E325C" w:rsidP="00DB60DC">
      <w:pPr>
        <w:jc w:val="both"/>
        <w:rPr>
          <w:lang w:val="de-DE"/>
        </w:rPr>
      </w:pPr>
    </w:p>
    <w:p w14:paraId="5B5677F0" w14:textId="77777777" w:rsidR="005E325C" w:rsidRPr="005E325C" w:rsidRDefault="005E325C" w:rsidP="00DB60DC">
      <w:pPr>
        <w:jc w:val="both"/>
        <w:rPr>
          <w:lang w:val="de-DE"/>
        </w:rPr>
      </w:pPr>
      <w:r w:rsidRPr="005E325C">
        <w:rPr>
          <w:lang w:val="de-DE"/>
        </w:rPr>
        <w:tab/>
      </w:r>
      <w:r w:rsidRPr="005E325C">
        <w:rPr>
          <w:lang w:val="de-DE"/>
        </w:rPr>
        <w:tab/>
      </w:r>
      <w:r w:rsidRPr="005E325C">
        <w:rPr>
          <w:lang w:val="de-DE"/>
        </w:rPr>
        <w:tab/>
        <w:t>PHILIPPE, König der Belgier,</w:t>
      </w:r>
    </w:p>
    <w:p w14:paraId="1F4417A5" w14:textId="77777777" w:rsidR="005E325C" w:rsidRPr="005E325C" w:rsidRDefault="005E325C" w:rsidP="00DB60DC">
      <w:pPr>
        <w:jc w:val="both"/>
        <w:rPr>
          <w:lang w:val="de-DE"/>
        </w:rPr>
      </w:pPr>
    </w:p>
    <w:p w14:paraId="124BC62C" w14:textId="77777777" w:rsidR="005E325C" w:rsidRPr="005E325C" w:rsidRDefault="005E325C" w:rsidP="00DB60DC">
      <w:pPr>
        <w:jc w:val="both"/>
        <w:rPr>
          <w:lang w:val="de-DE"/>
        </w:rPr>
      </w:pPr>
      <w:r w:rsidRPr="005E325C">
        <w:rPr>
          <w:lang w:val="de-DE"/>
        </w:rPr>
        <w:tab/>
      </w:r>
      <w:r w:rsidRPr="005E325C">
        <w:rPr>
          <w:lang w:val="de-DE"/>
        </w:rPr>
        <w:tab/>
        <w:t>Allen Gegenwärtigen und Zukünftigen, Unser Gruß!</w:t>
      </w:r>
    </w:p>
    <w:p w14:paraId="7FFE466B" w14:textId="77777777" w:rsidR="005E325C" w:rsidRPr="005E325C" w:rsidRDefault="005E325C" w:rsidP="00DB60DC">
      <w:pPr>
        <w:jc w:val="both"/>
        <w:rPr>
          <w:lang w:val="de-DE"/>
        </w:rPr>
      </w:pPr>
    </w:p>
    <w:p w14:paraId="58E07F2A" w14:textId="77777777" w:rsidR="005E325C" w:rsidRPr="005E325C" w:rsidRDefault="005E325C" w:rsidP="00DB60DC">
      <w:pPr>
        <w:jc w:val="both"/>
        <w:rPr>
          <w:lang w:val="de-DE"/>
        </w:rPr>
      </w:pPr>
    </w:p>
    <w:p w14:paraId="377B57AF" w14:textId="77777777" w:rsidR="005E325C" w:rsidRPr="005E325C" w:rsidRDefault="005E325C" w:rsidP="00DB60DC">
      <w:pPr>
        <w:jc w:val="both"/>
        <w:rPr>
          <w:lang w:val="de-DE"/>
        </w:rPr>
      </w:pPr>
      <w:r w:rsidRPr="005E325C">
        <w:rPr>
          <w:lang w:val="de-DE"/>
        </w:rPr>
        <w:tab/>
        <w:t>Die Abgeordnetenkammer hat das Folgende angenommen und Wir sanktionieren es:</w:t>
      </w:r>
    </w:p>
    <w:p w14:paraId="11DF9DDB" w14:textId="77777777" w:rsidR="005E325C" w:rsidRPr="005E325C" w:rsidRDefault="005E325C" w:rsidP="00DB60DC">
      <w:pPr>
        <w:jc w:val="both"/>
        <w:rPr>
          <w:lang w:val="de-DE"/>
        </w:rPr>
      </w:pPr>
    </w:p>
    <w:p w14:paraId="4AB7A6C3" w14:textId="77777777" w:rsidR="005E325C" w:rsidRPr="005E325C" w:rsidRDefault="005E325C" w:rsidP="00DB60DC">
      <w:pPr>
        <w:jc w:val="both"/>
        <w:rPr>
          <w:lang w:val="de-DE"/>
        </w:rPr>
      </w:pPr>
    </w:p>
    <w:p w14:paraId="02855645" w14:textId="77777777" w:rsidR="005E325C" w:rsidRPr="005E325C" w:rsidRDefault="005E325C" w:rsidP="005E325C">
      <w:pPr>
        <w:jc w:val="center"/>
        <w:rPr>
          <w:i/>
          <w:lang w:val="de-DE"/>
        </w:rPr>
      </w:pPr>
      <w:r w:rsidRPr="005E325C">
        <w:rPr>
          <w:lang w:val="de-DE"/>
        </w:rPr>
        <w:t xml:space="preserve">KAPITEL 1 - </w:t>
      </w:r>
      <w:r w:rsidRPr="005E325C">
        <w:rPr>
          <w:i/>
          <w:lang w:val="de-DE"/>
        </w:rPr>
        <w:t>Allgemeine Bestimmung</w:t>
      </w:r>
    </w:p>
    <w:p w14:paraId="504B36DC" w14:textId="77777777" w:rsidR="005E325C" w:rsidRPr="005E325C" w:rsidRDefault="005E325C" w:rsidP="00DB60DC">
      <w:pPr>
        <w:jc w:val="both"/>
        <w:rPr>
          <w:lang w:val="de-DE"/>
        </w:rPr>
      </w:pPr>
    </w:p>
    <w:p w14:paraId="70846CB0" w14:textId="77777777" w:rsidR="005E325C" w:rsidRPr="005E325C" w:rsidRDefault="005E325C" w:rsidP="00DB60DC">
      <w:pPr>
        <w:jc w:val="both"/>
        <w:rPr>
          <w:lang w:val="de-DE"/>
        </w:rPr>
      </w:pPr>
    </w:p>
    <w:p w14:paraId="234A99D2" w14:textId="77777777" w:rsidR="005E325C" w:rsidRPr="005E325C" w:rsidRDefault="005E325C" w:rsidP="0014790F">
      <w:pPr>
        <w:jc w:val="both"/>
        <w:rPr>
          <w:lang w:val="de-DE"/>
        </w:rPr>
      </w:pPr>
      <w:r w:rsidRPr="005E325C">
        <w:rPr>
          <w:b/>
          <w:lang w:val="de-DE"/>
        </w:rPr>
        <w:tab/>
        <w:t>Artikel 1 -</w:t>
      </w:r>
      <w:r w:rsidRPr="005E325C">
        <w:rPr>
          <w:lang w:val="de-DE"/>
        </w:rPr>
        <w:t xml:space="preserve"> Vorliegendes Gesetz regelt eine in Artikel 74 der Verfassung erwähnte Angelegenheit.</w:t>
      </w:r>
    </w:p>
    <w:p w14:paraId="7FFBC6C1" w14:textId="77777777" w:rsidR="005E325C" w:rsidRPr="005E325C" w:rsidRDefault="005E325C" w:rsidP="0014790F">
      <w:pPr>
        <w:jc w:val="both"/>
        <w:rPr>
          <w:lang w:val="de-DE"/>
        </w:rPr>
      </w:pPr>
    </w:p>
    <w:p w14:paraId="7904E687" w14:textId="77777777" w:rsidR="005E325C" w:rsidRPr="005E325C" w:rsidRDefault="005E325C" w:rsidP="0014790F">
      <w:pPr>
        <w:jc w:val="both"/>
        <w:rPr>
          <w:lang w:val="de-DE"/>
        </w:rPr>
      </w:pPr>
    </w:p>
    <w:p w14:paraId="4C0CB22B" w14:textId="77777777" w:rsidR="005E325C" w:rsidRPr="005E325C" w:rsidRDefault="005E325C" w:rsidP="005E325C">
      <w:pPr>
        <w:jc w:val="center"/>
        <w:rPr>
          <w:lang w:val="de-DE"/>
        </w:rPr>
      </w:pPr>
      <w:r w:rsidRPr="005E325C">
        <w:rPr>
          <w:lang w:val="de-DE"/>
        </w:rPr>
        <w:t xml:space="preserve">KAPITEL 2 - </w:t>
      </w:r>
      <w:r w:rsidRPr="005E325C">
        <w:rPr>
          <w:i/>
          <w:lang w:val="de-DE"/>
        </w:rPr>
        <w:t>Abänderungen des Gesetzes vom 12. April 1965 über den Transport gasförmiger und anderer Produkte durch Leitungen</w:t>
      </w:r>
    </w:p>
    <w:p w14:paraId="1E1BEF78" w14:textId="77777777" w:rsidR="005E325C" w:rsidRPr="005E325C" w:rsidRDefault="005E325C" w:rsidP="0014790F">
      <w:pPr>
        <w:jc w:val="both"/>
        <w:rPr>
          <w:lang w:val="de-DE"/>
        </w:rPr>
      </w:pPr>
    </w:p>
    <w:p w14:paraId="30BE8BE3" w14:textId="77777777" w:rsidR="005E325C" w:rsidRPr="005E325C" w:rsidRDefault="005E325C" w:rsidP="0014790F">
      <w:pPr>
        <w:jc w:val="both"/>
        <w:rPr>
          <w:lang w:val="de-DE"/>
        </w:rPr>
      </w:pPr>
    </w:p>
    <w:p w14:paraId="19094D46" w14:textId="77777777" w:rsidR="005E325C" w:rsidRPr="005E325C" w:rsidRDefault="005E325C" w:rsidP="00796880">
      <w:pPr>
        <w:jc w:val="both"/>
        <w:rPr>
          <w:lang w:val="de-DE"/>
        </w:rPr>
      </w:pPr>
      <w:r w:rsidRPr="005E325C">
        <w:rPr>
          <w:b/>
          <w:lang w:val="de-DE"/>
        </w:rPr>
        <w:tab/>
        <w:t>Art. 2 - 4 -</w:t>
      </w:r>
      <w:r w:rsidRPr="005E325C">
        <w:rPr>
          <w:lang w:val="de-DE"/>
        </w:rPr>
        <w:t xml:space="preserve"> </w:t>
      </w:r>
      <w:r w:rsidRPr="005E325C">
        <w:rPr>
          <w:i/>
          <w:iCs/>
          <w:lang w:val="de-DE"/>
        </w:rPr>
        <w:t>[Bestimmungen zur Abänderung des Gesetzes vom 12. April 1965 über den Transport gasförmiger und anderer Produkte durch Leitungen]</w:t>
      </w:r>
    </w:p>
    <w:p w14:paraId="14E626B0" w14:textId="77777777" w:rsidR="005E325C" w:rsidRPr="005E325C" w:rsidRDefault="005E325C" w:rsidP="008E149C">
      <w:pPr>
        <w:jc w:val="both"/>
        <w:rPr>
          <w:lang w:val="de-DE"/>
        </w:rPr>
      </w:pPr>
    </w:p>
    <w:p w14:paraId="5C66E083" w14:textId="77777777" w:rsidR="005E325C" w:rsidRPr="005E325C" w:rsidRDefault="005E325C" w:rsidP="0014790F">
      <w:pPr>
        <w:jc w:val="both"/>
        <w:rPr>
          <w:lang w:val="de-DE"/>
        </w:rPr>
      </w:pPr>
    </w:p>
    <w:p w14:paraId="71BFF2BB" w14:textId="77777777" w:rsidR="005E325C" w:rsidRPr="005E325C" w:rsidRDefault="005E325C" w:rsidP="005E325C">
      <w:pPr>
        <w:jc w:val="center"/>
        <w:rPr>
          <w:lang w:val="de-DE"/>
        </w:rPr>
      </w:pPr>
      <w:r w:rsidRPr="005E325C">
        <w:rPr>
          <w:lang w:val="de-DE"/>
        </w:rPr>
        <w:t xml:space="preserve">KAPITEL 3 - </w:t>
      </w:r>
      <w:r w:rsidRPr="005E325C">
        <w:rPr>
          <w:i/>
          <w:lang w:val="de-DE"/>
        </w:rPr>
        <w:t>Abänderungen des Gesetzes vom 29. April 1999 über die Organisation des Elektrizitätsmarktes</w:t>
      </w:r>
    </w:p>
    <w:p w14:paraId="6BCFD469" w14:textId="77777777" w:rsidR="005E325C" w:rsidRPr="005E325C" w:rsidRDefault="005E325C" w:rsidP="008E149C">
      <w:pPr>
        <w:jc w:val="both"/>
        <w:rPr>
          <w:lang w:val="de-DE"/>
        </w:rPr>
      </w:pPr>
    </w:p>
    <w:p w14:paraId="1F14B051" w14:textId="77777777" w:rsidR="005E325C" w:rsidRPr="005E325C" w:rsidRDefault="005E325C" w:rsidP="008E149C">
      <w:pPr>
        <w:jc w:val="both"/>
        <w:rPr>
          <w:lang w:val="de-DE"/>
        </w:rPr>
      </w:pPr>
    </w:p>
    <w:p w14:paraId="77BCC3C0" w14:textId="77777777" w:rsidR="005E325C" w:rsidRPr="005E325C" w:rsidRDefault="005E325C" w:rsidP="008E149C">
      <w:pPr>
        <w:jc w:val="both"/>
        <w:rPr>
          <w:lang w:val="de-DE"/>
        </w:rPr>
      </w:pPr>
      <w:r w:rsidRPr="005E325C">
        <w:rPr>
          <w:lang w:val="de-DE"/>
        </w:rPr>
        <w:tab/>
      </w:r>
      <w:r w:rsidRPr="005E325C">
        <w:rPr>
          <w:b/>
          <w:lang w:val="de-DE"/>
        </w:rPr>
        <w:t>Art. 5 -</w:t>
      </w:r>
      <w:r w:rsidRPr="005E325C">
        <w:rPr>
          <w:lang w:val="de-DE"/>
        </w:rPr>
        <w:t xml:space="preserve"> In Artikel 2 des Gesetzes vom 29. April 1999 über die Organisation des Elektrizitätsmarktes, zuletzt abgeändert durch das Gesetz vom 30. Juli 2018, wird Nr. 16</w:t>
      </w:r>
      <w:r w:rsidRPr="005E325C">
        <w:rPr>
          <w:i/>
          <w:iCs/>
          <w:lang w:val="de-DE"/>
        </w:rPr>
        <w:t>quater</w:t>
      </w:r>
      <w:r w:rsidRPr="005E325C">
        <w:rPr>
          <w:lang w:val="de-DE"/>
        </w:rPr>
        <w:t xml:space="preserve"> wie folgt ersetzt:</w:t>
      </w:r>
    </w:p>
    <w:p w14:paraId="1FAEA306" w14:textId="77777777" w:rsidR="005E325C" w:rsidRPr="005E325C" w:rsidRDefault="005E325C" w:rsidP="008E149C">
      <w:pPr>
        <w:jc w:val="both"/>
        <w:rPr>
          <w:lang w:val="de-DE"/>
        </w:rPr>
      </w:pPr>
    </w:p>
    <w:p w14:paraId="09B0E3D7" w14:textId="77777777" w:rsidR="005E325C" w:rsidRPr="005E325C" w:rsidRDefault="005E325C" w:rsidP="00796880">
      <w:pPr>
        <w:jc w:val="both"/>
        <w:rPr>
          <w:lang w:val="de-DE"/>
        </w:rPr>
      </w:pPr>
      <w:r w:rsidRPr="005E325C">
        <w:rPr>
          <w:lang w:val="de-DE"/>
        </w:rPr>
        <w:tab/>
        <w:t>"16</w:t>
      </w:r>
      <w:r w:rsidRPr="005E325C">
        <w:rPr>
          <w:i/>
          <w:iCs/>
          <w:lang w:val="de-DE"/>
        </w:rPr>
        <w:t>quater</w:t>
      </w:r>
      <w:r w:rsidRPr="005E325C">
        <w:rPr>
          <w:lang w:val="de-DE"/>
        </w:rPr>
        <w:t>. "geschütztem Haushaltskunden": ein Haushaltskunde mit moderaten Einkünften oder in prekärer Lage wie in Artikel 20 § 2/1 bestimmt,".</w:t>
      </w:r>
    </w:p>
    <w:p w14:paraId="62216D98" w14:textId="012F631A" w:rsidR="005E325C" w:rsidRDefault="005E325C">
      <w:pPr>
        <w:rPr>
          <w:lang w:val="de-DE"/>
        </w:rPr>
      </w:pPr>
    </w:p>
    <w:p w14:paraId="2D2D2CC1" w14:textId="77777777" w:rsidR="005E325C" w:rsidRPr="005E325C" w:rsidRDefault="005E325C">
      <w:pPr>
        <w:rPr>
          <w:lang w:val="de-DE"/>
        </w:rPr>
      </w:pPr>
    </w:p>
    <w:p w14:paraId="37764CCA" w14:textId="77777777" w:rsidR="005E325C" w:rsidRPr="005E325C" w:rsidRDefault="005E325C" w:rsidP="008E149C">
      <w:pPr>
        <w:jc w:val="both"/>
        <w:rPr>
          <w:lang w:val="de-DE"/>
        </w:rPr>
      </w:pPr>
      <w:r w:rsidRPr="005E325C">
        <w:rPr>
          <w:lang w:val="de-DE"/>
        </w:rPr>
        <w:tab/>
      </w:r>
      <w:r w:rsidRPr="005E325C">
        <w:rPr>
          <w:b/>
          <w:lang w:val="de-DE"/>
        </w:rPr>
        <w:t>Art. 6 -</w:t>
      </w:r>
      <w:r w:rsidRPr="005E325C">
        <w:rPr>
          <w:lang w:val="de-DE"/>
        </w:rPr>
        <w:t xml:space="preserve"> Artikel 20 desselben Gesetzes wird wie folgt abgeändert:</w:t>
      </w:r>
    </w:p>
    <w:p w14:paraId="506CC2CA" w14:textId="77777777" w:rsidR="005E325C" w:rsidRPr="005E325C" w:rsidRDefault="005E325C" w:rsidP="008E149C">
      <w:pPr>
        <w:jc w:val="both"/>
        <w:rPr>
          <w:lang w:val="de-DE"/>
        </w:rPr>
      </w:pPr>
    </w:p>
    <w:p w14:paraId="77799E50" w14:textId="77777777" w:rsidR="005E325C" w:rsidRPr="005E325C" w:rsidRDefault="005E325C" w:rsidP="008E149C">
      <w:pPr>
        <w:jc w:val="both"/>
        <w:rPr>
          <w:lang w:val="de-DE"/>
        </w:rPr>
      </w:pPr>
      <w:r w:rsidRPr="005E325C">
        <w:rPr>
          <w:lang w:val="de-DE"/>
        </w:rPr>
        <w:tab/>
        <w:t>1. In § 2 Absatz 1 werden die Wörter "mit moderaten Einkünften oder in prekärer Lage" aufgehoben.</w:t>
      </w:r>
    </w:p>
    <w:p w14:paraId="0FBB6897" w14:textId="77777777" w:rsidR="005E325C" w:rsidRPr="005E325C" w:rsidRDefault="005E325C" w:rsidP="008E149C">
      <w:pPr>
        <w:jc w:val="both"/>
        <w:rPr>
          <w:lang w:val="de-DE"/>
        </w:rPr>
      </w:pPr>
    </w:p>
    <w:p w14:paraId="23A81058" w14:textId="77777777" w:rsidR="005E325C" w:rsidRPr="005E325C" w:rsidRDefault="005E325C" w:rsidP="00796880">
      <w:pPr>
        <w:jc w:val="both"/>
        <w:rPr>
          <w:lang w:val="de-DE"/>
        </w:rPr>
      </w:pPr>
      <w:r w:rsidRPr="005E325C">
        <w:rPr>
          <w:lang w:val="de-DE"/>
        </w:rPr>
        <w:lastRenderedPageBreak/>
        <w:tab/>
        <w:t>2. Ein § 2/1 mit folgendem Wortlaut wird eingefügt:</w:t>
      </w:r>
    </w:p>
    <w:p w14:paraId="0187CF3F" w14:textId="77777777" w:rsidR="005E325C" w:rsidRPr="005E325C" w:rsidRDefault="005E325C" w:rsidP="00796880">
      <w:pPr>
        <w:jc w:val="both"/>
        <w:rPr>
          <w:lang w:val="de-DE"/>
        </w:rPr>
      </w:pPr>
    </w:p>
    <w:p w14:paraId="52265E1B" w14:textId="77777777" w:rsidR="005E325C" w:rsidRPr="005E325C" w:rsidRDefault="005E325C" w:rsidP="008E149C">
      <w:pPr>
        <w:jc w:val="both"/>
        <w:rPr>
          <w:lang w:val="de-DE"/>
        </w:rPr>
      </w:pPr>
      <w:r w:rsidRPr="005E325C">
        <w:rPr>
          <w:lang w:val="de-DE"/>
        </w:rPr>
        <w:tab/>
        <w:t>"§ 2/1 - Für die Anwendung der in § 2 erwähnten Höchstpreise gelten als geschützte Haushaltskunden Haushaltskunden, die nachweisen können, dass zu ihren Gunsten oder zu Gunsten einer anderen Person, die unter demselben Dach lebt, ein Beschluss getroffen worden ist zur Gewährung:</w:t>
      </w:r>
    </w:p>
    <w:p w14:paraId="24F510D2" w14:textId="77777777" w:rsidR="005E325C" w:rsidRPr="005E325C" w:rsidRDefault="005E325C" w:rsidP="008E149C">
      <w:pPr>
        <w:jc w:val="both"/>
        <w:rPr>
          <w:lang w:val="de-DE"/>
        </w:rPr>
      </w:pPr>
    </w:p>
    <w:p w14:paraId="68931384" w14:textId="77777777" w:rsidR="005E325C" w:rsidRPr="005E325C" w:rsidRDefault="005E325C" w:rsidP="00796880">
      <w:pPr>
        <w:jc w:val="both"/>
        <w:rPr>
          <w:lang w:val="de-DE"/>
        </w:rPr>
      </w:pPr>
      <w:r w:rsidRPr="005E325C">
        <w:rPr>
          <w:lang w:val="de-DE"/>
        </w:rPr>
        <w:tab/>
        <w:t>1. durch ein ÖSHZ</w:t>
      </w:r>
    </w:p>
    <w:p w14:paraId="6D6096E0" w14:textId="77777777" w:rsidR="005E325C" w:rsidRPr="005E325C" w:rsidRDefault="005E325C" w:rsidP="00796880">
      <w:pPr>
        <w:jc w:val="both"/>
        <w:rPr>
          <w:lang w:val="de-DE"/>
        </w:rPr>
      </w:pPr>
    </w:p>
    <w:p w14:paraId="2D890D1B" w14:textId="77777777" w:rsidR="005E325C" w:rsidRPr="005E325C" w:rsidRDefault="005E325C" w:rsidP="008E149C">
      <w:pPr>
        <w:jc w:val="both"/>
        <w:rPr>
          <w:lang w:val="de-DE"/>
        </w:rPr>
      </w:pPr>
      <w:r w:rsidRPr="005E325C">
        <w:rPr>
          <w:lang w:val="de-DE"/>
        </w:rPr>
        <w:tab/>
      </w:r>
      <w:r w:rsidRPr="005E325C">
        <w:rPr>
          <w:i/>
          <w:iCs/>
          <w:lang w:val="de-DE"/>
        </w:rPr>
        <w:t>a)</w:t>
      </w:r>
      <w:r w:rsidRPr="005E325C">
        <w:rPr>
          <w:lang w:val="de-DE"/>
        </w:rPr>
        <w:t> des aufgrund des Gesetzes vom 26. Mai 2002 über das Recht auf soziale Eingliederung gewährten Eingliederungseinkommens,</w:t>
      </w:r>
    </w:p>
    <w:p w14:paraId="7DC896DA" w14:textId="77777777" w:rsidR="005E325C" w:rsidRPr="005E325C" w:rsidRDefault="005E325C" w:rsidP="008E149C">
      <w:pPr>
        <w:jc w:val="both"/>
        <w:rPr>
          <w:lang w:val="de-DE"/>
        </w:rPr>
      </w:pPr>
    </w:p>
    <w:p w14:paraId="1350256E" w14:textId="77777777" w:rsidR="005E325C" w:rsidRPr="005E325C" w:rsidRDefault="005E325C" w:rsidP="008E149C">
      <w:pPr>
        <w:jc w:val="both"/>
        <w:rPr>
          <w:lang w:val="de-DE"/>
        </w:rPr>
      </w:pPr>
      <w:r w:rsidRPr="005E325C">
        <w:rPr>
          <w:lang w:val="de-DE"/>
        </w:rPr>
        <w:tab/>
      </w:r>
      <w:r w:rsidRPr="005E325C">
        <w:rPr>
          <w:i/>
          <w:iCs/>
          <w:lang w:val="de-DE"/>
        </w:rPr>
        <w:t>b)</w:t>
      </w:r>
      <w:r w:rsidRPr="005E325C">
        <w:rPr>
          <w:lang w:val="de-DE"/>
        </w:rPr>
        <w:t> einer finanziellen Sozialhilfe, die aufgrund von Artikel 5 des Gesetzes vom 2. April 1965 bezüglich der Übernahme der von den öffentlichen Sozialhilfezentren gewährten Hilfeleistungen vollständig oder teilweise vom Föderalstaat übernommen wird,</w:t>
      </w:r>
    </w:p>
    <w:p w14:paraId="04B8A6BC" w14:textId="77777777" w:rsidR="005E325C" w:rsidRPr="005E325C" w:rsidRDefault="005E325C" w:rsidP="008E149C">
      <w:pPr>
        <w:jc w:val="both"/>
        <w:rPr>
          <w:lang w:val="de-DE"/>
        </w:rPr>
      </w:pPr>
    </w:p>
    <w:p w14:paraId="3AE12F7F" w14:textId="77777777" w:rsidR="005E325C" w:rsidRPr="005E325C" w:rsidRDefault="005E325C" w:rsidP="008E149C">
      <w:pPr>
        <w:jc w:val="both"/>
        <w:rPr>
          <w:lang w:val="de-DE"/>
        </w:rPr>
      </w:pPr>
      <w:r w:rsidRPr="005E325C">
        <w:rPr>
          <w:lang w:val="de-DE"/>
        </w:rPr>
        <w:tab/>
      </w:r>
      <w:r w:rsidRPr="005E325C">
        <w:rPr>
          <w:i/>
          <w:iCs/>
          <w:lang w:val="de-DE"/>
        </w:rPr>
        <w:t>c)</w:t>
      </w:r>
      <w:r w:rsidRPr="005E325C">
        <w:rPr>
          <w:lang w:val="de-DE"/>
        </w:rPr>
        <w:t> einer Beihilfe in Erwartung des garantierten Einkommens für Betagte, der Einkommensgarantie für Betagte oder einer Beihilfe für Personen mit Behinderung,</w:t>
      </w:r>
    </w:p>
    <w:p w14:paraId="6BE7F3A0" w14:textId="77777777" w:rsidR="005E325C" w:rsidRPr="005E325C" w:rsidRDefault="005E325C" w:rsidP="008E149C">
      <w:pPr>
        <w:jc w:val="both"/>
        <w:rPr>
          <w:lang w:val="de-DE"/>
        </w:rPr>
      </w:pPr>
    </w:p>
    <w:p w14:paraId="3C7A2ED2" w14:textId="77777777" w:rsidR="005E325C" w:rsidRPr="005E325C" w:rsidRDefault="005E325C" w:rsidP="008E149C">
      <w:pPr>
        <w:jc w:val="both"/>
        <w:rPr>
          <w:lang w:val="de-DE"/>
        </w:rPr>
      </w:pPr>
      <w:r w:rsidRPr="005E325C">
        <w:rPr>
          <w:lang w:val="de-DE"/>
        </w:rPr>
        <w:tab/>
        <w:t>2. durch den FÖD Soziale Sicherheit Generaldirektion Personen mit Behinderung</w:t>
      </w:r>
    </w:p>
    <w:p w14:paraId="36630522" w14:textId="77777777" w:rsidR="005E325C" w:rsidRPr="005E325C" w:rsidRDefault="005E325C" w:rsidP="008E149C">
      <w:pPr>
        <w:jc w:val="both"/>
        <w:rPr>
          <w:lang w:val="de-DE"/>
        </w:rPr>
      </w:pPr>
    </w:p>
    <w:p w14:paraId="0FC8B0D6" w14:textId="77777777" w:rsidR="005E325C" w:rsidRPr="005E325C" w:rsidRDefault="005E325C" w:rsidP="008E149C">
      <w:pPr>
        <w:jc w:val="both"/>
        <w:rPr>
          <w:lang w:val="de-DE"/>
        </w:rPr>
      </w:pPr>
      <w:r w:rsidRPr="005E325C">
        <w:rPr>
          <w:lang w:val="de-DE"/>
        </w:rPr>
        <w:tab/>
      </w:r>
      <w:r w:rsidRPr="005E325C">
        <w:rPr>
          <w:i/>
          <w:iCs/>
          <w:lang w:val="de-DE"/>
        </w:rPr>
        <w:t>a)</w:t>
      </w:r>
      <w:r w:rsidRPr="005E325C">
        <w:rPr>
          <w:lang w:val="de-DE"/>
        </w:rPr>
        <w:t> der in Artikel 2 § 1 des Gesetzes vom 27. Februar 1987 über die Beihilfen für Personen mit Behinderung erwähnten Beihilfe zur Ersetzung des Einkommens,</w:t>
      </w:r>
    </w:p>
    <w:p w14:paraId="2134C029" w14:textId="77777777" w:rsidR="005E325C" w:rsidRPr="005E325C" w:rsidRDefault="005E325C" w:rsidP="008E149C">
      <w:pPr>
        <w:jc w:val="both"/>
        <w:rPr>
          <w:lang w:val="de-DE"/>
        </w:rPr>
      </w:pPr>
    </w:p>
    <w:p w14:paraId="7FBCA421" w14:textId="77777777" w:rsidR="005E325C" w:rsidRPr="005E325C" w:rsidRDefault="005E325C" w:rsidP="008E149C">
      <w:pPr>
        <w:jc w:val="both"/>
        <w:rPr>
          <w:lang w:val="de-DE"/>
        </w:rPr>
      </w:pPr>
      <w:r w:rsidRPr="005E325C">
        <w:rPr>
          <w:lang w:val="de-DE"/>
        </w:rPr>
        <w:tab/>
      </w:r>
      <w:r w:rsidRPr="005E325C">
        <w:rPr>
          <w:i/>
          <w:iCs/>
          <w:lang w:val="de-DE"/>
        </w:rPr>
        <w:t>b)</w:t>
      </w:r>
      <w:r w:rsidRPr="005E325C">
        <w:rPr>
          <w:lang w:val="de-DE"/>
        </w:rPr>
        <w:t> der in Artikel 2 § 2 des Gesetzes vom 27. Februar 1987 über die Beihilfen für Personen mit Behinderung erwähnten Eingliederungsbeihilfe,</w:t>
      </w:r>
    </w:p>
    <w:p w14:paraId="02F191E2" w14:textId="77777777" w:rsidR="005E325C" w:rsidRPr="005E325C" w:rsidRDefault="005E325C" w:rsidP="008E149C">
      <w:pPr>
        <w:jc w:val="both"/>
        <w:rPr>
          <w:lang w:val="de-DE"/>
        </w:rPr>
      </w:pPr>
    </w:p>
    <w:p w14:paraId="08764360" w14:textId="77777777" w:rsidR="005E325C" w:rsidRPr="005E325C" w:rsidRDefault="005E325C" w:rsidP="008E149C">
      <w:pPr>
        <w:jc w:val="both"/>
        <w:rPr>
          <w:lang w:val="de-DE"/>
        </w:rPr>
      </w:pPr>
      <w:r w:rsidRPr="005E325C">
        <w:rPr>
          <w:lang w:val="de-DE"/>
        </w:rPr>
        <w:tab/>
      </w:r>
      <w:r w:rsidRPr="005E325C">
        <w:rPr>
          <w:i/>
          <w:iCs/>
          <w:lang w:val="de-DE"/>
        </w:rPr>
        <w:t>c)</w:t>
      </w:r>
      <w:r w:rsidRPr="005E325C">
        <w:rPr>
          <w:lang w:val="de-DE"/>
        </w:rPr>
        <w:t> einer im Gesetz vom 27. Juni 1969 über die Gewährung von Behindertenbeihilfen erwähnten Beihilfe,</w:t>
      </w:r>
    </w:p>
    <w:p w14:paraId="3C037D2A" w14:textId="77777777" w:rsidR="005E325C" w:rsidRPr="005E325C" w:rsidRDefault="005E325C" w:rsidP="008E149C">
      <w:pPr>
        <w:jc w:val="both"/>
        <w:rPr>
          <w:lang w:val="de-DE"/>
        </w:rPr>
      </w:pPr>
    </w:p>
    <w:p w14:paraId="6CE58312" w14:textId="77777777" w:rsidR="005E325C" w:rsidRPr="005E325C" w:rsidRDefault="005E325C" w:rsidP="008E149C">
      <w:pPr>
        <w:jc w:val="both"/>
        <w:rPr>
          <w:lang w:val="de-DE"/>
        </w:rPr>
      </w:pPr>
      <w:r w:rsidRPr="005E325C">
        <w:rPr>
          <w:lang w:val="de-DE"/>
        </w:rPr>
        <w:tab/>
      </w:r>
      <w:r w:rsidRPr="005E325C">
        <w:rPr>
          <w:i/>
          <w:iCs/>
          <w:lang w:val="de-DE"/>
        </w:rPr>
        <w:t>d)</w:t>
      </w:r>
      <w:r w:rsidRPr="005E325C">
        <w:rPr>
          <w:lang w:val="de-DE"/>
        </w:rPr>
        <w:t> einer im Gesetz vom 27. Juni 1969 über die Gewährung von Behindertenbeihilfen erwähnten ergänzenden Beihilfe,</w:t>
      </w:r>
    </w:p>
    <w:p w14:paraId="3BE23DC1" w14:textId="77777777" w:rsidR="005E325C" w:rsidRPr="005E325C" w:rsidRDefault="005E325C" w:rsidP="008E149C">
      <w:pPr>
        <w:jc w:val="both"/>
        <w:rPr>
          <w:lang w:val="de-DE"/>
        </w:rPr>
      </w:pPr>
    </w:p>
    <w:p w14:paraId="7167E476" w14:textId="77777777" w:rsidR="005E325C" w:rsidRPr="005E325C" w:rsidRDefault="005E325C" w:rsidP="008E149C">
      <w:pPr>
        <w:jc w:val="both"/>
        <w:rPr>
          <w:lang w:val="de-DE"/>
        </w:rPr>
      </w:pPr>
      <w:r w:rsidRPr="005E325C">
        <w:rPr>
          <w:lang w:val="de-DE"/>
        </w:rPr>
        <w:tab/>
      </w:r>
      <w:r w:rsidRPr="005E325C">
        <w:rPr>
          <w:i/>
          <w:iCs/>
          <w:lang w:val="de-DE"/>
        </w:rPr>
        <w:t>e)</w:t>
      </w:r>
      <w:r w:rsidRPr="005E325C">
        <w:rPr>
          <w:lang w:val="de-DE"/>
        </w:rPr>
        <w:t> der in Artikel 2 § 3 des Gesetzes vom 27. Februar 1987 über die Beihilfen für Personen mit Behinderung erwähnten Beihilfe zur Unterstützung von Betagten,</w:t>
      </w:r>
    </w:p>
    <w:p w14:paraId="39B46A6B" w14:textId="77777777" w:rsidR="005E325C" w:rsidRPr="005E325C" w:rsidRDefault="005E325C" w:rsidP="008E149C">
      <w:pPr>
        <w:jc w:val="both"/>
        <w:rPr>
          <w:lang w:val="de-DE"/>
        </w:rPr>
      </w:pPr>
    </w:p>
    <w:p w14:paraId="596365E8" w14:textId="77777777" w:rsidR="005E325C" w:rsidRPr="005E325C" w:rsidRDefault="005E325C" w:rsidP="008E149C">
      <w:pPr>
        <w:jc w:val="both"/>
        <w:rPr>
          <w:lang w:val="de-DE"/>
        </w:rPr>
      </w:pPr>
      <w:r w:rsidRPr="005E325C">
        <w:rPr>
          <w:lang w:val="de-DE"/>
        </w:rPr>
        <w:tab/>
      </w:r>
      <w:r w:rsidRPr="005E325C">
        <w:rPr>
          <w:i/>
          <w:iCs/>
          <w:lang w:val="de-DE"/>
        </w:rPr>
        <w:t>f)</w:t>
      </w:r>
      <w:r w:rsidRPr="005E325C">
        <w:rPr>
          <w:lang w:val="de-DE"/>
        </w:rPr>
        <w:t> von mindestens vier Punkten im Pfeiler 1, erwähnt in Artikel 6 § 2 Nr. 1 des Königlichen Erlasses vom 28. März 2003 zur Ausführung der Artikel 47, 56</w:t>
      </w:r>
      <w:r w:rsidRPr="005E325C">
        <w:rPr>
          <w:i/>
          <w:iCs/>
          <w:lang w:val="de-DE"/>
        </w:rPr>
        <w:t>septies</w:t>
      </w:r>
      <w:r w:rsidRPr="005E325C">
        <w:rPr>
          <w:lang w:val="de-DE"/>
        </w:rPr>
        <w:t xml:space="preserve"> und 63 der koordinierten Gesetze über die Familienbeihilfen für Lohnempfänger und des Artikels 88 des Programmgesetzes (I) vom 24. Dezember 2002,</w:t>
      </w:r>
    </w:p>
    <w:p w14:paraId="554969B8" w14:textId="77777777" w:rsidR="005E325C" w:rsidRPr="005E325C" w:rsidRDefault="005E325C" w:rsidP="008E149C">
      <w:pPr>
        <w:jc w:val="both"/>
        <w:rPr>
          <w:lang w:val="de-DE"/>
        </w:rPr>
      </w:pPr>
    </w:p>
    <w:p w14:paraId="7C699C05" w14:textId="77777777" w:rsidR="005E325C" w:rsidRPr="005E325C" w:rsidRDefault="005E325C" w:rsidP="008E149C">
      <w:pPr>
        <w:jc w:val="both"/>
        <w:rPr>
          <w:lang w:val="de-DE"/>
        </w:rPr>
      </w:pPr>
      <w:r w:rsidRPr="005E325C">
        <w:rPr>
          <w:lang w:val="de-DE"/>
        </w:rPr>
        <w:tab/>
        <w:t>3. durch eine Einrichtung einer Region oder einer Gemeinschaft einer Beihilfe zur Unterstützung von Betagten, die der König einer in Nr. 2 Buchstabe </w:t>
      </w:r>
      <w:r w:rsidRPr="005E325C">
        <w:rPr>
          <w:i/>
          <w:iCs/>
          <w:lang w:val="de-DE"/>
        </w:rPr>
        <w:t>e)</w:t>
      </w:r>
      <w:r w:rsidRPr="005E325C">
        <w:rPr>
          <w:lang w:val="de-DE"/>
        </w:rPr>
        <w:t xml:space="preserve"> erwähnten Beihilfe gleichsetzt,</w:t>
      </w:r>
    </w:p>
    <w:p w14:paraId="7A936665" w14:textId="77777777" w:rsidR="005E325C" w:rsidRPr="005E325C" w:rsidRDefault="005E325C" w:rsidP="008E149C">
      <w:pPr>
        <w:jc w:val="both"/>
        <w:rPr>
          <w:lang w:val="de-DE"/>
        </w:rPr>
      </w:pPr>
    </w:p>
    <w:p w14:paraId="03CC3731" w14:textId="77777777" w:rsidR="005E325C" w:rsidRPr="005E325C" w:rsidRDefault="005E325C" w:rsidP="008E149C">
      <w:pPr>
        <w:jc w:val="both"/>
        <w:rPr>
          <w:lang w:val="de-DE"/>
        </w:rPr>
      </w:pPr>
      <w:r w:rsidRPr="005E325C">
        <w:rPr>
          <w:lang w:val="de-DE"/>
        </w:rPr>
        <w:tab/>
        <w:t>4. eines auf der Grundlage eines Dekrets oder einer Ordonnanz getroffenen Beschlusses, durch den einem Kind eine bestimmte Anzahl Punkte oder ein Ergebnis zuerkannt wird und den der König einem in Nr. 2 Buchstabe </w:t>
      </w:r>
      <w:r w:rsidRPr="005E325C">
        <w:rPr>
          <w:i/>
          <w:iCs/>
          <w:lang w:val="de-DE"/>
        </w:rPr>
        <w:t>f)</w:t>
      </w:r>
      <w:r w:rsidRPr="005E325C">
        <w:rPr>
          <w:lang w:val="de-DE"/>
        </w:rPr>
        <w:t xml:space="preserve"> erwähnten Beschluss gleichsetzt,</w:t>
      </w:r>
    </w:p>
    <w:p w14:paraId="4C6E0813" w14:textId="77777777" w:rsidR="005E325C" w:rsidRPr="005E325C" w:rsidRDefault="005E325C" w:rsidP="008E149C">
      <w:pPr>
        <w:jc w:val="both"/>
        <w:rPr>
          <w:lang w:val="de-DE"/>
        </w:rPr>
      </w:pPr>
    </w:p>
    <w:p w14:paraId="51E19723" w14:textId="77777777" w:rsidR="005E325C" w:rsidRDefault="005E325C">
      <w:pPr>
        <w:rPr>
          <w:lang w:val="de-DE"/>
        </w:rPr>
      </w:pPr>
      <w:r>
        <w:rPr>
          <w:lang w:val="de-DE"/>
        </w:rPr>
        <w:br w:type="page"/>
      </w:r>
    </w:p>
    <w:p w14:paraId="3438A05D" w14:textId="391ABD6B" w:rsidR="005E325C" w:rsidRPr="005E325C" w:rsidRDefault="005E325C" w:rsidP="008E149C">
      <w:pPr>
        <w:jc w:val="both"/>
        <w:rPr>
          <w:lang w:val="de-DE"/>
        </w:rPr>
      </w:pPr>
      <w:r w:rsidRPr="005E325C">
        <w:rPr>
          <w:lang w:val="de-DE"/>
        </w:rPr>
        <w:lastRenderedPageBreak/>
        <w:tab/>
        <w:t>5. durch den Föderalen Pensionsdienst</w:t>
      </w:r>
    </w:p>
    <w:p w14:paraId="7B6CD2FE" w14:textId="77777777" w:rsidR="005E325C" w:rsidRPr="005E325C" w:rsidRDefault="005E325C" w:rsidP="008E149C">
      <w:pPr>
        <w:jc w:val="both"/>
        <w:rPr>
          <w:lang w:val="de-DE"/>
        </w:rPr>
      </w:pPr>
    </w:p>
    <w:p w14:paraId="18E757DB" w14:textId="77777777" w:rsidR="005E325C" w:rsidRPr="005E325C" w:rsidRDefault="005E325C" w:rsidP="008E149C">
      <w:pPr>
        <w:jc w:val="both"/>
        <w:rPr>
          <w:lang w:val="de-DE"/>
        </w:rPr>
      </w:pPr>
      <w:r w:rsidRPr="005E325C">
        <w:rPr>
          <w:lang w:val="de-DE"/>
        </w:rPr>
        <w:tab/>
      </w:r>
      <w:r w:rsidRPr="005E325C">
        <w:rPr>
          <w:i/>
          <w:iCs/>
          <w:lang w:val="de-DE"/>
        </w:rPr>
        <w:t>a)</w:t>
      </w:r>
      <w:r w:rsidRPr="005E325C">
        <w:rPr>
          <w:lang w:val="de-DE"/>
        </w:rPr>
        <w:t> des im Gesetz vom 1. April 1969 zur Einführung eines garantierten Einkommens für Betagte erwähnten garantierten Einkommens für Betagte,</w:t>
      </w:r>
    </w:p>
    <w:p w14:paraId="7E223084" w14:textId="77777777" w:rsidR="005E325C" w:rsidRPr="005E325C" w:rsidRDefault="005E325C" w:rsidP="008E149C">
      <w:pPr>
        <w:jc w:val="both"/>
        <w:rPr>
          <w:lang w:val="de-DE"/>
        </w:rPr>
      </w:pPr>
    </w:p>
    <w:p w14:paraId="00AC2E7E" w14:textId="77777777" w:rsidR="005E325C" w:rsidRPr="005E325C" w:rsidRDefault="005E325C" w:rsidP="008E149C">
      <w:pPr>
        <w:jc w:val="both"/>
        <w:rPr>
          <w:lang w:val="de-DE"/>
        </w:rPr>
      </w:pPr>
      <w:r w:rsidRPr="005E325C">
        <w:rPr>
          <w:lang w:val="de-DE"/>
        </w:rPr>
        <w:tab/>
      </w:r>
      <w:r w:rsidRPr="005E325C">
        <w:rPr>
          <w:i/>
          <w:iCs/>
          <w:lang w:val="de-DE"/>
        </w:rPr>
        <w:t>b)</w:t>
      </w:r>
      <w:r w:rsidRPr="005E325C">
        <w:rPr>
          <w:lang w:val="de-DE"/>
        </w:rPr>
        <w:t> der im Gesetz vom 22. März 2001 zur Einführung einer Einkommensgarantie für Betagte erwähnten Einkommensgarantie für Betagte,</w:t>
      </w:r>
    </w:p>
    <w:p w14:paraId="68805909" w14:textId="77777777" w:rsidR="005E325C" w:rsidRPr="005E325C" w:rsidRDefault="005E325C" w:rsidP="008E149C">
      <w:pPr>
        <w:jc w:val="both"/>
        <w:rPr>
          <w:lang w:val="de-DE"/>
        </w:rPr>
      </w:pPr>
    </w:p>
    <w:p w14:paraId="1EE49021" w14:textId="77777777" w:rsidR="005E325C" w:rsidRPr="005E325C" w:rsidRDefault="005E325C" w:rsidP="008E149C">
      <w:pPr>
        <w:jc w:val="both"/>
        <w:rPr>
          <w:lang w:val="de-DE"/>
        </w:rPr>
      </w:pPr>
      <w:r w:rsidRPr="005E325C">
        <w:rPr>
          <w:lang w:val="de-DE"/>
        </w:rPr>
        <w:tab/>
      </w:r>
      <w:r w:rsidRPr="005E325C">
        <w:rPr>
          <w:i/>
          <w:iCs/>
          <w:lang w:val="de-DE"/>
        </w:rPr>
        <w:t>c)</w:t>
      </w:r>
      <w:r w:rsidRPr="005E325C">
        <w:rPr>
          <w:lang w:val="de-DE"/>
        </w:rPr>
        <w:t> einer im Gesetz vom 27. Juni 1969 über die Gewährung von Behindertenbeihilfen erwähnten Beihilfe für die Hilfe einer Drittperson,</w:t>
      </w:r>
    </w:p>
    <w:p w14:paraId="417A0978" w14:textId="77777777" w:rsidR="005E325C" w:rsidRPr="005E325C" w:rsidRDefault="005E325C" w:rsidP="008E149C">
      <w:pPr>
        <w:jc w:val="both"/>
        <w:rPr>
          <w:lang w:val="de-DE"/>
        </w:rPr>
      </w:pPr>
    </w:p>
    <w:p w14:paraId="01CA2560" w14:textId="77777777" w:rsidR="005E325C" w:rsidRPr="005E325C" w:rsidRDefault="005E325C" w:rsidP="008E149C">
      <w:pPr>
        <w:jc w:val="both"/>
        <w:rPr>
          <w:lang w:val="de-DE"/>
        </w:rPr>
      </w:pPr>
      <w:r w:rsidRPr="005E325C">
        <w:rPr>
          <w:lang w:val="de-DE"/>
        </w:rPr>
        <w:tab/>
      </w:r>
      <w:r w:rsidRPr="005E325C">
        <w:rPr>
          <w:i/>
          <w:iCs/>
          <w:lang w:val="de-DE"/>
        </w:rPr>
        <w:t>d)</w:t>
      </w:r>
      <w:r w:rsidRPr="005E325C">
        <w:rPr>
          <w:lang w:val="de-DE"/>
        </w:rPr>
        <w:t> einer im Gesetz vom 27. Juni 1969 über die Gewährung von Behindertenbeihilfen erwähnten Beihilfe zur Ergänzung des garantierten Einkommens für Betagte.</w:t>
      </w:r>
    </w:p>
    <w:p w14:paraId="4308931D" w14:textId="77777777" w:rsidR="005E325C" w:rsidRPr="005E325C" w:rsidRDefault="005E325C" w:rsidP="008E149C">
      <w:pPr>
        <w:jc w:val="both"/>
        <w:rPr>
          <w:lang w:val="de-DE"/>
        </w:rPr>
      </w:pPr>
    </w:p>
    <w:p w14:paraId="3B00A511" w14:textId="77777777" w:rsidR="005E325C" w:rsidRPr="005E325C" w:rsidRDefault="005E325C" w:rsidP="008E149C">
      <w:pPr>
        <w:jc w:val="both"/>
        <w:rPr>
          <w:lang w:val="de-DE"/>
        </w:rPr>
      </w:pPr>
      <w:r w:rsidRPr="005E325C">
        <w:rPr>
          <w:lang w:val="de-DE"/>
        </w:rPr>
        <w:tab/>
        <w:t>Der König kann die Liste der in Absatz 1 erwähnten geschützten Haushaltskunden durch einen im Ministerrat beratenen Erlass abändern. Werden Erlasse, die zu diesem Zweck ergehen, nicht binnen zwölf Monaten ab ihrem Inkrafttretungsdatum durch Gesetz bestätigt, wird davon ausgegangen, dass sie nie wirksam geworden sind."</w:t>
      </w:r>
    </w:p>
    <w:p w14:paraId="22C94C61" w14:textId="77777777" w:rsidR="005E325C" w:rsidRPr="005E325C" w:rsidRDefault="005E325C" w:rsidP="008E149C">
      <w:pPr>
        <w:jc w:val="both"/>
        <w:rPr>
          <w:lang w:val="de-DE"/>
        </w:rPr>
      </w:pPr>
    </w:p>
    <w:p w14:paraId="1F83D87E" w14:textId="77777777" w:rsidR="005E325C" w:rsidRPr="005E325C" w:rsidRDefault="005E325C" w:rsidP="008E149C">
      <w:pPr>
        <w:jc w:val="both"/>
        <w:rPr>
          <w:lang w:val="de-DE"/>
        </w:rPr>
      </w:pPr>
    </w:p>
    <w:p w14:paraId="2015168B" w14:textId="77777777" w:rsidR="005E325C" w:rsidRPr="005E325C" w:rsidRDefault="005E325C" w:rsidP="008E149C">
      <w:pPr>
        <w:jc w:val="both"/>
        <w:rPr>
          <w:lang w:val="de-DE"/>
        </w:rPr>
      </w:pPr>
      <w:r w:rsidRPr="005E325C">
        <w:rPr>
          <w:lang w:val="de-DE"/>
        </w:rPr>
        <w:tab/>
      </w:r>
      <w:r w:rsidRPr="005E325C">
        <w:rPr>
          <w:b/>
          <w:lang w:val="de-DE"/>
        </w:rPr>
        <w:t>Art. 7 -</w:t>
      </w:r>
      <w:r w:rsidRPr="005E325C">
        <w:rPr>
          <w:lang w:val="de-DE"/>
        </w:rPr>
        <w:t xml:space="preserve"> In Artikel 21</w:t>
      </w:r>
      <w:r w:rsidRPr="005E325C">
        <w:rPr>
          <w:i/>
          <w:iCs/>
          <w:lang w:val="de-DE"/>
        </w:rPr>
        <w:t>ter</w:t>
      </w:r>
      <w:r w:rsidRPr="005E325C">
        <w:rPr>
          <w:lang w:val="de-DE"/>
        </w:rPr>
        <w:t xml:space="preserve"> § 3 desselben Gesetzes werden die Wörter "Auf Vorschlag" jeweils durch die Wörter "Nach Stellungnahme" ersetzt.</w:t>
      </w:r>
    </w:p>
    <w:p w14:paraId="640E91E2" w14:textId="77777777" w:rsidR="005E325C" w:rsidRPr="005E325C" w:rsidRDefault="005E325C" w:rsidP="008E149C">
      <w:pPr>
        <w:jc w:val="both"/>
        <w:rPr>
          <w:lang w:val="de-DE"/>
        </w:rPr>
      </w:pPr>
    </w:p>
    <w:p w14:paraId="1DFF7E92" w14:textId="77777777" w:rsidR="005E325C" w:rsidRPr="005E325C" w:rsidRDefault="005E325C" w:rsidP="008E149C">
      <w:pPr>
        <w:jc w:val="both"/>
        <w:rPr>
          <w:lang w:val="de-DE"/>
        </w:rPr>
      </w:pPr>
    </w:p>
    <w:p w14:paraId="6DA756FE" w14:textId="77777777" w:rsidR="005E325C" w:rsidRPr="005E325C" w:rsidRDefault="005E325C" w:rsidP="005E325C">
      <w:pPr>
        <w:jc w:val="center"/>
        <w:rPr>
          <w:lang w:val="de-DE"/>
        </w:rPr>
      </w:pPr>
      <w:r w:rsidRPr="005E325C">
        <w:rPr>
          <w:lang w:val="de-DE"/>
        </w:rPr>
        <w:t xml:space="preserve">KAPITEL 4 - </w:t>
      </w:r>
      <w:r w:rsidRPr="005E325C">
        <w:rPr>
          <w:i/>
          <w:lang w:val="de-DE"/>
        </w:rPr>
        <w:t>Abänderungen des Programmgesetzes vom 27. April 2007</w:t>
      </w:r>
    </w:p>
    <w:p w14:paraId="47C131B4" w14:textId="77777777" w:rsidR="005E325C" w:rsidRPr="005E325C" w:rsidRDefault="005E325C" w:rsidP="008E149C">
      <w:pPr>
        <w:jc w:val="both"/>
        <w:rPr>
          <w:lang w:val="de-DE"/>
        </w:rPr>
      </w:pPr>
    </w:p>
    <w:p w14:paraId="599CA1BA" w14:textId="77777777" w:rsidR="005E325C" w:rsidRPr="005E325C" w:rsidRDefault="005E325C" w:rsidP="008E149C">
      <w:pPr>
        <w:jc w:val="both"/>
        <w:rPr>
          <w:lang w:val="de-DE"/>
        </w:rPr>
      </w:pPr>
    </w:p>
    <w:p w14:paraId="68F54684" w14:textId="77777777" w:rsidR="005E325C" w:rsidRPr="005E325C" w:rsidRDefault="005E325C" w:rsidP="008E149C">
      <w:pPr>
        <w:jc w:val="both"/>
        <w:rPr>
          <w:lang w:val="de-DE"/>
        </w:rPr>
      </w:pPr>
      <w:r w:rsidRPr="005E325C">
        <w:rPr>
          <w:lang w:val="de-DE"/>
        </w:rPr>
        <w:tab/>
      </w:r>
      <w:r w:rsidRPr="005E325C">
        <w:rPr>
          <w:b/>
          <w:lang w:val="de-DE"/>
        </w:rPr>
        <w:t>Art. 8 -</w:t>
      </w:r>
      <w:r w:rsidRPr="005E325C">
        <w:rPr>
          <w:lang w:val="de-DE"/>
        </w:rPr>
        <w:t xml:space="preserve"> Artikel 3 des Programmgesetzes vom 27. April 2007 wird durch eine Nummer 10 mit folgendem Wortlaut ergänzt:</w:t>
      </w:r>
    </w:p>
    <w:p w14:paraId="249F3003" w14:textId="77777777" w:rsidR="005E325C" w:rsidRPr="005E325C" w:rsidRDefault="005E325C" w:rsidP="008E149C">
      <w:pPr>
        <w:jc w:val="both"/>
        <w:rPr>
          <w:lang w:val="de-DE"/>
        </w:rPr>
      </w:pPr>
    </w:p>
    <w:p w14:paraId="0A01B8D0" w14:textId="77777777" w:rsidR="005E325C" w:rsidRPr="005E325C" w:rsidRDefault="005E325C" w:rsidP="008E149C">
      <w:pPr>
        <w:jc w:val="both"/>
        <w:rPr>
          <w:lang w:val="de-DE"/>
        </w:rPr>
      </w:pPr>
      <w:r w:rsidRPr="005E325C">
        <w:rPr>
          <w:lang w:val="de-DE"/>
        </w:rPr>
        <w:tab/>
        <w:t>"10. "geschützter Haushaltskunde mit moderaten Einkünften oder in prekärer Lage": geschützter Haushaltskunde im Sinne von Artikel 15/10 § 2/2 des Gesetzes vom 12. April 1965 über den Transport gasförmiger und anderer Produkte durch Leitungen und von Artikel 20 § 2/1 des Gesetzes vom 29. April 1999 über die Organisation des Elektrizitätsmarktes."</w:t>
      </w:r>
    </w:p>
    <w:p w14:paraId="7F1BAF3E" w14:textId="77777777" w:rsidR="005E325C" w:rsidRPr="005E325C" w:rsidRDefault="005E325C" w:rsidP="008E149C">
      <w:pPr>
        <w:jc w:val="both"/>
        <w:rPr>
          <w:lang w:val="de-DE"/>
        </w:rPr>
      </w:pPr>
    </w:p>
    <w:p w14:paraId="641ED9C1" w14:textId="77777777" w:rsidR="005E325C" w:rsidRPr="005E325C" w:rsidRDefault="005E325C" w:rsidP="008E149C">
      <w:pPr>
        <w:jc w:val="both"/>
        <w:rPr>
          <w:lang w:val="de-DE"/>
        </w:rPr>
      </w:pPr>
    </w:p>
    <w:p w14:paraId="0E94A140" w14:textId="77777777" w:rsidR="005E325C" w:rsidRPr="005E325C" w:rsidRDefault="005E325C" w:rsidP="008E149C">
      <w:pPr>
        <w:jc w:val="both"/>
        <w:rPr>
          <w:lang w:val="de-DE"/>
        </w:rPr>
      </w:pPr>
      <w:r w:rsidRPr="005E325C">
        <w:rPr>
          <w:lang w:val="de-DE"/>
        </w:rPr>
        <w:tab/>
      </w:r>
      <w:r w:rsidRPr="005E325C">
        <w:rPr>
          <w:b/>
          <w:lang w:val="de-DE"/>
        </w:rPr>
        <w:t>Art. 9 -</w:t>
      </w:r>
      <w:r w:rsidRPr="005E325C">
        <w:rPr>
          <w:lang w:val="de-DE"/>
        </w:rPr>
        <w:t xml:space="preserve"> Artikel 4 desselben Gesetzes wird aufgehoben.</w:t>
      </w:r>
    </w:p>
    <w:p w14:paraId="76FAC972" w14:textId="77777777" w:rsidR="005E325C" w:rsidRPr="005E325C" w:rsidRDefault="005E325C" w:rsidP="008E149C">
      <w:pPr>
        <w:jc w:val="both"/>
        <w:rPr>
          <w:lang w:val="de-DE"/>
        </w:rPr>
      </w:pPr>
    </w:p>
    <w:p w14:paraId="0E0F1945" w14:textId="77777777" w:rsidR="005E325C" w:rsidRPr="005E325C" w:rsidRDefault="005E325C" w:rsidP="008E149C">
      <w:pPr>
        <w:jc w:val="both"/>
        <w:rPr>
          <w:lang w:val="de-DE"/>
        </w:rPr>
      </w:pPr>
    </w:p>
    <w:p w14:paraId="74493378" w14:textId="77777777" w:rsidR="005E325C" w:rsidRPr="005E325C" w:rsidRDefault="005E325C" w:rsidP="008E149C">
      <w:pPr>
        <w:jc w:val="both"/>
        <w:rPr>
          <w:lang w:val="de-DE"/>
        </w:rPr>
        <w:sectPr w:rsidR="005E325C" w:rsidRPr="005E325C" w:rsidSect="005E325C">
          <w:pgSz w:w="11906" w:h="16838" w:code="9"/>
          <w:pgMar w:top="1418" w:right="1418" w:bottom="1418" w:left="1418" w:header="709" w:footer="709" w:gutter="0"/>
          <w:cols w:space="708"/>
          <w:docGrid w:linePitch="360"/>
        </w:sectPr>
      </w:pPr>
      <w:r w:rsidRPr="005E325C">
        <w:rPr>
          <w:lang w:val="de-DE"/>
        </w:rPr>
        <w:tab/>
      </w:r>
      <w:r w:rsidRPr="005E325C">
        <w:rPr>
          <w:b/>
          <w:lang w:val="de-DE"/>
        </w:rPr>
        <w:t>Art. 10 -</w:t>
      </w:r>
      <w:r w:rsidRPr="005E325C">
        <w:rPr>
          <w:lang w:val="de-DE"/>
        </w:rPr>
        <w:t xml:space="preserve"> In Artikel 6 Absatz 4 desselben Gesetzes werden die Wörter "dass sie einer der in Artikel 4 erwähnten Kategorien angehören" durch die Wörter "dass sie geschützte Haushaltskunden sind" ersetzt.</w:t>
      </w:r>
    </w:p>
    <w:p w14:paraId="374886C5" w14:textId="77777777" w:rsidR="005E325C" w:rsidRPr="005E325C" w:rsidRDefault="005E325C" w:rsidP="008E149C">
      <w:pPr>
        <w:jc w:val="both"/>
        <w:rPr>
          <w:lang w:val="de-DE"/>
        </w:rPr>
      </w:pPr>
      <w:r w:rsidRPr="005E325C">
        <w:rPr>
          <w:lang w:val="de-DE"/>
        </w:rPr>
        <w:lastRenderedPageBreak/>
        <w:tab/>
      </w:r>
      <w:r w:rsidRPr="005E325C">
        <w:rPr>
          <w:b/>
          <w:lang w:val="de-DE"/>
        </w:rPr>
        <w:t>Art. 11 -</w:t>
      </w:r>
      <w:r w:rsidRPr="005E325C">
        <w:rPr>
          <w:lang w:val="de-DE"/>
        </w:rPr>
        <w:t xml:space="preserve"> Vorliegendes Gesetz tritt am 1. Januar 2020 in Kraft.</w:t>
      </w:r>
    </w:p>
    <w:p w14:paraId="7466F6ED" w14:textId="77777777" w:rsidR="005E325C" w:rsidRPr="005E325C" w:rsidRDefault="005E325C" w:rsidP="008E149C">
      <w:pPr>
        <w:jc w:val="both"/>
        <w:rPr>
          <w:lang w:val="de-DE"/>
        </w:rPr>
      </w:pPr>
    </w:p>
    <w:p w14:paraId="2D1BC741" w14:textId="77777777" w:rsidR="005E325C" w:rsidRPr="005E325C" w:rsidRDefault="005E325C" w:rsidP="008E149C">
      <w:pPr>
        <w:jc w:val="both"/>
        <w:rPr>
          <w:lang w:val="de-DE"/>
        </w:rPr>
      </w:pPr>
      <w:r w:rsidRPr="005E325C">
        <w:rPr>
          <w:lang w:val="de-DE"/>
        </w:rPr>
        <w:tab/>
        <w:t>Für jede der Bestimmungen des vorliegenden Gesetzes kann der König das Inkrafttreten auf ein früheres als das in Absatz 1 erwähnte Datum festlegen.</w:t>
      </w:r>
    </w:p>
    <w:p w14:paraId="1DB7C47C" w14:textId="77777777" w:rsidR="005E325C" w:rsidRPr="005E325C" w:rsidRDefault="005E325C" w:rsidP="008E149C">
      <w:pPr>
        <w:jc w:val="both"/>
        <w:rPr>
          <w:lang w:val="de-DE"/>
        </w:rPr>
      </w:pPr>
    </w:p>
    <w:p w14:paraId="2DF9818B" w14:textId="77777777" w:rsidR="005E325C" w:rsidRPr="005E325C" w:rsidRDefault="005E325C" w:rsidP="008E149C">
      <w:pPr>
        <w:jc w:val="both"/>
        <w:rPr>
          <w:lang w:val="de-DE"/>
        </w:rPr>
      </w:pPr>
    </w:p>
    <w:p w14:paraId="57EB89B0" w14:textId="77777777" w:rsidR="005E325C" w:rsidRPr="005E325C" w:rsidRDefault="005E325C" w:rsidP="008E149C">
      <w:pPr>
        <w:jc w:val="both"/>
        <w:rPr>
          <w:lang w:val="de-DE"/>
        </w:rPr>
      </w:pPr>
      <w:r w:rsidRPr="005E325C">
        <w:rPr>
          <w:lang w:val="de-DE"/>
        </w:rPr>
        <w:tab/>
        <w:t xml:space="preserve">Wir fertigen das vorliegende Gesetz aus und ordnen an, dass es mit dem Staatssiegel versehen und durch das </w:t>
      </w:r>
      <w:r w:rsidRPr="005E325C">
        <w:rPr>
          <w:i/>
          <w:iCs/>
          <w:lang w:val="de-DE"/>
        </w:rPr>
        <w:t>Belgische Staatsblatt</w:t>
      </w:r>
      <w:r w:rsidRPr="005E325C">
        <w:rPr>
          <w:lang w:val="de-DE"/>
        </w:rPr>
        <w:t xml:space="preserve"> veröffentlicht wird.</w:t>
      </w:r>
    </w:p>
    <w:p w14:paraId="020DF6C3" w14:textId="77777777" w:rsidR="005E325C" w:rsidRPr="005E325C" w:rsidRDefault="005E325C" w:rsidP="008E149C">
      <w:pPr>
        <w:jc w:val="both"/>
        <w:rPr>
          <w:lang w:val="de-DE"/>
        </w:rPr>
      </w:pPr>
    </w:p>
    <w:p w14:paraId="6CC057CD" w14:textId="77777777" w:rsidR="005E325C" w:rsidRPr="005E325C" w:rsidRDefault="005E325C" w:rsidP="008E149C">
      <w:pPr>
        <w:jc w:val="both"/>
        <w:rPr>
          <w:lang w:val="de-DE"/>
        </w:rPr>
      </w:pPr>
    </w:p>
    <w:p w14:paraId="29F53FD3" w14:textId="77777777" w:rsidR="005E325C" w:rsidRPr="005E325C" w:rsidRDefault="005E325C" w:rsidP="008E149C">
      <w:pPr>
        <w:jc w:val="both"/>
        <w:rPr>
          <w:lang w:val="de-DE"/>
        </w:rPr>
      </w:pPr>
      <w:r w:rsidRPr="005E325C">
        <w:rPr>
          <w:lang w:val="de-DE"/>
        </w:rPr>
        <w:tab/>
        <w:t>Gegeben zu Brüssel, den 2. Mai 2019</w:t>
      </w:r>
    </w:p>
    <w:p w14:paraId="409E3EDE" w14:textId="77777777" w:rsidR="005E325C" w:rsidRPr="005E325C" w:rsidRDefault="005E325C" w:rsidP="008E149C">
      <w:pPr>
        <w:jc w:val="both"/>
        <w:rPr>
          <w:lang w:val="de-DE"/>
        </w:rPr>
      </w:pPr>
    </w:p>
    <w:p w14:paraId="11DEB3DA" w14:textId="77777777" w:rsidR="005E325C" w:rsidRPr="005E325C" w:rsidRDefault="005E325C" w:rsidP="005E325C">
      <w:pPr>
        <w:jc w:val="center"/>
        <w:rPr>
          <w:lang w:val="de-DE"/>
        </w:rPr>
      </w:pPr>
    </w:p>
    <w:p w14:paraId="27A66692" w14:textId="77777777" w:rsidR="005E325C" w:rsidRPr="005E325C" w:rsidRDefault="005E325C" w:rsidP="005E325C">
      <w:pPr>
        <w:jc w:val="center"/>
        <w:rPr>
          <w:lang w:val="de-DE"/>
        </w:rPr>
      </w:pPr>
      <w:r w:rsidRPr="005E325C">
        <w:rPr>
          <w:lang w:val="de-DE"/>
        </w:rPr>
        <w:t>PHILIPPE</w:t>
      </w:r>
    </w:p>
    <w:p w14:paraId="35B9C79B" w14:textId="77777777" w:rsidR="005E325C" w:rsidRPr="005E325C" w:rsidRDefault="005E325C" w:rsidP="005E325C">
      <w:pPr>
        <w:jc w:val="center"/>
        <w:rPr>
          <w:lang w:val="de-DE"/>
        </w:rPr>
      </w:pPr>
    </w:p>
    <w:p w14:paraId="332B539C" w14:textId="77777777" w:rsidR="005E325C" w:rsidRPr="005E325C" w:rsidRDefault="005E325C" w:rsidP="005E325C">
      <w:pPr>
        <w:jc w:val="center"/>
        <w:rPr>
          <w:lang w:val="de-DE"/>
        </w:rPr>
      </w:pPr>
      <w:r w:rsidRPr="005E325C">
        <w:rPr>
          <w:lang w:val="de-DE"/>
        </w:rPr>
        <w:t>Von Königs wegen:</w:t>
      </w:r>
    </w:p>
    <w:p w14:paraId="20335A65" w14:textId="77777777" w:rsidR="005E325C" w:rsidRPr="005E325C" w:rsidRDefault="005E325C" w:rsidP="005E325C">
      <w:pPr>
        <w:jc w:val="center"/>
        <w:rPr>
          <w:lang w:val="de-DE"/>
        </w:rPr>
      </w:pPr>
    </w:p>
    <w:p w14:paraId="6D1F9C8C" w14:textId="77777777" w:rsidR="005E325C" w:rsidRPr="005E325C" w:rsidRDefault="005E325C" w:rsidP="005E325C">
      <w:pPr>
        <w:jc w:val="center"/>
        <w:rPr>
          <w:lang w:val="de-DE"/>
        </w:rPr>
      </w:pPr>
      <w:r w:rsidRPr="005E325C">
        <w:rPr>
          <w:lang w:val="de-DE"/>
        </w:rPr>
        <w:t>Der Minister der Wirtschaft</w:t>
      </w:r>
    </w:p>
    <w:p w14:paraId="70C5881D" w14:textId="77777777" w:rsidR="005E325C" w:rsidRPr="005E325C" w:rsidRDefault="005E325C" w:rsidP="005E325C">
      <w:pPr>
        <w:jc w:val="center"/>
        <w:rPr>
          <w:lang w:val="de-DE"/>
        </w:rPr>
      </w:pPr>
      <w:r w:rsidRPr="005E325C">
        <w:rPr>
          <w:lang w:val="de-DE"/>
        </w:rPr>
        <w:t>K. PEETERS</w:t>
      </w:r>
    </w:p>
    <w:p w14:paraId="6503B80B" w14:textId="77777777" w:rsidR="005E325C" w:rsidRPr="005E325C" w:rsidRDefault="005E325C" w:rsidP="005E325C">
      <w:pPr>
        <w:jc w:val="center"/>
        <w:rPr>
          <w:lang w:val="de-DE"/>
        </w:rPr>
      </w:pPr>
    </w:p>
    <w:p w14:paraId="5AB87368" w14:textId="77777777" w:rsidR="005E325C" w:rsidRPr="005E325C" w:rsidRDefault="005E325C" w:rsidP="005E325C">
      <w:pPr>
        <w:jc w:val="center"/>
        <w:rPr>
          <w:lang w:val="de-DE"/>
        </w:rPr>
      </w:pPr>
      <w:r w:rsidRPr="005E325C">
        <w:rPr>
          <w:lang w:val="de-DE"/>
        </w:rPr>
        <w:t>Mit dem Staatssiegel versehen:</w:t>
      </w:r>
    </w:p>
    <w:p w14:paraId="71304ED2" w14:textId="77777777" w:rsidR="005E325C" w:rsidRPr="005E325C" w:rsidRDefault="005E325C" w:rsidP="005E325C">
      <w:pPr>
        <w:jc w:val="center"/>
        <w:rPr>
          <w:lang w:val="de-DE"/>
        </w:rPr>
      </w:pPr>
    </w:p>
    <w:p w14:paraId="654CB9A9" w14:textId="77777777" w:rsidR="005E325C" w:rsidRPr="005E325C" w:rsidRDefault="005E325C" w:rsidP="005E325C">
      <w:pPr>
        <w:jc w:val="center"/>
        <w:rPr>
          <w:lang w:val="de-DE"/>
        </w:rPr>
      </w:pPr>
      <w:r w:rsidRPr="005E325C">
        <w:rPr>
          <w:lang w:val="de-DE"/>
        </w:rPr>
        <w:t>Der Minister der Justiz</w:t>
      </w:r>
    </w:p>
    <w:p w14:paraId="4B7B6D79" w14:textId="77777777" w:rsidR="005E325C" w:rsidRPr="005E325C" w:rsidRDefault="005E325C" w:rsidP="005E325C">
      <w:pPr>
        <w:jc w:val="center"/>
        <w:rPr>
          <w:lang w:val="de-DE"/>
        </w:rPr>
      </w:pPr>
      <w:r w:rsidRPr="005E325C">
        <w:rPr>
          <w:lang w:val="de-DE"/>
        </w:rPr>
        <w:t>K. GEENS</w:t>
      </w:r>
    </w:p>
    <w:p w14:paraId="0E963BD6" w14:textId="77777777" w:rsidR="00233F36" w:rsidRPr="00C80000" w:rsidRDefault="00233F36" w:rsidP="005E325C">
      <w:pPr>
        <w:jc w:val="center"/>
        <w:rPr>
          <w:lang w:val="de-DE"/>
        </w:rPr>
      </w:pPr>
    </w:p>
    <w:sectPr w:rsidR="00233F36" w:rsidRPr="00C80000" w:rsidSect="005E32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558662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5E325C"/>
    <w:rsid w:val="00673AFE"/>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94614E"/>
  <w15:docId w15:val="{44EC38D7-F766-4B3D-AF75-A2D9E79C8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25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997</Words>
  <Characters>5765</Characters>
  <Application>Microsoft Office Word</Application>
  <DocSecurity>0</DocSecurity>
  <Lines>48</Lines>
  <Paragraphs>13</Paragraphs>
  <ScaleCrop>false</ScaleCrop>
  <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2024-03-08T12:33:00Z</dcterms:created>
  <dcterms:modified xsi:type="dcterms:W3CDTF">2024-03-08T12:35:00Z</dcterms:modified>
</cp:coreProperties>
</file>