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4A38" w14:textId="77777777" w:rsidR="003B0535" w:rsidRPr="003B0535" w:rsidRDefault="003B0535" w:rsidP="003B0535">
      <w:pPr>
        <w:jc w:val="center"/>
        <w:rPr>
          <w:b/>
          <w:bCs/>
          <w:spacing w:val="-2"/>
          <w:lang w:val="de-DE"/>
        </w:rPr>
      </w:pPr>
      <w:r w:rsidRPr="003B0535">
        <w:rPr>
          <w:b/>
          <w:spacing w:val="-2"/>
          <w:lang w:val="de-DE"/>
        </w:rPr>
        <w:t>22. APRIL 2019 - Gesetz zur Abänderung des Gesetzes vom 29. April 1999 über die Organisation des Elektrizitätsmarktes zwecks Einrichtung eines Kapazitätsmechanismus</w:t>
      </w:r>
    </w:p>
    <w:p w14:paraId="3F8BF7C9" w14:textId="77777777" w:rsidR="00806E25" w:rsidRPr="00D308A5" w:rsidRDefault="00806E25">
      <w:pPr>
        <w:rPr>
          <w:lang w:val="de-DE"/>
        </w:rPr>
      </w:pPr>
    </w:p>
    <w:p w14:paraId="77ADA5EB" w14:textId="77777777" w:rsidR="00806E25" w:rsidRPr="00D308A5" w:rsidRDefault="00806E25">
      <w:pPr>
        <w:rPr>
          <w:lang w:val="de-DE"/>
        </w:rPr>
      </w:pPr>
    </w:p>
    <w:p w14:paraId="5BC328A6" w14:textId="77777777" w:rsidR="00806E25" w:rsidRPr="00D308A5" w:rsidRDefault="00806E25" w:rsidP="000F5F44">
      <w:pPr>
        <w:jc w:val="center"/>
        <w:rPr>
          <w:lang w:val="de-DE"/>
        </w:rPr>
      </w:pPr>
      <w:r w:rsidRPr="00D308A5">
        <w:rPr>
          <w:lang w:val="de-DE"/>
        </w:rPr>
        <w:t>Inoffizielle Koordinierung</w:t>
      </w:r>
    </w:p>
    <w:p w14:paraId="68FB40F1" w14:textId="77777777" w:rsidR="00806E25" w:rsidRPr="00D308A5" w:rsidRDefault="00806E25" w:rsidP="000F5F44">
      <w:pPr>
        <w:jc w:val="center"/>
        <w:rPr>
          <w:lang w:val="de-DE"/>
        </w:rPr>
      </w:pPr>
    </w:p>
    <w:p w14:paraId="09F75930" w14:textId="77777777" w:rsidR="00806E25" w:rsidRPr="005B1B62" w:rsidRDefault="00806E25" w:rsidP="000F5F44">
      <w:pPr>
        <w:jc w:val="center"/>
        <w:rPr>
          <w:lang w:val="de-DE"/>
        </w:rPr>
      </w:pPr>
    </w:p>
    <w:p w14:paraId="71252EAC" w14:textId="114B8428" w:rsidR="00806E25" w:rsidRPr="00D308A5" w:rsidRDefault="00806E25" w:rsidP="000F5F44">
      <w:pPr>
        <w:jc w:val="both"/>
        <w:rPr>
          <w:lang w:val="de-DE"/>
        </w:rPr>
      </w:pPr>
      <w:r w:rsidRPr="00D308A5">
        <w:rPr>
          <w:i/>
          <w:lang w:val="de-DE"/>
        </w:rPr>
        <w:t xml:space="preserve">Im Belgischen Staatsblatt vom </w:t>
      </w:r>
      <w:r w:rsidR="003B0535">
        <w:rPr>
          <w:i/>
          <w:lang w:val="de-DE"/>
        </w:rPr>
        <w:t>8. Dezember 2023</w:t>
      </w:r>
      <w:r w:rsidRPr="00D308A5">
        <w:rPr>
          <w:i/>
          <w:lang w:val="de-DE"/>
        </w:rPr>
        <w:t xml:space="preserve"> ist die deutsche Übersetzung dieses </w:t>
      </w:r>
      <w:r w:rsidR="003B0535">
        <w:rPr>
          <w:i/>
          <w:lang w:val="de-DE"/>
        </w:rPr>
        <w:t>Gesetzes</w:t>
      </w:r>
      <w:r w:rsidRPr="00D308A5">
        <w:rPr>
          <w:i/>
          <w:lang w:val="de-DE"/>
        </w:rPr>
        <w:t xml:space="preserve"> als inoffizielle Koordinierung veröffentlicht worden, und zwar unter Berücksichtigung der Abänderungen durch:</w:t>
      </w:r>
    </w:p>
    <w:p w14:paraId="3A7C6B14" w14:textId="77777777" w:rsidR="00806E25" w:rsidRPr="00D308A5" w:rsidRDefault="00806E25" w:rsidP="000F5F44">
      <w:pPr>
        <w:jc w:val="both"/>
        <w:rPr>
          <w:lang w:val="de-DE"/>
        </w:rPr>
      </w:pPr>
    </w:p>
    <w:p w14:paraId="4E7B36AC" w14:textId="69A6EFDE" w:rsidR="00806E25" w:rsidRDefault="003B0535" w:rsidP="000F5F44">
      <w:pPr>
        <w:jc w:val="both"/>
        <w:rPr>
          <w:lang w:val="de-DE"/>
        </w:rPr>
      </w:pPr>
      <w:r w:rsidRPr="003B0535">
        <w:rPr>
          <w:lang w:val="de-DE"/>
        </w:rPr>
        <w:t>das Gesetz vom 15. März 2021 zur Abänderung des Gesetzes vom 29. April 1999 über die Organisation des Elektrizitätsmarktes und zur Abänderung des Gesetzes vom 22. April 2019 zur Abänderung des Gesetzes vom 29. April 1999 über die Organisation des Elektrizitätsmarktes zwecks Einrichtung eines Kapazitätsmechanismus.</w:t>
      </w:r>
    </w:p>
    <w:p w14:paraId="5B9063C4" w14:textId="77777777" w:rsidR="003B0535" w:rsidRPr="00D308A5" w:rsidRDefault="003B0535" w:rsidP="000F5F44">
      <w:pPr>
        <w:jc w:val="both"/>
        <w:rPr>
          <w:lang w:val="de-DE"/>
        </w:rPr>
      </w:pPr>
    </w:p>
    <w:p w14:paraId="5E0E1F20" w14:textId="77777777" w:rsidR="00806E25" w:rsidRDefault="00806E25" w:rsidP="003B0535">
      <w:pPr>
        <w:jc w:val="both"/>
        <w:rPr>
          <w:lang w:val="de-DE"/>
        </w:rPr>
      </w:pPr>
      <w:r w:rsidRPr="00D308A5">
        <w:rPr>
          <w:lang w:val="de-DE"/>
        </w:rPr>
        <w:t>Diese inoffizielle Koordinierung ist von der Zentralen Dienststelle für Deutsche Übersetzungen in Malmedy erstellt worden.</w:t>
      </w:r>
    </w:p>
    <w:p w14:paraId="76E204AF" w14:textId="77777777" w:rsidR="003B0535" w:rsidRDefault="003B0535" w:rsidP="003B0535">
      <w:pPr>
        <w:jc w:val="both"/>
        <w:rPr>
          <w:lang w:val="de-DE"/>
        </w:rPr>
      </w:pPr>
    </w:p>
    <w:p w14:paraId="12ADD124" w14:textId="5B886E53" w:rsidR="003B0535" w:rsidRPr="00D308A5" w:rsidRDefault="003B0535" w:rsidP="003B0535">
      <w:pPr>
        <w:jc w:val="both"/>
        <w:rPr>
          <w:lang w:val="de-DE"/>
        </w:rPr>
        <w:sectPr w:rsidR="003B0535" w:rsidRPr="00D308A5" w:rsidSect="0051470C">
          <w:pgSz w:w="11906" w:h="16838" w:code="9"/>
          <w:pgMar w:top="1418" w:right="1418" w:bottom="1418" w:left="1418" w:header="709" w:footer="709" w:gutter="0"/>
          <w:cols w:space="708"/>
          <w:vAlign w:val="center"/>
          <w:docGrid w:linePitch="360"/>
        </w:sectPr>
      </w:pPr>
    </w:p>
    <w:p w14:paraId="5CC5F25A" w14:textId="77777777" w:rsidR="003B0535" w:rsidRPr="003B0535" w:rsidRDefault="003B0535" w:rsidP="003B0535">
      <w:pPr>
        <w:jc w:val="center"/>
        <w:rPr>
          <w:b/>
          <w:bCs/>
          <w:caps/>
          <w:lang w:val="de-DE"/>
        </w:rPr>
      </w:pPr>
      <w:r w:rsidRPr="003B0535">
        <w:rPr>
          <w:b/>
          <w:caps/>
          <w:lang w:val="de-DE"/>
        </w:rPr>
        <w:lastRenderedPageBreak/>
        <w:t>FÖDERALER ÖFFENTLICHER DIENST WIRTSCHAFT, KMB, MITTELSTAND UND ENERGIE</w:t>
      </w:r>
    </w:p>
    <w:p w14:paraId="30EF5FB5" w14:textId="77777777" w:rsidR="003B0535" w:rsidRPr="003B0535" w:rsidRDefault="003B0535" w:rsidP="003B0535">
      <w:pPr>
        <w:jc w:val="center"/>
        <w:rPr>
          <w:b/>
          <w:bCs/>
          <w:lang w:val="de-DE"/>
        </w:rPr>
      </w:pPr>
    </w:p>
    <w:p w14:paraId="6A3763A4" w14:textId="77777777" w:rsidR="003B0535" w:rsidRPr="003B0535" w:rsidRDefault="003B0535" w:rsidP="003B0535">
      <w:pPr>
        <w:jc w:val="center"/>
        <w:rPr>
          <w:b/>
          <w:bCs/>
          <w:lang w:val="de-DE"/>
        </w:rPr>
      </w:pPr>
    </w:p>
    <w:p w14:paraId="69F66FF4" w14:textId="77777777" w:rsidR="003B0535" w:rsidRPr="003B0535" w:rsidRDefault="003B0535" w:rsidP="003B0535">
      <w:pPr>
        <w:jc w:val="center"/>
        <w:rPr>
          <w:b/>
          <w:bCs/>
          <w:spacing w:val="-2"/>
          <w:lang w:val="de-DE"/>
        </w:rPr>
      </w:pPr>
      <w:r w:rsidRPr="003B0535">
        <w:rPr>
          <w:b/>
          <w:spacing w:val="-2"/>
          <w:lang w:val="de-DE"/>
        </w:rPr>
        <w:t>22. APRIL 2019 - Gesetz zur Abänderung des Gesetzes vom 29. April 1999 über die Organisation des Elektrizitätsmarktes zwecks Einrichtung eines Kapazitätsmechanismus</w:t>
      </w:r>
    </w:p>
    <w:p w14:paraId="2E31DAA1" w14:textId="77777777" w:rsidR="003B0535" w:rsidRPr="003B0535" w:rsidRDefault="003B0535" w:rsidP="003B0535">
      <w:pPr>
        <w:jc w:val="center"/>
        <w:rPr>
          <w:lang w:val="de-DE"/>
        </w:rPr>
      </w:pPr>
    </w:p>
    <w:p w14:paraId="499D170C" w14:textId="77777777" w:rsidR="003B0535" w:rsidRPr="003B0535" w:rsidRDefault="003B0535" w:rsidP="003B0535">
      <w:pPr>
        <w:jc w:val="center"/>
        <w:rPr>
          <w:lang w:val="de-DE"/>
        </w:rPr>
      </w:pPr>
    </w:p>
    <w:p w14:paraId="2A8A08EB" w14:textId="77777777" w:rsidR="003B0535" w:rsidRPr="003B0535" w:rsidRDefault="003B0535" w:rsidP="003B0535">
      <w:pPr>
        <w:jc w:val="center"/>
        <w:rPr>
          <w:lang w:val="de-DE"/>
        </w:rPr>
      </w:pPr>
      <w:r w:rsidRPr="003B0535">
        <w:rPr>
          <w:lang w:val="de-DE"/>
        </w:rPr>
        <w:t xml:space="preserve">KAPITEL 1 - </w:t>
      </w:r>
      <w:r w:rsidRPr="003B0535">
        <w:rPr>
          <w:i/>
          <w:lang w:val="de-DE"/>
        </w:rPr>
        <w:t>Allgemeine Bestimmung</w:t>
      </w:r>
    </w:p>
    <w:p w14:paraId="0C84E5E2" w14:textId="77777777" w:rsidR="003B0535" w:rsidRPr="003B0535" w:rsidRDefault="003B0535" w:rsidP="0024169C">
      <w:pPr>
        <w:jc w:val="both"/>
        <w:rPr>
          <w:lang w:val="de-DE"/>
        </w:rPr>
      </w:pPr>
    </w:p>
    <w:p w14:paraId="6173BFA7" w14:textId="77777777" w:rsidR="003B0535" w:rsidRPr="003B0535" w:rsidRDefault="003B0535" w:rsidP="0024169C">
      <w:pPr>
        <w:jc w:val="both"/>
        <w:rPr>
          <w:lang w:val="de-DE"/>
        </w:rPr>
      </w:pPr>
    </w:p>
    <w:p w14:paraId="308C5E7C" w14:textId="77777777" w:rsidR="003B0535" w:rsidRPr="003B0535" w:rsidRDefault="003B0535" w:rsidP="0024169C">
      <w:pPr>
        <w:ind w:firstLine="708"/>
        <w:jc w:val="both"/>
        <w:rPr>
          <w:lang w:val="de-DE"/>
        </w:rPr>
      </w:pPr>
      <w:r w:rsidRPr="003B0535">
        <w:rPr>
          <w:b/>
          <w:lang w:val="de-DE"/>
        </w:rPr>
        <w:t>Artikel 1 -</w:t>
      </w:r>
      <w:r w:rsidRPr="003B0535">
        <w:rPr>
          <w:lang w:val="de-DE"/>
        </w:rPr>
        <w:t xml:space="preserve"> Vorliegendes Gesetz regelt eine in Artikel 74 der Verfassung erwähnte Angelegenheit.</w:t>
      </w:r>
    </w:p>
    <w:p w14:paraId="14117558" w14:textId="77777777" w:rsidR="003B0535" w:rsidRPr="003B0535" w:rsidRDefault="003B0535" w:rsidP="0024169C">
      <w:pPr>
        <w:jc w:val="both"/>
        <w:rPr>
          <w:lang w:val="de-DE"/>
        </w:rPr>
      </w:pPr>
    </w:p>
    <w:p w14:paraId="7CCF7094" w14:textId="77777777" w:rsidR="003B0535" w:rsidRPr="003B0535" w:rsidRDefault="003B0535" w:rsidP="0024169C">
      <w:pPr>
        <w:jc w:val="both"/>
        <w:rPr>
          <w:lang w:val="de-DE"/>
        </w:rPr>
      </w:pPr>
    </w:p>
    <w:p w14:paraId="3D1EE623" w14:textId="77777777" w:rsidR="003B0535" w:rsidRPr="003B0535" w:rsidRDefault="003B0535" w:rsidP="003B0535">
      <w:pPr>
        <w:jc w:val="center"/>
        <w:rPr>
          <w:lang w:val="de-DE"/>
        </w:rPr>
      </w:pPr>
      <w:r w:rsidRPr="003B0535">
        <w:rPr>
          <w:lang w:val="de-DE"/>
        </w:rPr>
        <w:t xml:space="preserve">KAPITEL 2 - </w:t>
      </w:r>
      <w:r w:rsidRPr="003B0535">
        <w:rPr>
          <w:i/>
          <w:lang w:val="de-DE"/>
        </w:rPr>
        <w:t>Abänderungen des Gesetzes vom 29. April 1999 über die Organisation des Elektrizitätsmarktes</w:t>
      </w:r>
    </w:p>
    <w:p w14:paraId="656F96AB" w14:textId="77777777" w:rsidR="003B0535" w:rsidRPr="003B0535" w:rsidRDefault="003B0535" w:rsidP="0024169C">
      <w:pPr>
        <w:jc w:val="both"/>
        <w:rPr>
          <w:lang w:val="de-DE"/>
        </w:rPr>
      </w:pPr>
    </w:p>
    <w:p w14:paraId="04F402AE" w14:textId="77777777" w:rsidR="003B0535" w:rsidRPr="003B0535" w:rsidRDefault="003B0535" w:rsidP="0024169C">
      <w:pPr>
        <w:jc w:val="both"/>
        <w:rPr>
          <w:lang w:val="de-DE"/>
        </w:rPr>
      </w:pPr>
    </w:p>
    <w:p w14:paraId="2017778C" w14:textId="77777777" w:rsidR="003B0535" w:rsidRPr="003B0535" w:rsidRDefault="003B0535" w:rsidP="0024169C">
      <w:pPr>
        <w:jc w:val="both"/>
        <w:rPr>
          <w:lang w:val="de-DE"/>
        </w:rPr>
      </w:pPr>
      <w:r w:rsidRPr="003B0535">
        <w:rPr>
          <w:lang w:val="de-DE"/>
        </w:rPr>
        <w:tab/>
      </w:r>
      <w:r w:rsidRPr="003B0535">
        <w:rPr>
          <w:b/>
          <w:bCs/>
          <w:lang w:val="de-DE"/>
        </w:rPr>
        <w:t>Art. 2 -</w:t>
      </w:r>
      <w:r w:rsidRPr="003B0535">
        <w:rPr>
          <w:lang w:val="de-DE"/>
        </w:rPr>
        <w:t xml:space="preserve"> Artikel 2 des Gesetzes vom 29. April 1999 über die Organisation des Elektrizitätsmarktes, zuletzt abgeändert durch das Gesetz vom 30. Juli 2018, wird durch Nummern 71 bis 87 mit folgendem Wortlaut ergänzt:</w:t>
      </w:r>
    </w:p>
    <w:p w14:paraId="3F520163" w14:textId="77777777" w:rsidR="003B0535" w:rsidRPr="003B0535" w:rsidRDefault="003B0535" w:rsidP="0024169C">
      <w:pPr>
        <w:jc w:val="both"/>
        <w:rPr>
          <w:lang w:val="de-DE"/>
        </w:rPr>
      </w:pPr>
    </w:p>
    <w:p w14:paraId="480C1066" w14:textId="77777777" w:rsidR="003B0535" w:rsidRPr="003B0535" w:rsidRDefault="003B0535" w:rsidP="0024169C">
      <w:pPr>
        <w:jc w:val="both"/>
        <w:rPr>
          <w:lang w:val="de-DE"/>
        </w:rPr>
      </w:pPr>
      <w:r w:rsidRPr="003B0535">
        <w:rPr>
          <w:lang w:val="de-DE"/>
        </w:rPr>
        <w:tab/>
        <w:t>"71. "Kapazitätsmechanismus": auf einem System von Zuverlässigkeitsoptionen beruhender Marktmechanismus, der die Versorgungssicherheit des Landes gewährleistet und sicherstellt, dass die Entwicklung aller Kapazitätsformen mittel- und langfristig unter Berücksichtigung der Stromeinfuhrmöglichkeiten mit der Entwicklung der Elektrizitäts</w:t>
      </w:r>
      <w:r w:rsidRPr="003B0535">
        <w:rPr>
          <w:lang w:val="de-DE"/>
        </w:rPr>
        <w:softHyphen/>
        <w:t>nachfrage übereinstimmt,</w:t>
      </w:r>
    </w:p>
    <w:p w14:paraId="11DE064E" w14:textId="77777777" w:rsidR="003B0535" w:rsidRPr="003B0535" w:rsidRDefault="003B0535" w:rsidP="0024169C">
      <w:pPr>
        <w:jc w:val="both"/>
        <w:rPr>
          <w:lang w:val="de-DE"/>
        </w:rPr>
      </w:pPr>
    </w:p>
    <w:p w14:paraId="0DA48B5F" w14:textId="77777777" w:rsidR="003B0535" w:rsidRPr="003B0535" w:rsidRDefault="003B0535" w:rsidP="0024169C">
      <w:pPr>
        <w:jc w:val="both"/>
        <w:rPr>
          <w:lang w:val="de-DE"/>
        </w:rPr>
      </w:pPr>
      <w:r w:rsidRPr="003B0535">
        <w:rPr>
          <w:lang w:val="de-DE"/>
        </w:rPr>
        <w:tab/>
        <w:t>72. "Zuverlässigkeitsoptionen": Kapazitätsmechanismus, bei dem die Kapazitäts</w:t>
      </w:r>
      <w:r w:rsidRPr="003B0535">
        <w:rPr>
          <w:lang w:val="de-DE"/>
        </w:rPr>
        <w:softHyphen/>
        <w:t>anbieter die Plusdifferenz zwischen dem Referenzpreis und dem Ausübungspreis zurückzahlen,</w:t>
      </w:r>
    </w:p>
    <w:p w14:paraId="7C83755A" w14:textId="77777777" w:rsidR="003B0535" w:rsidRPr="003B0535" w:rsidRDefault="003B0535" w:rsidP="0024169C">
      <w:pPr>
        <w:jc w:val="both"/>
        <w:rPr>
          <w:lang w:val="de-DE"/>
        </w:rPr>
      </w:pPr>
    </w:p>
    <w:p w14:paraId="5A3A0697" w14:textId="77777777" w:rsidR="003B0535" w:rsidRPr="003B0535" w:rsidRDefault="003B0535" w:rsidP="0024169C">
      <w:pPr>
        <w:jc w:val="both"/>
        <w:rPr>
          <w:lang w:val="de-DE"/>
        </w:rPr>
      </w:pPr>
      <w:r w:rsidRPr="003B0535">
        <w:rPr>
          <w:lang w:val="de-DE"/>
        </w:rPr>
        <w:tab/>
        <w:t>73. "Auktion": wettbewerbsorientiertes Verfahren, bei dem Kapazitätsinhaber einen Preis für die Bereitstellung von Kapazität bieten,</w:t>
      </w:r>
    </w:p>
    <w:p w14:paraId="7F1BA34C" w14:textId="77777777" w:rsidR="003B0535" w:rsidRPr="003B0535" w:rsidRDefault="003B0535" w:rsidP="0024169C">
      <w:pPr>
        <w:jc w:val="both"/>
        <w:rPr>
          <w:lang w:val="de-DE"/>
        </w:rPr>
      </w:pPr>
    </w:p>
    <w:p w14:paraId="62548FA5" w14:textId="77777777" w:rsidR="003B0535" w:rsidRPr="003B0535" w:rsidRDefault="003B0535" w:rsidP="0024169C">
      <w:pPr>
        <w:jc w:val="both"/>
        <w:rPr>
          <w:lang w:val="de-DE"/>
        </w:rPr>
      </w:pPr>
      <w:r w:rsidRPr="003B0535">
        <w:rPr>
          <w:lang w:val="de-DE"/>
        </w:rPr>
        <w:tab/>
        <w:t>74. "Kapazitätsinhaber": eine natürliche oder juristische Person, die individuell oder aggregiert Kapazität anbieten kann,</w:t>
      </w:r>
    </w:p>
    <w:p w14:paraId="6117A2A7" w14:textId="77777777" w:rsidR="003B0535" w:rsidRPr="003B0535" w:rsidRDefault="003B0535" w:rsidP="0024169C">
      <w:pPr>
        <w:jc w:val="both"/>
        <w:rPr>
          <w:lang w:val="de-DE"/>
        </w:rPr>
      </w:pPr>
    </w:p>
    <w:p w14:paraId="62C7C838" w14:textId="77777777" w:rsidR="003B0535" w:rsidRPr="003B0535" w:rsidRDefault="003B0535" w:rsidP="0024169C">
      <w:pPr>
        <w:jc w:val="both"/>
        <w:rPr>
          <w:lang w:val="de-DE"/>
        </w:rPr>
      </w:pPr>
      <w:r w:rsidRPr="003B0535">
        <w:rPr>
          <w:lang w:val="de-DE"/>
        </w:rPr>
        <w:tab/>
        <w:t>75. "Kapazitätsanbieter": ein über eine Auktion ausgewählter Kapazitätsinhaber, der während des Kapazitätsbereitstellungszeitraums gegen eine Kapazitätsvergütung Kapazität bereitstellt,</w:t>
      </w:r>
    </w:p>
    <w:p w14:paraId="2558E73C" w14:textId="77777777" w:rsidR="003B0535" w:rsidRPr="003B0535" w:rsidRDefault="003B0535" w:rsidP="0024169C">
      <w:pPr>
        <w:jc w:val="both"/>
        <w:rPr>
          <w:lang w:val="de-DE"/>
        </w:rPr>
      </w:pPr>
    </w:p>
    <w:p w14:paraId="5EABA8EF" w14:textId="77777777" w:rsidR="003B0535" w:rsidRPr="003B0535" w:rsidRDefault="003B0535" w:rsidP="0024169C">
      <w:pPr>
        <w:jc w:val="both"/>
        <w:rPr>
          <w:lang w:val="de-DE"/>
        </w:rPr>
      </w:pPr>
      <w:r w:rsidRPr="003B0535">
        <w:rPr>
          <w:lang w:val="de-DE"/>
        </w:rPr>
        <w:tab/>
        <w:t>76. "Kapazitätsvergütung": Vergütung, die Kapazitätsanbietern in regelmäßigen Abständen für die Bereitstellung ihrer Kapazität gewährt wird,</w:t>
      </w:r>
    </w:p>
    <w:p w14:paraId="7A7CC53E" w14:textId="77777777" w:rsidR="003B0535" w:rsidRPr="003B0535" w:rsidRDefault="003B0535" w:rsidP="0024169C">
      <w:pPr>
        <w:jc w:val="both"/>
        <w:rPr>
          <w:lang w:val="de-DE"/>
        </w:rPr>
      </w:pPr>
    </w:p>
    <w:p w14:paraId="1FA7D55C" w14:textId="77777777" w:rsidR="003B0535" w:rsidRPr="003B0535" w:rsidRDefault="003B0535" w:rsidP="0024169C">
      <w:pPr>
        <w:jc w:val="both"/>
        <w:rPr>
          <w:lang w:val="de-DE"/>
        </w:rPr>
      </w:pPr>
      <w:r w:rsidRPr="003B0535">
        <w:rPr>
          <w:lang w:val="de-DE"/>
        </w:rPr>
        <w:tab/>
        <w:t>77. "Kapazitätsbereitstellungszeitraum": Zeitraum vom 1. November bis einschließlich 31. Oktober des Folgejahres, in dem Kapazitätsanbieter für die Bereitstellung ihrer Kapazität vergütet werden,</w:t>
      </w:r>
    </w:p>
    <w:p w14:paraId="04B0EB63" w14:textId="77777777" w:rsidR="003B0535" w:rsidRPr="003B0535" w:rsidRDefault="003B0535" w:rsidP="0024169C">
      <w:pPr>
        <w:jc w:val="both"/>
        <w:rPr>
          <w:lang w:val="de-DE"/>
        </w:rPr>
      </w:pPr>
    </w:p>
    <w:p w14:paraId="1242FAF3" w14:textId="77777777" w:rsidR="003B0535" w:rsidRPr="003B0535" w:rsidRDefault="003B0535" w:rsidP="0024169C">
      <w:pPr>
        <w:jc w:val="both"/>
        <w:rPr>
          <w:lang w:val="de-DE"/>
        </w:rPr>
      </w:pPr>
      <w:r w:rsidRPr="003B0535">
        <w:rPr>
          <w:lang w:val="de-DE"/>
        </w:rPr>
        <w:lastRenderedPageBreak/>
        <w:tab/>
        <w:t>78. "Nachfragekurve": Kurve, die die Veränderung der zu kontrahierenden Kapazitäts</w:t>
      </w:r>
      <w:r w:rsidRPr="003B0535">
        <w:rPr>
          <w:lang w:val="de-DE"/>
        </w:rPr>
        <w:softHyphen/>
        <w:t>menge je nach Preisniveau der Kapazität darstellt,</w:t>
      </w:r>
    </w:p>
    <w:p w14:paraId="2EA208C8" w14:textId="77777777" w:rsidR="003B0535" w:rsidRPr="003B0535" w:rsidRDefault="003B0535" w:rsidP="0024169C">
      <w:pPr>
        <w:jc w:val="both"/>
        <w:rPr>
          <w:lang w:val="de-DE"/>
        </w:rPr>
      </w:pPr>
    </w:p>
    <w:p w14:paraId="1937A598" w14:textId="77777777" w:rsidR="003B0535" w:rsidRPr="003B0535" w:rsidRDefault="003B0535" w:rsidP="0024169C">
      <w:pPr>
        <w:jc w:val="both"/>
        <w:rPr>
          <w:lang w:val="de-DE"/>
        </w:rPr>
      </w:pPr>
      <w:r w:rsidRPr="003B0535">
        <w:rPr>
          <w:lang w:val="de-DE"/>
        </w:rPr>
        <w:tab/>
        <w:t>79. "Preisobergrenze": bei der Auktion zugelassener Höchstpreis der Gebote und/oder maximale Kapazitätsvergütung, die von Kapazitätsanbietern nach Ablauf der Auktion erzielt wird,</w:t>
      </w:r>
    </w:p>
    <w:p w14:paraId="06D86FE5" w14:textId="77777777" w:rsidR="003B0535" w:rsidRPr="003B0535" w:rsidRDefault="003B0535" w:rsidP="0024169C">
      <w:pPr>
        <w:jc w:val="both"/>
        <w:rPr>
          <w:lang w:val="de-DE"/>
        </w:rPr>
      </w:pPr>
    </w:p>
    <w:p w14:paraId="38495618" w14:textId="77777777" w:rsidR="003B0535" w:rsidRPr="003B0535" w:rsidRDefault="003B0535" w:rsidP="0024169C">
      <w:pPr>
        <w:jc w:val="both"/>
        <w:rPr>
          <w:lang w:val="de-DE"/>
        </w:rPr>
      </w:pPr>
      <w:r w:rsidRPr="003B0535">
        <w:rPr>
          <w:lang w:val="de-DE"/>
        </w:rPr>
        <w:tab/>
        <w:t>80. "Ausübungspreis": vorab festgelegter Preis, der die Schwelle angibt, bei deren Überschreitung der Kapazitätsanbieter die Differenz zum Referenzpreis zurückzahlen muss,</w:t>
      </w:r>
    </w:p>
    <w:p w14:paraId="7078AF82" w14:textId="77777777" w:rsidR="003B0535" w:rsidRPr="003B0535" w:rsidRDefault="003B0535" w:rsidP="0024169C">
      <w:pPr>
        <w:jc w:val="both"/>
        <w:rPr>
          <w:lang w:val="de-DE"/>
        </w:rPr>
      </w:pPr>
    </w:p>
    <w:p w14:paraId="60F1F16E" w14:textId="77777777" w:rsidR="003B0535" w:rsidRPr="003B0535" w:rsidRDefault="003B0535" w:rsidP="0024169C">
      <w:pPr>
        <w:jc w:val="both"/>
        <w:rPr>
          <w:lang w:val="de-DE"/>
        </w:rPr>
      </w:pPr>
      <w:r w:rsidRPr="003B0535">
        <w:rPr>
          <w:lang w:val="de-DE"/>
        </w:rPr>
        <w:tab/>
        <w:t>81. "Referenzpreis": Preis, der den Preis widerspiegelt, der vom Kapazitätsanbieter auf den Elektrizitätsmärkten mutmaßlich erzielt wird,</w:t>
      </w:r>
    </w:p>
    <w:p w14:paraId="3CC7F5AF" w14:textId="77777777" w:rsidR="003B0535" w:rsidRPr="003B0535" w:rsidRDefault="003B0535" w:rsidP="0024169C">
      <w:pPr>
        <w:jc w:val="both"/>
        <w:rPr>
          <w:lang w:val="de-DE"/>
        </w:rPr>
      </w:pPr>
    </w:p>
    <w:p w14:paraId="5E29038E" w14:textId="77777777" w:rsidR="003B0535" w:rsidRPr="003B0535" w:rsidRDefault="003B0535" w:rsidP="0024169C">
      <w:pPr>
        <w:jc w:val="both"/>
        <w:rPr>
          <w:lang w:val="de-DE"/>
        </w:rPr>
      </w:pPr>
      <w:r w:rsidRPr="003B0535">
        <w:rPr>
          <w:lang w:val="de-DE"/>
        </w:rPr>
        <w:tab/>
        <w:t>82. "Präqualifikationsverfahren": Verfahren zur Bestimmung der Möglichkeit der Kapazitätsinhaber, an der Auktion teilzunehmen,</w:t>
      </w:r>
    </w:p>
    <w:p w14:paraId="667A3547" w14:textId="77777777" w:rsidR="003B0535" w:rsidRPr="003B0535" w:rsidRDefault="003B0535" w:rsidP="0024169C">
      <w:pPr>
        <w:jc w:val="both"/>
        <w:rPr>
          <w:lang w:val="de-DE"/>
        </w:rPr>
      </w:pPr>
    </w:p>
    <w:p w14:paraId="795AC4B3" w14:textId="77777777" w:rsidR="003B0535" w:rsidRPr="003B0535" w:rsidRDefault="003B0535" w:rsidP="0024169C">
      <w:pPr>
        <w:jc w:val="both"/>
        <w:rPr>
          <w:lang w:val="de-DE"/>
        </w:rPr>
      </w:pPr>
      <w:r w:rsidRPr="003B0535">
        <w:rPr>
          <w:lang w:val="de-DE"/>
        </w:rPr>
        <w:tab/>
        <w:t>83. "De-Rating-Faktor": Gewichtungsfaktor einer bestimmten Kapazität, der ihren Beitrag zur Versorgungssicherheit bestimmt, damit das Volumen festgelegt werden kann, das für die Teilnahme an der Auktion in Betracht kommt,</w:t>
      </w:r>
    </w:p>
    <w:p w14:paraId="2A38F40D" w14:textId="77777777" w:rsidR="003B0535" w:rsidRPr="003B0535" w:rsidRDefault="003B0535" w:rsidP="0024169C">
      <w:pPr>
        <w:jc w:val="both"/>
        <w:rPr>
          <w:lang w:val="de-DE"/>
        </w:rPr>
      </w:pPr>
    </w:p>
    <w:p w14:paraId="65F75549" w14:textId="77777777" w:rsidR="003B0535" w:rsidRPr="003B0535" w:rsidRDefault="003B0535" w:rsidP="0024169C">
      <w:pPr>
        <w:jc w:val="both"/>
        <w:rPr>
          <w:lang w:val="de-DE"/>
        </w:rPr>
      </w:pPr>
      <w:r w:rsidRPr="003B0535">
        <w:rPr>
          <w:lang w:val="de-DE"/>
        </w:rPr>
        <w:tab/>
        <w:t>84. "Kapazitätskategorie": Kategorie, die Kapazitäten umfasst, die sich nach den gesamten in Betracht kommenden Investitionsschwellen unterscheiden, und der eine bestimmte Anzahl von Kapazitätsbereitstellungszeiträumen zugeordnet ist, während deren ein Kapazitätsanbieter eine Kapazitätsvergütung erhält,</w:t>
      </w:r>
    </w:p>
    <w:p w14:paraId="5C8FC50F" w14:textId="77777777" w:rsidR="003B0535" w:rsidRPr="003B0535" w:rsidRDefault="003B0535" w:rsidP="0024169C">
      <w:pPr>
        <w:jc w:val="both"/>
        <w:rPr>
          <w:lang w:val="de-DE"/>
        </w:rPr>
      </w:pPr>
    </w:p>
    <w:p w14:paraId="1287ADBD" w14:textId="77777777" w:rsidR="003B0535" w:rsidRPr="003B0535" w:rsidRDefault="003B0535" w:rsidP="0024169C">
      <w:pPr>
        <w:jc w:val="both"/>
        <w:rPr>
          <w:lang w:val="de-DE"/>
        </w:rPr>
      </w:pPr>
      <w:r w:rsidRPr="003B0535">
        <w:rPr>
          <w:lang w:val="de-DE"/>
        </w:rPr>
        <w:tab/>
        <w:t>85. "indirekter ausländischer Kapazität": außerhalb der belgischen Regelzone lokalisierte Kapazität, die über Verbindungsleitungen einen Beitrag zur Versorgung des belgischen Marktes leistet,</w:t>
      </w:r>
    </w:p>
    <w:p w14:paraId="7A20E49A" w14:textId="77777777" w:rsidR="003B0535" w:rsidRPr="003B0535" w:rsidRDefault="003B0535" w:rsidP="0024169C">
      <w:pPr>
        <w:jc w:val="both"/>
        <w:rPr>
          <w:lang w:val="de-DE"/>
        </w:rPr>
      </w:pPr>
    </w:p>
    <w:p w14:paraId="5AEEE9F2" w14:textId="77777777" w:rsidR="003B0535" w:rsidRPr="003B0535" w:rsidRDefault="003B0535" w:rsidP="00F65C38">
      <w:pPr>
        <w:jc w:val="both"/>
        <w:rPr>
          <w:lang w:val="de-DE"/>
        </w:rPr>
      </w:pPr>
      <w:r w:rsidRPr="003B0535">
        <w:rPr>
          <w:lang w:val="de-DE"/>
        </w:rPr>
        <w:tab/>
        <w:t>86. "direkter ausländischer Kapazität": außerhalb des belgischen Staatsgebiets lokalisierte Kapazität, die nach Inkrafttreten des Gesetzes vom 22. April 2019 zur Abänderung des Gesetzes vom 29. April 1999 über die Organisation des Elektrizitätsmarktes zwecks Einrichtung eines Kapazitätsmechanismus über eine spezifische Leitung ausschließlich mit der belgischen Regelzone verbunden ist und denselben Rechten und Pflichten unterliegt wie eine gleichwertige auf belgischem Staatsgebiet gelegene Kapazität,</w:t>
      </w:r>
    </w:p>
    <w:p w14:paraId="1A91C873" w14:textId="77777777" w:rsidR="003B0535" w:rsidRPr="003B0535" w:rsidRDefault="003B0535" w:rsidP="00F65C38">
      <w:pPr>
        <w:jc w:val="both"/>
        <w:rPr>
          <w:lang w:val="de-DE"/>
        </w:rPr>
      </w:pPr>
    </w:p>
    <w:p w14:paraId="65C3ADF4" w14:textId="77777777" w:rsidR="003B0535" w:rsidRPr="003B0535" w:rsidRDefault="003B0535" w:rsidP="00F65C38">
      <w:pPr>
        <w:jc w:val="both"/>
        <w:rPr>
          <w:lang w:val="de-DE"/>
        </w:rPr>
      </w:pPr>
      <w:r w:rsidRPr="003B0535">
        <w:rPr>
          <w:lang w:val="de-DE"/>
        </w:rPr>
        <w:tab/>
        <w:t>87. "gezielter Auktion": Auktionsmechanismus, der nach einem spezifischen Zeitplan und/oder besonderen Modalitäten organisiert wird."</w:t>
      </w:r>
    </w:p>
    <w:p w14:paraId="1EF5631A" w14:textId="77777777" w:rsidR="003B0535" w:rsidRPr="003B0535" w:rsidRDefault="003B0535" w:rsidP="00F65C38">
      <w:pPr>
        <w:jc w:val="both"/>
        <w:rPr>
          <w:lang w:val="de-DE"/>
        </w:rPr>
      </w:pPr>
    </w:p>
    <w:p w14:paraId="46E7A0C8" w14:textId="77777777" w:rsidR="003B0535" w:rsidRPr="003B0535" w:rsidRDefault="003B0535" w:rsidP="00F65C38">
      <w:pPr>
        <w:jc w:val="both"/>
        <w:rPr>
          <w:lang w:val="de-DE"/>
        </w:rPr>
      </w:pPr>
    </w:p>
    <w:p w14:paraId="3F0FE54F" w14:textId="77777777" w:rsidR="003B0535" w:rsidRPr="003B0535" w:rsidRDefault="003B0535" w:rsidP="00F65C38">
      <w:pPr>
        <w:jc w:val="both"/>
        <w:rPr>
          <w:lang w:val="de-DE"/>
        </w:rPr>
      </w:pPr>
      <w:r w:rsidRPr="003B0535">
        <w:rPr>
          <w:lang w:val="de-DE"/>
        </w:rPr>
        <w:tab/>
      </w:r>
      <w:r w:rsidRPr="003B0535">
        <w:rPr>
          <w:b/>
          <w:bCs/>
          <w:lang w:val="de-DE"/>
        </w:rPr>
        <w:t>Art. 3 -</w:t>
      </w:r>
      <w:r w:rsidRPr="003B0535">
        <w:rPr>
          <w:lang w:val="de-DE"/>
        </w:rPr>
        <w:t xml:space="preserve"> Die Überschrift von Kapitel 2</w:t>
      </w:r>
      <w:r w:rsidRPr="003B0535">
        <w:rPr>
          <w:i/>
          <w:iCs/>
          <w:lang w:val="de-DE"/>
        </w:rPr>
        <w:t>bis</w:t>
      </w:r>
      <w:r w:rsidRPr="003B0535">
        <w:rPr>
          <w:lang w:val="de-DE"/>
        </w:rPr>
        <w:t xml:space="preserve"> desselben Gesetzes wird durch folgende Überschrift ersetzt: "Kapitel 2</w:t>
      </w:r>
      <w:r w:rsidRPr="003B0535">
        <w:rPr>
          <w:i/>
          <w:iCs/>
          <w:lang w:val="de-DE"/>
        </w:rPr>
        <w:t>bis</w:t>
      </w:r>
      <w:r w:rsidRPr="003B0535">
        <w:rPr>
          <w:lang w:val="de-DE"/>
        </w:rPr>
        <w:t xml:space="preserve"> - Kapazitätsmechanismen".</w:t>
      </w:r>
    </w:p>
    <w:p w14:paraId="5FDCDA91" w14:textId="77777777" w:rsidR="003B0535" w:rsidRPr="003B0535" w:rsidRDefault="003B0535" w:rsidP="00F65C38">
      <w:pPr>
        <w:jc w:val="both"/>
        <w:rPr>
          <w:lang w:val="de-DE"/>
        </w:rPr>
      </w:pPr>
    </w:p>
    <w:p w14:paraId="36B9E8D5" w14:textId="77777777" w:rsidR="003B0535" w:rsidRPr="003B0535" w:rsidRDefault="003B0535" w:rsidP="00F65C38">
      <w:pPr>
        <w:jc w:val="both"/>
        <w:rPr>
          <w:lang w:val="de-DE"/>
        </w:rPr>
      </w:pPr>
    </w:p>
    <w:p w14:paraId="15260C66" w14:textId="77777777" w:rsidR="003B0535" w:rsidRPr="003B0535" w:rsidRDefault="003B0535" w:rsidP="00F65C38">
      <w:pPr>
        <w:jc w:val="both"/>
        <w:rPr>
          <w:lang w:val="de-DE"/>
        </w:rPr>
      </w:pPr>
      <w:r w:rsidRPr="003B0535">
        <w:rPr>
          <w:lang w:val="de-DE"/>
        </w:rPr>
        <w:tab/>
      </w:r>
      <w:r w:rsidRPr="003B0535">
        <w:rPr>
          <w:b/>
          <w:bCs/>
          <w:lang w:val="de-DE"/>
        </w:rPr>
        <w:t>Art. 4 -</w:t>
      </w:r>
      <w:r w:rsidRPr="003B0535">
        <w:rPr>
          <w:lang w:val="de-DE"/>
        </w:rPr>
        <w:t xml:space="preserve"> In Kapitel 2</w:t>
      </w:r>
      <w:r w:rsidRPr="003B0535">
        <w:rPr>
          <w:i/>
          <w:iCs/>
          <w:lang w:val="de-DE"/>
        </w:rPr>
        <w:t>bis</w:t>
      </w:r>
      <w:r w:rsidRPr="003B0535">
        <w:rPr>
          <w:lang w:val="de-DE"/>
        </w:rPr>
        <w:t xml:space="preserve"> desselben Gesetzes wird ein Abschnitt 1, der den heutigen Wortlaut der Artikel 7</w:t>
      </w:r>
      <w:r w:rsidRPr="003B0535">
        <w:rPr>
          <w:i/>
          <w:iCs/>
          <w:lang w:val="de-DE"/>
        </w:rPr>
        <w:t>bis</w:t>
      </w:r>
      <w:r w:rsidRPr="003B0535">
        <w:rPr>
          <w:lang w:val="de-DE"/>
        </w:rPr>
        <w:t xml:space="preserve"> bis 7</w:t>
      </w:r>
      <w:r w:rsidRPr="003B0535">
        <w:rPr>
          <w:i/>
          <w:iCs/>
          <w:lang w:val="de-DE"/>
        </w:rPr>
        <w:t>decies</w:t>
      </w:r>
      <w:r w:rsidRPr="003B0535">
        <w:rPr>
          <w:lang w:val="de-DE"/>
        </w:rPr>
        <w:t xml:space="preserve"> enthält, mit folgender Überschrift eingefügt:</w:t>
      </w:r>
    </w:p>
    <w:p w14:paraId="6FB65070" w14:textId="77777777" w:rsidR="003B0535" w:rsidRPr="003B0535" w:rsidRDefault="003B0535" w:rsidP="00F65C38">
      <w:pPr>
        <w:jc w:val="both"/>
        <w:rPr>
          <w:lang w:val="de-DE"/>
        </w:rPr>
      </w:pPr>
    </w:p>
    <w:p w14:paraId="4038B90C" w14:textId="77777777" w:rsidR="003B0535" w:rsidRPr="003B0535" w:rsidRDefault="003B0535" w:rsidP="00E60DC2">
      <w:pPr>
        <w:jc w:val="both"/>
        <w:rPr>
          <w:lang w:val="de-DE"/>
        </w:rPr>
      </w:pPr>
      <w:r w:rsidRPr="003B0535">
        <w:rPr>
          <w:lang w:val="de-DE"/>
        </w:rPr>
        <w:tab/>
        <w:t>"Abschnitt 1 - Strategische Reserve".</w:t>
      </w:r>
    </w:p>
    <w:p w14:paraId="5B1FCB9D" w14:textId="77777777" w:rsidR="003B0535" w:rsidRPr="003B0535" w:rsidRDefault="003B0535" w:rsidP="00F65C38">
      <w:pPr>
        <w:jc w:val="both"/>
        <w:rPr>
          <w:lang w:val="de-DE"/>
        </w:rPr>
      </w:pPr>
    </w:p>
    <w:p w14:paraId="6DD32019" w14:textId="77777777" w:rsidR="003B0535" w:rsidRPr="003B0535" w:rsidRDefault="003B0535" w:rsidP="00F65C38">
      <w:pPr>
        <w:jc w:val="both"/>
        <w:rPr>
          <w:lang w:val="de-DE"/>
        </w:rPr>
      </w:pPr>
    </w:p>
    <w:p w14:paraId="578345A8" w14:textId="77777777" w:rsidR="003B0535" w:rsidRPr="003B0535" w:rsidRDefault="003B0535" w:rsidP="00F65C38">
      <w:pPr>
        <w:jc w:val="both"/>
        <w:rPr>
          <w:b/>
          <w:bCs/>
          <w:lang w:val="de-DE"/>
        </w:rPr>
      </w:pPr>
      <w:r w:rsidRPr="003B0535">
        <w:rPr>
          <w:lang w:val="de-DE"/>
        </w:rPr>
        <w:lastRenderedPageBreak/>
        <w:tab/>
      </w:r>
      <w:r w:rsidRPr="003B0535">
        <w:rPr>
          <w:b/>
          <w:lang w:val="de-DE"/>
        </w:rPr>
        <w:t xml:space="preserve">Art. 5 - 10 - </w:t>
      </w:r>
      <w:r w:rsidRPr="003B0535">
        <w:rPr>
          <w:lang w:val="de-DE"/>
        </w:rPr>
        <w:t>[...]</w:t>
      </w:r>
    </w:p>
    <w:p w14:paraId="6214317E" w14:textId="77777777" w:rsidR="003B0535" w:rsidRPr="003B0535" w:rsidRDefault="003B0535" w:rsidP="00F65C38">
      <w:pPr>
        <w:jc w:val="both"/>
        <w:rPr>
          <w:lang w:val="de-DE"/>
        </w:rPr>
      </w:pPr>
    </w:p>
    <w:p w14:paraId="3BBBAB74" w14:textId="77777777" w:rsidR="003B0535" w:rsidRPr="003B0535" w:rsidRDefault="003B0535" w:rsidP="00F65C38">
      <w:pPr>
        <w:jc w:val="both"/>
        <w:rPr>
          <w:i/>
          <w:lang w:val="de-DE"/>
        </w:rPr>
      </w:pPr>
      <w:r w:rsidRPr="003B0535">
        <w:rPr>
          <w:i/>
          <w:lang w:val="de-DE"/>
        </w:rPr>
        <w:t>[Art. 5 bis 10 aufgehoben durch Art. 13 des G. vom 15. März 2021 (B.S. vom 19. März 2021)]</w:t>
      </w:r>
    </w:p>
    <w:p w14:paraId="29AD6492" w14:textId="77777777" w:rsidR="003B0535" w:rsidRPr="003B0535" w:rsidRDefault="003B0535" w:rsidP="004F2374">
      <w:pPr>
        <w:jc w:val="both"/>
        <w:rPr>
          <w:lang w:val="de-DE"/>
        </w:rPr>
      </w:pPr>
    </w:p>
    <w:p w14:paraId="7BF8104C" w14:textId="77777777" w:rsidR="003B0535" w:rsidRPr="003B0535" w:rsidRDefault="003B0535" w:rsidP="004F2374">
      <w:pPr>
        <w:jc w:val="both"/>
        <w:rPr>
          <w:lang w:val="de-DE"/>
        </w:rPr>
      </w:pPr>
    </w:p>
    <w:p w14:paraId="76963CF3" w14:textId="77777777" w:rsidR="003B0535" w:rsidRPr="003B0535" w:rsidRDefault="003B0535" w:rsidP="004F2374">
      <w:pPr>
        <w:jc w:val="both"/>
        <w:rPr>
          <w:lang w:val="de-DE"/>
        </w:rPr>
      </w:pPr>
      <w:r w:rsidRPr="003B0535">
        <w:rPr>
          <w:lang w:val="de-DE"/>
        </w:rPr>
        <w:tab/>
      </w:r>
      <w:r w:rsidRPr="003B0535">
        <w:rPr>
          <w:b/>
          <w:bCs/>
          <w:lang w:val="de-DE"/>
        </w:rPr>
        <w:t>Art. 11 -</w:t>
      </w:r>
      <w:r w:rsidRPr="003B0535">
        <w:rPr>
          <w:lang w:val="de-DE"/>
        </w:rPr>
        <w:t xml:space="preserve"> In Kapitel 2</w:t>
      </w:r>
      <w:r w:rsidRPr="003B0535">
        <w:rPr>
          <w:i/>
          <w:iCs/>
          <w:lang w:val="de-DE"/>
        </w:rPr>
        <w:t>bis</w:t>
      </w:r>
      <w:r w:rsidRPr="003B0535">
        <w:rPr>
          <w:lang w:val="de-DE"/>
        </w:rPr>
        <w:t xml:space="preserve"> desselben Gesetzes wird ein Abschnitt 5 mit folgender Überschrift eingefügt:</w:t>
      </w:r>
    </w:p>
    <w:p w14:paraId="7CAD3487" w14:textId="77777777" w:rsidR="003B0535" w:rsidRPr="003B0535" w:rsidRDefault="003B0535" w:rsidP="004F2374">
      <w:pPr>
        <w:jc w:val="both"/>
        <w:rPr>
          <w:lang w:val="de-DE"/>
        </w:rPr>
      </w:pPr>
    </w:p>
    <w:p w14:paraId="1BC521CC" w14:textId="77777777" w:rsidR="003B0535" w:rsidRPr="003B0535" w:rsidRDefault="003B0535" w:rsidP="00E60DC2">
      <w:pPr>
        <w:jc w:val="both"/>
        <w:rPr>
          <w:lang w:val="de-DE"/>
        </w:rPr>
      </w:pPr>
      <w:r w:rsidRPr="003B0535">
        <w:rPr>
          <w:lang w:val="de-DE"/>
        </w:rPr>
        <w:tab/>
        <w:t>"Abschnitt 5 - Finanzierung des Kapazitätsmechanismus und Bestimmung der vertraglichen Gegenpartei".</w:t>
      </w:r>
    </w:p>
    <w:p w14:paraId="74AE413C" w14:textId="77777777" w:rsidR="003B0535" w:rsidRPr="003B0535" w:rsidRDefault="003B0535" w:rsidP="004F2374">
      <w:pPr>
        <w:jc w:val="both"/>
        <w:rPr>
          <w:lang w:val="de-DE"/>
        </w:rPr>
      </w:pPr>
    </w:p>
    <w:p w14:paraId="5C09887E" w14:textId="77777777" w:rsidR="003B0535" w:rsidRPr="003B0535" w:rsidRDefault="003B0535" w:rsidP="004F2374">
      <w:pPr>
        <w:jc w:val="both"/>
        <w:rPr>
          <w:lang w:val="de-DE"/>
        </w:rPr>
      </w:pPr>
    </w:p>
    <w:p w14:paraId="74C6209D" w14:textId="77777777" w:rsidR="003B0535" w:rsidRPr="003B0535" w:rsidRDefault="003B0535" w:rsidP="004F2374">
      <w:pPr>
        <w:jc w:val="both"/>
        <w:rPr>
          <w:lang w:val="de-DE"/>
        </w:rPr>
      </w:pPr>
      <w:r w:rsidRPr="003B0535">
        <w:rPr>
          <w:lang w:val="de-DE"/>
        </w:rPr>
        <w:tab/>
      </w:r>
      <w:r w:rsidRPr="003B0535">
        <w:rPr>
          <w:b/>
          <w:bCs/>
          <w:lang w:val="de-DE"/>
        </w:rPr>
        <w:t>Art. 12 -</w:t>
      </w:r>
      <w:r w:rsidRPr="003B0535">
        <w:rPr>
          <w:lang w:val="de-DE"/>
        </w:rPr>
        <w:t xml:space="preserve"> In Abschnitt 5, eingefügt durch Artikel 11, wird ein Artikel 7</w:t>
      </w:r>
      <w:r w:rsidRPr="003B0535">
        <w:rPr>
          <w:i/>
          <w:iCs/>
          <w:lang w:val="de-DE"/>
        </w:rPr>
        <w:t>quaterdecies</w:t>
      </w:r>
      <w:r w:rsidRPr="003B0535">
        <w:rPr>
          <w:lang w:val="de-DE"/>
        </w:rPr>
        <w:t xml:space="preserve"> mit folgendem Wortlaut eingefügt:</w:t>
      </w:r>
    </w:p>
    <w:p w14:paraId="6FDE14E1" w14:textId="77777777" w:rsidR="003B0535" w:rsidRPr="003B0535" w:rsidRDefault="003B0535" w:rsidP="004F2374">
      <w:pPr>
        <w:jc w:val="both"/>
        <w:rPr>
          <w:lang w:val="de-DE"/>
        </w:rPr>
      </w:pPr>
    </w:p>
    <w:p w14:paraId="35D3E0AB" w14:textId="77777777" w:rsidR="003B0535" w:rsidRPr="003B0535" w:rsidRDefault="003B0535" w:rsidP="004F2374">
      <w:pPr>
        <w:jc w:val="both"/>
        <w:rPr>
          <w:lang w:val="de-DE"/>
        </w:rPr>
      </w:pPr>
      <w:r w:rsidRPr="003B0535">
        <w:rPr>
          <w:lang w:val="de-DE"/>
        </w:rPr>
        <w:tab/>
        <w:t>"Art. 7</w:t>
      </w:r>
      <w:r w:rsidRPr="003B0535">
        <w:rPr>
          <w:i/>
          <w:iCs/>
          <w:lang w:val="de-DE"/>
        </w:rPr>
        <w:t>quaterdecies</w:t>
      </w:r>
      <w:r w:rsidRPr="003B0535">
        <w:rPr>
          <w:lang w:val="de-DE"/>
        </w:rPr>
        <w:t> - § 1 ­ Der König bestimmt nach Stellungnahme der Kommission und des Netzbetreibers durch einen im Ministerrat beratenen Erlass die Modalitäten der Finanzierung des Kapazitätsmechanismus und gegebenenfalls der in den Artikeln 7</w:t>
      </w:r>
      <w:r w:rsidRPr="003B0535">
        <w:rPr>
          <w:i/>
          <w:iCs/>
          <w:lang w:val="de-DE"/>
        </w:rPr>
        <w:t>duodecies</w:t>
      </w:r>
      <w:r w:rsidRPr="003B0535">
        <w:rPr>
          <w:lang w:val="de-DE"/>
        </w:rPr>
        <w:t xml:space="preserve"> und 7</w:t>
      </w:r>
      <w:r w:rsidRPr="003B0535">
        <w:rPr>
          <w:i/>
          <w:iCs/>
          <w:lang w:val="de-DE"/>
        </w:rPr>
        <w:t>terdecies</w:t>
      </w:r>
      <w:r w:rsidRPr="003B0535">
        <w:rPr>
          <w:lang w:val="de-DE"/>
        </w:rPr>
        <w:t xml:space="preserve"> enthaltenen Maßnahmen sowie die nicht diskriminierenden Modalitäten der Abwälzung der zu finanzierenden Beträge. Er bestimmt durch denselben Erlass die vertragliche Gegenpartei und gegebenenfalls die verwaltungstechnischen und finanziellen Kontrollen, denen diese Gegenpartei unterliegt.</w:t>
      </w:r>
    </w:p>
    <w:p w14:paraId="1C5ECD60" w14:textId="77777777" w:rsidR="003B0535" w:rsidRPr="003B0535" w:rsidRDefault="003B0535" w:rsidP="004F2374">
      <w:pPr>
        <w:jc w:val="both"/>
        <w:rPr>
          <w:lang w:val="de-DE"/>
        </w:rPr>
      </w:pPr>
    </w:p>
    <w:p w14:paraId="7BF999C3" w14:textId="77777777" w:rsidR="003B0535" w:rsidRPr="003B0535" w:rsidRDefault="003B0535" w:rsidP="004F2374">
      <w:pPr>
        <w:jc w:val="both"/>
        <w:rPr>
          <w:lang w:val="de-DE"/>
        </w:rPr>
      </w:pPr>
      <w:r w:rsidRPr="003B0535">
        <w:rPr>
          <w:lang w:val="de-DE"/>
        </w:rPr>
        <w:tab/>
        <w:t>Die erste Anwendung der aufgrund von Absatz 1 bestimmten Finanzierungsmodalitäten erfolgt frühestens drei Jahre vor dem ersten Kapazitätsbereitstellungszeitraum. Der zu finanzierende Betrag wird unter Berücksichtigung der geschätzten Kosten auf der Grundlage der Ergebnisse der ersten Auktionen festgelegt.</w:t>
      </w:r>
    </w:p>
    <w:p w14:paraId="318CCF64" w14:textId="77777777" w:rsidR="003B0535" w:rsidRPr="003B0535" w:rsidRDefault="003B0535" w:rsidP="004F2374">
      <w:pPr>
        <w:jc w:val="both"/>
        <w:rPr>
          <w:lang w:val="de-DE"/>
        </w:rPr>
      </w:pPr>
    </w:p>
    <w:p w14:paraId="01FD0B6B" w14:textId="77777777" w:rsidR="003B0535" w:rsidRPr="003B0535" w:rsidRDefault="003B0535" w:rsidP="004F2374">
      <w:pPr>
        <w:jc w:val="both"/>
        <w:rPr>
          <w:lang w:val="de-DE"/>
        </w:rPr>
      </w:pPr>
      <w:r w:rsidRPr="003B0535">
        <w:rPr>
          <w:lang w:val="de-DE"/>
        </w:rPr>
        <w:tab/>
        <w:t>Wird der in Absatz 1 erwähnte Erlass nicht binnen zwölf Monaten ab seinem Inkrafttretungsdatum durch Gesetz bestätigt, wird davon ausgegangen, dass er nie wirksam geworden ist.</w:t>
      </w:r>
    </w:p>
    <w:p w14:paraId="63ABC469" w14:textId="77777777" w:rsidR="003B0535" w:rsidRPr="003B0535" w:rsidRDefault="003B0535" w:rsidP="004F2374">
      <w:pPr>
        <w:jc w:val="both"/>
        <w:rPr>
          <w:lang w:val="de-DE"/>
        </w:rPr>
      </w:pPr>
    </w:p>
    <w:p w14:paraId="4F9AE75B" w14:textId="77777777" w:rsidR="003B0535" w:rsidRPr="003B0535" w:rsidRDefault="003B0535" w:rsidP="004F2374">
      <w:pPr>
        <w:jc w:val="both"/>
        <w:rPr>
          <w:lang w:val="de-DE"/>
        </w:rPr>
      </w:pPr>
      <w:r w:rsidRPr="003B0535">
        <w:rPr>
          <w:lang w:val="de-DE"/>
        </w:rPr>
        <w:tab/>
        <w:t>§ 2 - Bis zur ersten Anwendung der aufgrund von § 1 bestimmten Finanzierungsmodalitäten werden die Kosten des Netzbetreibers im Zusammenhang mit seinen Verpflichtungen nach Artikel 7</w:t>
      </w:r>
      <w:r w:rsidRPr="003B0535">
        <w:rPr>
          <w:i/>
          <w:iCs/>
          <w:lang w:val="de-DE"/>
        </w:rPr>
        <w:t>undecies</w:t>
      </w:r>
      <w:r w:rsidRPr="003B0535">
        <w:rPr>
          <w:lang w:val="de-DE"/>
        </w:rPr>
        <w:t xml:space="preserve"> und gegebenenfalls Artikel 7</w:t>
      </w:r>
      <w:r w:rsidRPr="003B0535">
        <w:rPr>
          <w:i/>
          <w:iCs/>
          <w:lang w:val="de-DE"/>
        </w:rPr>
        <w:t>duodecies</w:t>
      </w:r>
      <w:r w:rsidRPr="003B0535">
        <w:rPr>
          <w:lang w:val="de-DE"/>
        </w:rPr>
        <w:t xml:space="preserve"> und Artikel 7</w:t>
      </w:r>
      <w:r w:rsidRPr="003B0535">
        <w:rPr>
          <w:i/>
          <w:iCs/>
          <w:lang w:val="de-DE"/>
        </w:rPr>
        <w:t>terdecies</w:t>
      </w:r>
      <w:r w:rsidRPr="003B0535">
        <w:rPr>
          <w:lang w:val="de-DE"/>
        </w:rPr>
        <w:t xml:space="preserve"> durch die in Artikel 7</w:t>
      </w:r>
      <w:r w:rsidRPr="003B0535">
        <w:rPr>
          <w:i/>
          <w:iCs/>
          <w:lang w:val="de-DE"/>
        </w:rPr>
        <w:t>octies</w:t>
      </w:r>
      <w:r w:rsidRPr="003B0535">
        <w:rPr>
          <w:lang w:val="de-DE"/>
        </w:rPr>
        <w:t xml:space="preserve"> erwähnten Tarifzuschläge gedeckt."</w:t>
      </w:r>
    </w:p>
    <w:p w14:paraId="04AA7E88" w14:textId="77777777" w:rsidR="003B0535" w:rsidRPr="003B0535" w:rsidRDefault="003B0535" w:rsidP="004F2374">
      <w:pPr>
        <w:jc w:val="both"/>
        <w:rPr>
          <w:lang w:val="de-DE"/>
        </w:rPr>
      </w:pPr>
    </w:p>
    <w:p w14:paraId="1BC4CD2C" w14:textId="77777777" w:rsidR="003B0535" w:rsidRPr="003B0535" w:rsidRDefault="003B0535" w:rsidP="004F2374">
      <w:pPr>
        <w:jc w:val="both"/>
        <w:rPr>
          <w:lang w:val="de-DE"/>
        </w:rPr>
      </w:pPr>
    </w:p>
    <w:p w14:paraId="67FFD970" w14:textId="77777777" w:rsidR="003B0535" w:rsidRPr="003B0535" w:rsidRDefault="003B0535" w:rsidP="003B0535">
      <w:pPr>
        <w:jc w:val="center"/>
        <w:rPr>
          <w:lang w:val="de-DE"/>
        </w:rPr>
      </w:pPr>
      <w:r w:rsidRPr="003B0535">
        <w:rPr>
          <w:lang w:val="de-DE"/>
        </w:rPr>
        <w:t xml:space="preserve">KAPITEL 3 - </w:t>
      </w:r>
      <w:r w:rsidRPr="003B0535">
        <w:rPr>
          <w:i/>
          <w:lang w:val="de-DE"/>
        </w:rPr>
        <w:t>Aufhebungs- und Inkrafttretungsbestimmungen</w:t>
      </w:r>
    </w:p>
    <w:p w14:paraId="5D459054" w14:textId="77777777" w:rsidR="003B0535" w:rsidRPr="003B0535" w:rsidRDefault="003B0535" w:rsidP="004F2374">
      <w:pPr>
        <w:jc w:val="both"/>
        <w:rPr>
          <w:lang w:val="de-DE"/>
        </w:rPr>
      </w:pPr>
    </w:p>
    <w:p w14:paraId="50BEBCE8" w14:textId="77777777" w:rsidR="003B0535" w:rsidRPr="003B0535" w:rsidRDefault="003B0535" w:rsidP="004F2374">
      <w:pPr>
        <w:jc w:val="both"/>
        <w:rPr>
          <w:lang w:val="de-DE"/>
        </w:rPr>
      </w:pPr>
    </w:p>
    <w:p w14:paraId="4061FAAE" w14:textId="77777777" w:rsidR="003B0535" w:rsidRPr="003B0535" w:rsidRDefault="003B0535" w:rsidP="004F2374">
      <w:pPr>
        <w:jc w:val="both"/>
        <w:rPr>
          <w:lang w:val="de-DE"/>
        </w:rPr>
      </w:pPr>
      <w:r w:rsidRPr="003B0535">
        <w:rPr>
          <w:lang w:val="de-DE"/>
        </w:rPr>
        <w:tab/>
      </w:r>
      <w:r w:rsidRPr="003B0535">
        <w:rPr>
          <w:b/>
          <w:bCs/>
          <w:lang w:val="de-DE"/>
        </w:rPr>
        <w:t>Art. 13 -</w:t>
      </w:r>
      <w:r w:rsidRPr="003B0535">
        <w:rPr>
          <w:lang w:val="de-DE"/>
        </w:rPr>
        <w:t xml:space="preserve"> Der König kann durch einen im Ministerrat beratenen Erlass die Artikel 5, 7</w:t>
      </w:r>
      <w:r w:rsidRPr="003B0535">
        <w:rPr>
          <w:i/>
          <w:iCs/>
          <w:lang w:val="de-DE"/>
        </w:rPr>
        <w:t>bis</w:t>
      </w:r>
      <w:r w:rsidRPr="003B0535">
        <w:rPr>
          <w:lang w:val="de-DE"/>
        </w:rPr>
        <w:t xml:space="preserve"> § 1 bis 4 und 7</w:t>
      </w:r>
      <w:r w:rsidRPr="003B0535">
        <w:rPr>
          <w:i/>
          <w:iCs/>
          <w:lang w:val="de-DE"/>
        </w:rPr>
        <w:t>ter</w:t>
      </w:r>
      <w:r w:rsidRPr="003B0535">
        <w:rPr>
          <w:lang w:val="de-DE"/>
        </w:rPr>
        <w:t xml:space="preserve"> bis 7</w:t>
      </w:r>
      <w:r w:rsidRPr="003B0535">
        <w:rPr>
          <w:i/>
          <w:iCs/>
          <w:lang w:val="de-DE"/>
        </w:rPr>
        <w:t>novies</w:t>
      </w:r>
      <w:r w:rsidRPr="003B0535">
        <w:rPr>
          <w:lang w:val="de-DE"/>
        </w:rPr>
        <w:t xml:space="preserve"> des Gesetzes vom 29. April 1999 über die Organisation des Elektrizitätsmarktes aufheben.</w:t>
      </w:r>
    </w:p>
    <w:p w14:paraId="09DABC5B" w14:textId="77777777" w:rsidR="003B0535" w:rsidRPr="003B0535" w:rsidRDefault="003B0535" w:rsidP="004F2374">
      <w:pPr>
        <w:jc w:val="both"/>
        <w:rPr>
          <w:lang w:val="de-DE"/>
        </w:rPr>
      </w:pPr>
    </w:p>
    <w:p w14:paraId="2778AC0D" w14:textId="77777777" w:rsidR="003B0535" w:rsidRPr="003B0535" w:rsidRDefault="003B0535" w:rsidP="004F2374">
      <w:pPr>
        <w:jc w:val="both"/>
        <w:rPr>
          <w:lang w:val="de-DE"/>
        </w:rPr>
      </w:pPr>
    </w:p>
    <w:p w14:paraId="5B6D4304" w14:textId="77777777" w:rsidR="003B0535" w:rsidRPr="003B0535" w:rsidRDefault="003B0535" w:rsidP="004F2374">
      <w:pPr>
        <w:jc w:val="both"/>
        <w:rPr>
          <w:b/>
          <w:bCs/>
          <w:lang w:val="de-DE"/>
        </w:rPr>
      </w:pPr>
      <w:r w:rsidRPr="003B0535">
        <w:rPr>
          <w:lang w:val="de-DE"/>
        </w:rPr>
        <w:tab/>
      </w:r>
      <w:r w:rsidRPr="003B0535">
        <w:rPr>
          <w:b/>
          <w:bCs/>
          <w:lang w:val="de-DE"/>
        </w:rPr>
        <w:t>Art. 14 -</w:t>
      </w:r>
      <w:r w:rsidRPr="003B0535">
        <w:rPr>
          <w:b/>
          <w:lang w:val="de-DE"/>
        </w:rPr>
        <w:t xml:space="preserve"> </w:t>
      </w:r>
      <w:r w:rsidRPr="003B0535">
        <w:rPr>
          <w:lang w:val="de-DE"/>
        </w:rPr>
        <w:t>[...]</w:t>
      </w:r>
    </w:p>
    <w:p w14:paraId="09B0D78F" w14:textId="77777777" w:rsidR="003B0535" w:rsidRPr="003B0535" w:rsidRDefault="003B0535" w:rsidP="00B077B3">
      <w:pPr>
        <w:jc w:val="both"/>
        <w:rPr>
          <w:lang w:val="de-DE"/>
        </w:rPr>
      </w:pPr>
    </w:p>
    <w:p w14:paraId="604A3A07" w14:textId="77777777" w:rsidR="003B0535" w:rsidRPr="003B0535" w:rsidRDefault="003B0535" w:rsidP="00B077B3">
      <w:pPr>
        <w:jc w:val="both"/>
        <w:rPr>
          <w:i/>
          <w:lang w:val="de-DE"/>
        </w:rPr>
      </w:pPr>
      <w:r w:rsidRPr="003B0535">
        <w:rPr>
          <w:i/>
          <w:lang w:val="de-DE"/>
        </w:rPr>
        <w:t>[Art. 14 aufgehoben durch Art. 13 des G. vom 15. März 2021 (B.S. vom 19. März 2021)]</w:t>
      </w:r>
    </w:p>
    <w:p w14:paraId="313CFAEA" w14:textId="77777777" w:rsidR="00806E25" w:rsidRPr="00D308A5" w:rsidRDefault="00806E25" w:rsidP="000F5F44">
      <w:pPr>
        <w:jc w:val="both"/>
        <w:rPr>
          <w:lang w:val="de-DE"/>
        </w:rPr>
      </w:pPr>
    </w:p>
    <w:sectPr w:rsidR="00806E25" w:rsidRPr="00D308A5" w:rsidSect="003B0535">
      <w:pgSz w:w="11906" w:h="16838" w:code="9"/>
      <w:pgMar w:top="1418" w:right="1418" w:bottom="1418" w:left="1418"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3B0535"/>
    <w:rsid w:val="0051470C"/>
    <w:rsid w:val="005B1B62"/>
    <w:rsid w:val="00744EA9"/>
    <w:rsid w:val="007D5F55"/>
    <w:rsid w:val="00806E25"/>
    <w:rsid w:val="00841371"/>
    <w:rsid w:val="009114DC"/>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ACA94"/>
  <w15:docId w15:val="{A322F7D3-A055-43AE-B46E-F36929DE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53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B0535"/>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941</Words>
  <Characters>6595</Characters>
  <Application>Microsoft Office Word</Application>
  <DocSecurity>0</DocSecurity>
  <Lines>54</Lines>
  <Paragraphs>15</Paragraphs>
  <ScaleCrop>false</ScaleCrop>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2024-02-22T08:34:00Z</cp:lastPrinted>
  <dcterms:created xsi:type="dcterms:W3CDTF">2024-02-22T08:31:00Z</dcterms:created>
  <dcterms:modified xsi:type="dcterms:W3CDTF">2024-02-22T08:35:00Z</dcterms:modified>
</cp:coreProperties>
</file>