
<file path=[Content_Types].xml><?xml version="1.0" encoding="utf-8"?>
<Types xmlns="http://schemas.openxmlformats.org/package/2006/content-types">
  <Default Extension="png" ContentType="image/png"/>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A9B" w:rsidRPr="00801A9B" w:rsidRDefault="00801A9B" w:rsidP="00801A9B">
      <w:pPr>
        <w:jc w:val="both"/>
        <w:rPr>
          <w:b/>
          <w:spacing w:val="-2"/>
          <w:lang w:val="de-DE"/>
        </w:rPr>
      </w:pPr>
      <w:r w:rsidRPr="00801A9B">
        <w:rPr>
          <w:b/>
          <w:spacing w:val="-2"/>
          <w:lang w:val="de-DE"/>
        </w:rPr>
        <w:t xml:space="preserve">13. APRIL 2019 - Gesetz </w:t>
      </w:r>
      <w:r w:rsidRPr="00AC1A14">
        <w:rPr>
          <w:b/>
          <w:spacing w:val="-2"/>
          <w:lang w:val="de-DE"/>
        </w:rPr>
        <w:t>zur Abänderung des Königlichen Erlasses vom 1. Dezember 1975 zur Festlegung der allgemeinen Ordnung über den Straßenverkehr und die Benutzung der öffentlichen Straße in Bezug auf die Einführung von Fahrradzonen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01A9B">
        <w:rPr>
          <w:lang w:val="de-DE"/>
        </w:rPr>
        <w:t>1</w:t>
      </w:r>
      <w:r w:rsidR="002F6F39">
        <w:rPr>
          <w:lang w:val="de-DE"/>
        </w:rPr>
        <w:t>3</w:t>
      </w:r>
      <w:bookmarkStart w:id="0" w:name="_GoBack"/>
      <w:bookmarkEnd w:id="0"/>
      <w:r w:rsidR="00801A9B">
        <w:rPr>
          <w:lang w:val="de-DE"/>
        </w:rPr>
        <w:t>.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F2AF6" w:rsidRPr="003F2AF6" w:rsidRDefault="003F2AF6" w:rsidP="00A47234">
      <w:pPr>
        <w:jc w:val="center"/>
        <w:rPr>
          <w:b/>
          <w:lang w:val="de-DE"/>
        </w:rPr>
      </w:pPr>
      <w:r w:rsidRPr="003F2AF6">
        <w:rPr>
          <w:b/>
          <w:lang w:val="de-DE"/>
        </w:rPr>
        <w:lastRenderedPageBreak/>
        <w:t>FÖDERALER ÖFFENTLICHER DIENST MOBILITÄT UND TRANSPORTWESEN</w:t>
      </w:r>
    </w:p>
    <w:p w:rsidR="003F2AF6" w:rsidRPr="003F2AF6" w:rsidRDefault="003F2AF6" w:rsidP="00AD485C">
      <w:pPr>
        <w:rPr>
          <w:lang w:val="de-DE"/>
        </w:rPr>
      </w:pPr>
    </w:p>
    <w:p w:rsidR="003F2AF6" w:rsidRPr="003F2AF6" w:rsidRDefault="003F2AF6" w:rsidP="00AD485C">
      <w:pPr>
        <w:rPr>
          <w:lang w:val="de-DE"/>
        </w:rPr>
      </w:pPr>
    </w:p>
    <w:p w:rsidR="003F2AF6" w:rsidRPr="00801A9B" w:rsidRDefault="003F2AF6" w:rsidP="003F2AF6">
      <w:pPr>
        <w:jc w:val="both"/>
        <w:rPr>
          <w:b/>
          <w:spacing w:val="-2"/>
          <w:lang w:val="de-DE"/>
        </w:rPr>
      </w:pPr>
      <w:r w:rsidRPr="00801A9B">
        <w:rPr>
          <w:b/>
          <w:spacing w:val="-2"/>
          <w:lang w:val="de-DE"/>
        </w:rPr>
        <w:t>13. APRIL 2019 - Gesetz zur Abänderung des Königlichen Erlasses vom 1. Dezember 1975 zur Festlegung der allgemeinen Ordnung über den Straßenverkehr und die Benutzung der öffentlichen Straße in Bezug auf die Einführung von Fahrradzonen</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r>
      <w:r w:rsidRPr="003F2AF6">
        <w:rPr>
          <w:lang w:val="de-DE"/>
        </w:rPr>
        <w:tab/>
      </w:r>
      <w:r w:rsidRPr="003F2AF6">
        <w:rPr>
          <w:lang w:val="de-DE"/>
        </w:rPr>
        <w:tab/>
        <w:t>PHILIPPE, König der Belgier,</w:t>
      </w: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r>
      <w:r w:rsidRPr="003F2AF6">
        <w:rPr>
          <w:lang w:val="de-DE"/>
        </w:rPr>
        <w:tab/>
        <w:t>Allen Gegenwärtigen und Zukünftigen, Unser Gruß!</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Die Abgeordnetenkammer hat das Folgende angenommen und Wir sanktionieren es:</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b/>
          <w:lang w:val="de-DE"/>
        </w:rPr>
        <w:tab/>
        <w:t>Artikel 1 -</w:t>
      </w:r>
      <w:r w:rsidRPr="003F2AF6">
        <w:rPr>
          <w:lang w:val="de-DE"/>
        </w:rPr>
        <w:t xml:space="preserve"> Vorliegendes Gesetz regelt eine in Artikel 74 der Verfassung erwähnte Angelegenheit.</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b/>
          <w:lang w:val="de-DE"/>
        </w:rPr>
        <w:tab/>
        <w:t>Art. 2 -</w:t>
      </w:r>
      <w:r w:rsidRPr="003F2AF6">
        <w:rPr>
          <w:lang w:val="de-DE"/>
        </w:rPr>
        <w:t xml:space="preserve"> In Artikel 65.5.1 des Königlichen Erlasses vom 1. Dezember 1975 zur Festlegung der allgemeinen Ordnung über den Straßenverkehr und die Benutzung der öffentlichen Straße wird Absatz 1 wie folgt ersetzt:</w:t>
      </w: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"Verbots-, Park-, F111- und F113-Hinweisschildern kann zonale Gültigkeit verliehen werden."</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b/>
          <w:lang w:val="de-DE"/>
        </w:rPr>
        <w:tab/>
      </w:r>
      <w:r w:rsidRPr="003F2AF6">
        <w:rPr>
          <w:b/>
          <w:bCs/>
          <w:lang w:val="de-DE"/>
        </w:rPr>
        <w:t>Art. 3 -</w:t>
      </w:r>
      <w:r w:rsidRPr="003F2AF6">
        <w:rPr>
          <w:lang w:val="de-DE"/>
        </w:rPr>
        <w:t xml:space="preserve"> Artikel 2 desselben Königlichen Erlasses wird durch eine Nummer 2.69 mit folgendem Wortlaut ergänzt:</w:t>
      </w: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"2.69. "Flughafenzone" eine Zone um oder in der Nähe eines Flughafens, in der die Bestimmungen der vorliegenden allgemeinen Ordnung für einen bestimmten Verkehr möglicherweise nicht oder verändert anwendbar sind; der Beginn der Zone wird durch das Hinweisschild F119 und das Ende durch das Hinweisschild F120 angezeigt."</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b/>
          <w:lang w:val="de-DE"/>
        </w:rPr>
        <w:tab/>
      </w:r>
      <w:r w:rsidRPr="003F2AF6">
        <w:rPr>
          <w:b/>
          <w:bCs/>
          <w:lang w:val="de-DE"/>
        </w:rPr>
        <w:t>Art. 4 -</w:t>
      </w:r>
      <w:r w:rsidRPr="003F2AF6">
        <w:rPr>
          <w:lang w:val="de-DE"/>
        </w:rPr>
        <w:t xml:space="preserve"> Artikel 22</w:t>
      </w:r>
      <w:r w:rsidRPr="003F2AF6">
        <w:rPr>
          <w:i/>
          <w:iCs/>
          <w:lang w:val="de-DE"/>
        </w:rPr>
        <w:t>novies</w:t>
      </w:r>
      <w:r w:rsidRPr="003F2AF6">
        <w:rPr>
          <w:lang w:val="de-DE"/>
        </w:rPr>
        <w:t xml:space="preserve"> desselben Königlichen Erlasses, eingefügt durch das Gesetz vom 10. Januar 2012, wird wie folgt ergänzt:</w:t>
      </w: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"Für die Anwendung des vorliegenden Artikels werden Fahrer von Rädern oder Speed Pedelecs Radfahrern gleichgesetzt."</w:t>
      </w:r>
    </w:p>
    <w:p w:rsidR="003F2AF6" w:rsidRPr="003F2AF6" w:rsidRDefault="003F2AF6" w:rsidP="003F2AF6">
      <w:pPr>
        <w:jc w:val="both"/>
        <w:rPr>
          <w:lang w:val="de-DE"/>
        </w:rPr>
      </w:pPr>
    </w:p>
    <w:p w:rsidR="003F2AF6" w:rsidRDefault="003F2AF6">
      <w:pPr>
        <w:rPr>
          <w:b/>
          <w:lang w:val="de-DE"/>
        </w:rPr>
      </w:pPr>
    </w:p>
    <w:p w:rsidR="00801A9B" w:rsidRDefault="00801A9B">
      <w:pPr>
        <w:rPr>
          <w:b/>
          <w:lang w:val="de-DE"/>
        </w:rPr>
      </w:pPr>
      <w:r>
        <w:rPr>
          <w:b/>
          <w:lang w:val="de-DE"/>
        </w:rPr>
        <w:br w:type="page"/>
      </w:r>
    </w:p>
    <w:p w:rsidR="003F2AF6" w:rsidRPr="003F2AF6" w:rsidRDefault="003F2AF6" w:rsidP="003F2AF6">
      <w:pPr>
        <w:jc w:val="both"/>
        <w:rPr>
          <w:lang w:val="de-DE"/>
        </w:rPr>
      </w:pPr>
      <w:r w:rsidRPr="003F2AF6">
        <w:rPr>
          <w:b/>
          <w:lang w:val="de-DE"/>
        </w:rPr>
        <w:lastRenderedPageBreak/>
        <w:tab/>
      </w:r>
      <w:r w:rsidRPr="003F2AF6">
        <w:rPr>
          <w:b/>
          <w:bCs/>
          <w:lang w:val="de-DE"/>
        </w:rPr>
        <w:t>Art. 5 -</w:t>
      </w:r>
      <w:r w:rsidRPr="003F2AF6">
        <w:rPr>
          <w:lang w:val="de-DE"/>
        </w:rPr>
        <w:t xml:space="preserve"> Artikel 57 desselben Königlichen Erlasses wird wie folgt ersetzt:</w:t>
      </w: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 xml:space="preserve">"Verkehr in Hafengebieten und Flughafenzonen </w:t>
      </w: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Die Bestimmungen der vorliegenden allgemeinen Ordnung sind für den Verkehr zwischen Ein- und Ausschiffungskais, Depots, Hallen und Lagern, die in Hafengebieten und Flughafenzonen eingerichtet sind, möglicherweise nicht oder verändert anwendbar."</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b/>
          <w:lang w:val="de-DE"/>
        </w:rPr>
        <w:tab/>
      </w:r>
      <w:r w:rsidRPr="003F2AF6">
        <w:rPr>
          <w:b/>
          <w:bCs/>
          <w:lang w:val="de-DE"/>
        </w:rPr>
        <w:t>Art. 6 -</w:t>
      </w:r>
      <w:r w:rsidRPr="003F2AF6">
        <w:rPr>
          <w:b/>
          <w:lang w:val="de-DE"/>
        </w:rPr>
        <w:t xml:space="preserve"> </w:t>
      </w:r>
      <w:r w:rsidRPr="003F2AF6">
        <w:rPr>
          <w:lang w:val="de-DE"/>
        </w:rPr>
        <w:t>Artikel 71 desselben Königlichen Erlasses wird wie folgt abgeändert:</w:t>
      </w: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1. Unter der Nummer 71.2 wird folgendes Hinweisschild F119 eingefügt:</w:t>
      </w:r>
    </w:p>
    <w:p w:rsidR="003F2AF6" w:rsidRPr="003F2AF6" w:rsidRDefault="003F2AF6" w:rsidP="00AD485C">
      <w:pPr>
        <w:rPr>
          <w:lang w:val="de-DE"/>
        </w:rPr>
      </w:pPr>
      <w:r>
        <w:rPr>
          <w:noProof/>
          <w:lang w:val="fr-BE" w:eastAsia="fr-BE"/>
        </w:rPr>
        <w:drawing>
          <wp:anchor distT="0" distB="0" distL="114300" distR="114300" simplePos="0" relativeHeight="251659264" behindDoc="0" locked="0" layoutInCell="1" allowOverlap="1">
            <wp:simplePos x="0" y="0"/>
            <wp:positionH relativeFrom="margin">
              <wp:posOffset>1494155</wp:posOffset>
            </wp:positionH>
            <wp:positionV relativeFrom="margin">
              <wp:posOffset>2368550</wp:posOffset>
            </wp:positionV>
            <wp:extent cx="925195" cy="1337945"/>
            <wp:effectExtent l="0" t="0" r="8255" b="0"/>
            <wp:wrapTopAndBottom/>
            <wp:docPr id="1" name="Image 1" descr="C:\Users\Guest.1\AppData\Local\Microsoft\Windows\INetCache\Content.MSO\2033EF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est.1\AppData\Local\Microsoft\Windows\INetCache\Content.MSO\2033EFAF.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5195" cy="13379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F2AF6" w:rsidRPr="003F2AF6" w:rsidRDefault="003F2AF6" w:rsidP="00AD485C">
      <w:pPr>
        <w:rPr>
          <w:lang w:val="de-DE"/>
        </w:rPr>
      </w:pPr>
    </w:p>
    <w:p w:rsidR="003F2AF6" w:rsidRPr="003F2AF6" w:rsidRDefault="003F2AF6" w:rsidP="003F2AF6">
      <w:pPr>
        <w:jc w:val="both"/>
        <w:rPr>
          <w:lang w:val="de-DE"/>
        </w:rPr>
      </w:pPr>
      <w:r w:rsidRPr="003F2AF6">
        <w:rPr>
          <w:lang w:val="de-DE"/>
        </w:rPr>
        <w:tab/>
        <w:t>F119 - Beginn einer Flughafenzone.</w:t>
      </w: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Unter der Nummer 71.2 wird folgendes Hinweisschild F120 eingefügt:</w:t>
      </w:r>
    </w:p>
    <w:p w:rsidR="003F2AF6" w:rsidRPr="003F2AF6" w:rsidRDefault="003F2AF6" w:rsidP="00AD485C">
      <w:pPr>
        <w:rPr>
          <w:lang w:val="de-DE"/>
        </w:rPr>
      </w:pPr>
      <w:r>
        <w:rPr>
          <w:noProof/>
          <w:lang w:val="fr-BE" w:eastAsia="fr-BE"/>
        </w:rPr>
        <w:drawing>
          <wp:anchor distT="0" distB="0" distL="114300" distR="114300" simplePos="0" relativeHeight="251660288" behindDoc="0" locked="0" layoutInCell="1" allowOverlap="1">
            <wp:simplePos x="0" y="0"/>
            <wp:positionH relativeFrom="column">
              <wp:posOffset>1550270</wp:posOffset>
            </wp:positionH>
            <wp:positionV relativeFrom="paragraph">
              <wp:posOffset>236220</wp:posOffset>
            </wp:positionV>
            <wp:extent cx="865671" cy="1339200"/>
            <wp:effectExtent l="19050" t="19050" r="10795" b="1397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jfif"/>
                    <pic:cNvPicPr/>
                  </pic:nvPicPr>
                  <pic:blipFill>
                    <a:blip r:embed="rId6">
                      <a:extLst>
                        <a:ext uri="{28A0092B-C50C-407E-A947-70E740481C1C}">
                          <a14:useLocalDpi xmlns:a14="http://schemas.microsoft.com/office/drawing/2010/main" val="0"/>
                        </a:ext>
                      </a:extLst>
                    </a:blip>
                    <a:stretch>
                      <a:fillRect/>
                    </a:stretch>
                  </pic:blipFill>
                  <pic:spPr>
                    <a:xfrm>
                      <a:off x="0" y="0"/>
                      <a:ext cx="865671" cy="13392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3F2AF6" w:rsidRPr="00A47234" w:rsidRDefault="003F2AF6" w:rsidP="00AD485C">
      <w:r>
        <w:rPr>
          <w:noProof/>
          <w:lang w:val="fr-BE" w:eastAsia="fr-BE"/>
        </w:rPr>
        <mc:AlternateContent>
          <mc:Choice Requires="wps">
            <w:drawing>
              <wp:inline distT="0" distB="0" distL="0" distR="0">
                <wp:extent cx="304800" cy="304800"/>
                <wp:effectExtent l="0" t="0" r="0" b="0"/>
                <wp:docPr id="5" name="Rectangle 5" descr="https://encrypted-tbn0.gstatic.com/images?q=tbn:ANd9GcRdrsqyyLlnFo2Fnh3OkQ07PSj6agcIEiFErA&amp;usqp=CA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B94449" id="Rectangle 5" o:spid="_x0000_s1026" alt="https://encrypted-tbn0.gstatic.com/images?q=tbn:ANd9GcRdrsqyyLlnFo2Fnh3OkQ07PSj6agcIEiFErA&amp;usqp=CA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BrOyKACQMAACcGAAAOAAAAAAAAAAAAAAAAAC4CAABkcnMvZTJvRG9jLnhtbFBL&#10;AQItABQABgAIAAAAIQBMoOks2AAAAAMBAAAPAAAAAAAAAAAAAAAAAGMFAABkcnMvZG93bnJldi54&#10;bWxQSwUGAAAAAAQABADzAAAAaAYAAAAA&#10;" filled="f" stroked="f">
                <o:lock v:ext="edit" aspectratio="t"/>
                <w10:anchorlock/>
              </v:rect>
            </w:pict>
          </mc:Fallback>
        </mc:AlternateContent>
      </w:r>
    </w:p>
    <w:p w:rsidR="003F2AF6" w:rsidRPr="003F2AF6" w:rsidRDefault="003F2AF6" w:rsidP="003F2AF6">
      <w:pPr>
        <w:jc w:val="both"/>
        <w:rPr>
          <w:lang w:val="de-DE"/>
        </w:rPr>
      </w:pPr>
      <w:r>
        <w:tab/>
      </w:r>
      <w:r w:rsidRPr="003F2AF6">
        <w:rPr>
          <w:lang w:val="de-DE"/>
        </w:rPr>
        <w:t>F120 - Ende einer Flughafenzone.</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r>
      <w:r w:rsidRPr="003F2AF6">
        <w:rPr>
          <w:b/>
          <w:bCs/>
          <w:lang w:val="de-DE"/>
        </w:rPr>
        <w:t>Art. 7 -</w:t>
      </w:r>
      <w:r w:rsidRPr="003F2AF6">
        <w:rPr>
          <w:lang w:val="de-DE"/>
        </w:rPr>
        <w:t xml:space="preserve"> Der König kann die durch die Artikel 2 bis 6 abgeänderten Bestimmungen aufheben, ergänzen, abändern oder ersetzen.</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br w:type="page"/>
      </w:r>
    </w:p>
    <w:p w:rsidR="003F2AF6" w:rsidRPr="003F2AF6" w:rsidRDefault="003F2AF6" w:rsidP="003F2AF6">
      <w:pPr>
        <w:jc w:val="both"/>
        <w:rPr>
          <w:lang w:val="de-DE"/>
        </w:rPr>
      </w:pPr>
      <w:r w:rsidRPr="003F2AF6">
        <w:rPr>
          <w:lang w:val="de-DE"/>
        </w:rPr>
        <w:lastRenderedPageBreak/>
        <w:tab/>
      </w:r>
      <w:r w:rsidRPr="003F2AF6">
        <w:rPr>
          <w:b/>
          <w:lang w:val="de-DE"/>
        </w:rPr>
        <w:t>Art. 8</w:t>
      </w:r>
      <w:r w:rsidRPr="003F2AF6">
        <w:rPr>
          <w:b/>
          <w:bCs/>
          <w:lang w:val="de-DE"/>
        </w:rPr>
        <w:t xml:space="preserve"> -</w:t>
      </w:r>
      <w:r w:rsidRPr="003F2AF6">
        <w:rPr>
          <w:lang w:val="de-DE"/>
        </w:rPr>
        <w:t xml:space="preserve"> Vorliegendes Gesetz tritt am ersten Tag des zweiten Monats nach dem Monat seiner Veröffentlichung im </w:t>
      </w:r>
      <w:r w:rsidRPr="003F2AF6">
        <w:rPr>
          <w:i/>
          <w:iCs/>
          <w:lang w:val="de-DE"/>
        </w:rPr>
        <w:t>Belgischen Staatsblatt</w:t>
      </w:r>
      <w:r w:rsidRPr="003F2AF6">
        <w:rPr>
          <w:lang w:val="de-DE"/>
        </w:rPr>
        <w:t xml:space="preserve"> in Kraft.</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 xml:space="preserve">Wir fertigen das vorliegende Gesetz aus und ordnen an, dass es mit dem Staatssiegel versehen und durch das </w:t>
      </w:r>
      <w:r w:rsidRPr="003F2AF6">
        <w:rPr>
          <w:i/>
          <w:iCs/>
          <w:lang w:val="de-DE"/>
        </w:rPr>
        <w:t>Belgische Staatsblatt</w:t>
      </w:r>
      <w:r w:rsidRPr="003F2AF6">
        <w:rPr>
          <w:lang w:val="de-DE"/>
        </w:rPr>
        <w:t xml:space="preserve"> veröffentlicht wird.</w:t>
      </w:r>
    </w:p>
    <w:p w:rsidR="003F2AF6" w:rsidRPr="003F2AF6" w:rsidRDefault="003F2AF6" w:rsidP="003F2AF6">
      <w:pPr>
        <w:jc w:val="both"/>
        <w:rPr>
          <w:lang w:val="de-DE"/>
        </w:rPr>
      </w:pPr>
    </w:p>
    <w:p w:rsidR="003F2AF6" w:rsidRPr="003F2AF6" w:rsidRDefault="003F2AF6" w:rsidP="003F2AF6">
      <w:pPr>
        <w:jc w:val="both"/>
        <w:rPr>
          <w:lang w:val="de-DE"/>
        </w:rPr>
      </w:pPr>
    </w:p>
    <w:p w:rsidR="003F2AF6" w:rsidRPr="003F2AF6" w:rsidRDefault="003F2AF6" w:rsidP="003F2AF6">
      <w:pPr>
        <w:jc w:val="both"/>
        <w:rPr>
          <w:lang w:val="de-DE"/>
        </w:rPr>
      </w:pPr>
      <w:r w:rsidRPr="003F2AF6">
        <w:rPr>
          <w:lang w:val="de-DE"/>
        </w:rPr>
        <w:tab/>
        <w:t>Gegeben zu Brüssel, den 13. April 2019</w:t>
      </w:r>
    </w:p>
    <w:p w:rsidR="003F2AF6" w:rsidRPr="003F2AF6" w:rsidRDefault="003F2AF6" w:rsidP="00A47234">
      <w:pPr>
        <w:rPr>
          <w:lang w:val="de-DE"/>
        </w:rPr>
      </w:pPr>
    </w:p>
    <w:p w:rsidR="003F2AF6" w:rsidRPr="003F2AF6" w:rsidRDefault="003F2AF6" w:rsidP="00A47234">
      <w:pPr>
        <w:rPr>
          <w:lang w:val="de-DE"/>
        </w:rPr>
      </w:pPr>
    </w:p>
    <w:p w:rsidR="003F2AF6" w:rsidRPr="003F2AF6" w:rsidRDefault="003F2AF6" w:rsidP="00A47234">
      <w:pPr>
        <w:jc w:val="center"/>
        <w:rPr>
          <w:lang w:val="de-DE"/>
        </w:rPr>
      </w:pPr>
      <w:r w:rsidRPr="003F2AF6">
        <w:rPr>
          <w:lang w:val="de-DE"/>
        </w:rPr>
        <w:t>PHILIPPE</w:t>
      </w:r>
    </w:p>
    <w:p w:rsidR="003F2AF6" w:rsidRPr="003F2AF6" w:rsidRDefault="003F2AF6" w:rsidP="00A47234">
      <w:pPr>
        <w:jc w:val="center"/>
        <w:rPr>
          <w:lang w:val="de-DE"/>
        </w:rPr>
      </w:pPr>
    </w:p>
    <w:p w:rsidR="003F2AF6" w:rsidRPr="003F2AF6" w:rsidRDefault="003F2AF6" w:rsidP="00A47234">
      <w:pPr>
        <w:jc w:val="center"/>
        <w:rPr>
          <w:lang w:val="de-DE"/>
        </w:rPr>
      </w:pPr>
      <w:r w:rsidRPr="003F2AF6">
        <w:rPr>
          <w:lang w:val="de-DE"/>
        </w:rPr>
        <w:t>Von Königs wegen:</w:t>
      </w:r>
    </w:p>
    <w:p w:rsidR="003F2AF6" w:rsidRPr="003F2AF6" w:rsidRDefault="003F2AF6" w:rsidP="00A47234">
      <w:pPr>
        <w:jc w:val="center"/>
        <w:rPr>
          <w:lang w:val="de-DE"/>
        </w:rPr>
      </w:pPr>
    </w:p>
    <w:p w:rsidR="003F2AF6" w:rsidRPr="003F2AF6" w:rsidRDefault="003F2AF6" w:rsidP="00A47234">
      <w:pPr>
        <w:jc w:val="center"/>
        <w:rPr>
          <w:lang w:val="de-DE"/>
        </w:rPr>
      </w:pPr>
      <w:r w:rsidRPr="003F2AF6">
        <w:rPr>
          <w:lang w:val="de-DE"/>
        </w:rPr>
        <w:t>Der Minister der Mobilität</w:t>
      </w:r>
    </w:p>
    <w:p w:rsidR="003F2AF6" w:rsidRPr="003F2AF6" w:rsidRDefault="003F2AF6" w:rsidP="00A47234">
      <w:pPr>
        <w:jc w:val="center"/>
        <w:rPr>
          <w:lang w:val="de-DE"/>
        </w:rPr>
      </w:pPr>
      <w:r w:rsidRPr="003F2AF6">
        <w:rPr>
          <w:lang w:val="de-DE"/>
        </w:rPr>
        <w:t>F. BELLOT</w:t>
      </w:r>
    </w:p>
    <w:p w:rsidR="003F2AF6" w:rsidRPr="003F2AF6" w:rsidRDefault="003F2AF6" w:rsidP="00A47234">
      <w:pPr>
        <w:jc w:val="center"/>
        <w:rPr>
          <w:lang w:val="de-DE"/>
        </w:rPr>
      </w:pPr>
    </w:p>
    <w:p w:rsidR="003F2AF6" w:rsidRPr="003F2AF6" w:rsidRDefault="003F2AF6" w:rsidP="00A47234">
      <w:pPr>
        <w:jc w:val="center"/>
        <w:rPr>
          <w:lang w:val="de-DE"/>
        </w:rPr>
      </w:pPr>
      <w:r w:rsidRPr="003F2AF6">
        <w:rPr>
          <w:lang w:val="de-DE"/>
        </w:rPr>
        <w:t>Mit dem Staatssiegel versehen:</w:t>
      </w:r>
    </w:p>
    <w:p w:rsidR="003F2AF6" w:rsidRPr="003F2AF6" w:rsidRDefault="003F2AF6" w:rsidP="00A47234">
      <w:pPr>
        <w:jc w:val="center"/>
        <w:rPr>
          <w:lang w:val="de-DE"/>
        </w:rPr>
      </w:pPr>
    </w:p>
    <w:p w:rsidR="003F2AF6" w:rsidRPr="003F2AF6" w:rsidRDefault="003F2AF6" w:rsidP="00A47234">
      <w:pPr>
        <w:jc w:val="center"/>
        <w:rPr>
          <w:lang w:val="de-DE"/>
        </w:rPr>
      </w:pPr>
      <w:r w:rsidRPr="003F2AF6">
        <w:rPr>
          <w:lang w:val="de-DE"/>
        </w:rPr>
        <w:t>Der Minister der Justiz</w:t>
      </w:r>
    </w:p>
    <w:p w:rsidR="003F2AF6" w:rsidRPr="003F2AF6" w:rsidRDefault="003F2AF6" w:rsidP="00A47234">
      <w:pPr>
        <w:jc w:val="center"/>
        <w:rPr>
          <w:lang w:val="de-DE"/>
        </w:rPr>
      </w:pPr>
      <w:r w:rsidRPr="003F2AF6">
        <w:rPr>
          <w:lang w:val="de-DE"/>
        </w:rPr>
        <w:t>K. GEENS</w:t>
      </w:r>
    </w:p>
    <w:p w:rsidR="00233F36" w:rsidRPr="00C80000" w:rsidRDefault="00233F36" w:rsidP="00E1687C">
      <w:pPr>
        <w:jc w:val="both"/>
        <w:rPr>
          <w:lang w:val="de-DE"/>
        </w:rPr>
      </w:pPr>
    </w:p>
    <w:sectPr w:rsidR="00233F36" w:rsidRPr="00C80000" w:rsidSect="00D110C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F6F39"/>
    <w:rsid w:val="003024C1"/>
    <w:rsid w:val="00330774"/>
    <w:rsid w:val="003725C6"/>
    <w:rsid w:val="00385261"/>
    <w:rsid w:val="003F2AF6"/>
    <w:rsid w:val="004F0197"/>
    <w:rsid w:val="0051470C"/>
    <w:rsid w:val="005D55BA"/>
    <w:rsid w:val="006F4381"/>
    <w:rsid w:val="00786C4F"/>
    <w:rsid w:val="007A515C"/>
    <w:rsid w:val="007D5F55"/>
    <w:rsid w:val="00800E1A"/>
    <w:rsid w:val="00801A9B"/>
    <w:rsid w:val="008C2124"/>
    <w:rsid w:val="00AA413E"/>
    <w:rsid w:val="00AB18C3"/>
    <w:rsid w:val="00AC1A14"/>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BB43CE"/>
  <w15:docId w15:val="{A47AA8B3-0DBB-4E8A-8DB9-2A66E67E6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A9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AC1A1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C1A14"/>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fi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451</Words>
  <Characters>2791</Characters>
  <Application>Microsoft Office Word</Application>
  <DocSecurity>4</DocSecurity>
  <Lines>56</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2021-11-05T09:48:00Z</cp:lastPrinted>
  <dcterms:created xsi:type="dcterms:W3CDTF">2021-11-05T13:18:00Z</dcterms:created>
  <dcterms:modified xsi:type="dcterms:W3CDTF">2021-11-05T13:18:00Z</dcterms:modified>
</cp:coreProperties>
</file>