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CC3" w:rsidRPr="00CE1CC3" w:rsidRDefault="00CE1CC3" w:rsidP="00CE1CC3">
      <w:pPr>
        <w:jc w:val="center"/>
        <w:rPr>
          <w:b/>
          <w:lang w:val="de-DE"/>
        </w:rPr>
      </w:pPr>
      <w:r w:rsidRPr="00CE1CC3">
        <w:rPr>
          <w:b/>
          <w:lang w:val="de-DE"/>
        </w:rPr>
        <w:t>5. APRIL 2019 - Königlicher Erlass über Kaufverträge für Kraftfahrzeuge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E1CC3">
        <w:rPr>
          <w:lang w:val="de-DE"/>
        </w:rPr>
        <w:t>12. Mai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E1CC3" w:rsidRPr="00CE1CC3" w:rsidRDefault="00CE1CC3" w:rsidP="00CE1CC3">
      <w:pPr>
        <w:jc w:val="center"/>
        <w:rPr>
          <w:b/>
          <w:lang w:val="de-DE"/>
        </w:rPr>
      </w:pPr>
      <w:r w:rsidRPr="00CE1CC3">
        <w:rPr>
          <w:b/>
          <w:lang w:val="de-DE"/>
        </w:rPr>
        <w:lastRenderedPageBreak/>
        <w:t>FÖDERALER ÖFFENTLICHER DIENST WIRTSCHAFT, KMB, MITTELSTAND UND ENERGIE</w:t>
      </w:r>
    </w:p>
    <w:p w:rsidR="00CE1CC3" w:rsidRPr="00CE1CC3" w:rsidRDefault="00CE1CC3" w:rsidP="00CE1CC3">
      <w:pPr>
        <w:jc w:val="center"/>
        <w:rPr>
          <w:b/>
          <w:lang w:val="de-DE"/>
        </w:rPr>
      </w:pPr>
    </w:p>
    <w:p w:rsidR="00CE1CC3" w:rsidRPr="00CE1CC3" w:rsidRDefault="00CE1CC3" w:rsidP="00CE1CC3">
      <w:pPr>
        <w:jc w:val="center"/>
        <w:rPr>
          <w:b/>
          <w:lang w:val="de-DE"/>
        </w:rPr>
      </w:pPr>
    </w:p>
    <w:p w:rsidR="00CE1CC3" w:rsidRPr="00CE1CC3" w:rsidRDefault="00CE1CC3" w:rsidP="00CE1CC3">
      <w:pPr>
        <w:jc w:val="center"/>
        <w:rPr>
          <w:b/>
          <w:lang w:val="de-DE"/>
        </w:rPr>
      </w:pPr>
      <w:r w:rsidRPr="00CE1CC3">
        <w:rPr>
          <w:b/>
          <w:lang w:val="de-DE"/>
        </w:rPr>
        <w:t>5. APRIL 2019 - Königlicher Erlass über Kaufverträge für Kraftfahrzeuge</w:t>
      </w:r>
    </w:p>
    <w:p w:rsidR="00CE1CC3" w:rsidRPr="00CE1CC3" w:rsidRDefault="00CE1CC3" w:rsidP="00CE1CC3">
      <w:pPr>
        <w:jc w:val="center"/>
        <w:rPr>
          <w:b/>
          <w:lang w:val="de-DE"/>
        </w:rPr>
      </w:pPr>
    </w:p>
    <w:p w:rsidR="00CE1CC3" w:rsidRPr="00CE1CC3" w:rsidRDefault="00CE1CC3" w:rsidP="00874805">
      <w:pPr>
        <w:jc w:val="both"/>
        <w:rPr>
          <w:b/>
          <w:lang w:val="de-DE"/>
        </w:rPr>
      </w:pPr>
    </w:p>
    <w:p w:rsidR="00CE1CC3" w:rsidRPr="00CE1CC3" w:rsidRDefault="00CE1CC3" w:rsidP="00874805">
      <w:pPr>
        <w:jc w:val="both"/>
        <w:rPr>
          <w:lang w:val="de-DE"/>
        </w:rPr>
      </w:pPr>
      <w:r w:rsidRPr="00CE1CC3">
        <w:rPr>
          <w:lang w:val="de-DE"/>
        </w:rPr>
        <w:tab/>
      </w:r>
      <w:r w:rsidRPr="00CE1CC3">
        <w:rPr>
          <w:lang w:val="de-DE"/>
        </w:rPr>
        <w:tab/>
      </w:r>
      <w:r w:rsidRPr="00CE1CC3">
        <w:rPr>
          <w:lang w:val="de-DE"/>
        </w:rPr>
        <w:tab/>
        <w:t>PHILIPPE, König der Belgier,</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r>
      <w:r w:rsidRPr="00CE1CC3">
        <w:rPr>
          <w:lang w:val="de-DE"/>
        </w:rPr>
        <w:tab/>
        <w:t xml:space="preserve">Allen Gegenwärtigen und </w:t>
      </w:r>
      <w:proofErr w:type="spellStart"/>
      <w:r w:rsidRPr="00CE1CC3">
        <w:rPr>
          <w:lang w:val="de-DE"/>
        </w:rPr>
        <w:t>Zukünftigen</w:t>
      </w:r>
      <w:proofErr w:type="spellEnd"/>
      <w:r w:rsidRPr="00CE1CC3">
        <w:rPr>
          <w:lang w:val="de-DE"/>
        </w:rPr>
        <w:t>, Unser Gruß!</w:t>
      </w:r>
    </w:p>
    <w:p w:rsidR="00CE1CC3" w:rsidRPr="00CE1CC3" w:rsidRDefault="00CE1CC3" w:rsidP="00874805">
      <w:pPr>
        <w:jc w:val="both"/>
        <w:rPr>
          <w:lang w:val="de-DE"/>
        </w:rPr>
      </w:pP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Aufgrund des Wirtschaftsgesetzbuches, des Artikels VI.85, eingefügt durch das Gesetz vom 21. Dezember 2013;</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Aufgrund des Königlichen Erlasses vom 9. Juli 2000 über die auf dem Bestellschein neuer Kraftfahrzeuge anzugebenden wesentlichen Informationen und allgemeinen Verkaufs</w:t>
      </w:r>
      <w:r w:rsidRPr="00CE1CC3">
        <w:rPr>
          <w:lang w:val="de-DE"/>
        </w:rPr>
        <w:softHyphen/>
        <w:t>bedingungen;</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Aufgrund der Stellungnahme des Hohen Rates für Selbständige und KMB vom 10. Oktober 2018;</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Aufgrund der Stellungnahme des Besonderen Beratungsausschusses "Widerrechtliche Klauseln" vom 6. November 2018;</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Aufgrund der Stellungnahme des Finanzinspektors vom 5. Dezember 2018;</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Aufgrund des Einverständnisses der Ministerin des Haushalts vom 9. Januar 2019;</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Aufgrund der Auswirkungsanalyse beim Erlass von Vorschriften, die gemäß den Artikeln 6 und 7 des Gesetzes vom 15. Dezember 2013 zur Festlegung verschiedener Bestimmungen in Sachen administrative Vereinfachung durchgeführt worden ist;</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Aufgrund des Gutachtens Nr. 65.227/1 des Staatsrates vom 20. Februar 2019, abgegeben in Anwendung von Artikel 84 § 1 Absatz 1 Nr. 2 der am 12. Januar 1973 koordinierten Gesetze über den Staatsrat;</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Auf Vorschlag des Ministers der Wirtschaft und der Verbraucher und des Ministers des Mittelstands, der Selbständigen und der KMB und aufgrund der Stellungnahme der Minister, die im Rat darüber beraten haben,</w:t>
      </w:r>
    </w:p>
    <w:p w:rsidR="00CE1CC3" w:rsidRPr="00CE1CC3" w:rsidRDefault="00CE1CC3" w:rsidP="00874805">
      <w:pPr>
        <w:jc w:val="both"/>
        <w:rPr>
          <w:lang w:val="de-DE"/>
        </w:rPr>
      </w:pP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r>
      <w:r w:rsidRPr="00CE1CC3">
        <w:rPr>
          <w:lang w:val="de-DE"/>
        </w:rPr>
        <w:tab/>
        <w:t>Haben Wir beschlossen und erlassen Wir:</w:t>
      </w:r>
    </w:p>
    <w:p w:rsidR="00CE1CC3" w:rsidRPr="00CE1CC3" w:rsidRDefault="00CE1CC3" w:rsidP="00874805">
      <w:pPr>
        <w:jc w:val="both"/>
        <w:rPr>
          <w:lang w:val="de-DE"/>
        </w:rPr>
      </w:pPr>
    </w:p>
    <w:p w:rsidR="00CE1CC3" w:rsidRPr="00CE1CC3" w:rsidRDefault="00CE1CC3" w:rsidP="00874805">
      <w:pPr>
        <w:jc w:val="both"/>
        <w:rPr>
          <w:lang w:val="de-DE"/>
        </w:rPr>
      </w:pPr>
    </w:p>
    <w:p w:rsidR="00CE1CC3" w:rsidRPr="00CE1CC3" w:rsidRDefault="00CE1CC3" w:rsidP="00874805">
      <w:pPr>
        <w:jc w:val="both"/>
        <w:rPr>
          <w:lang w:val="de-DE"/>
        </w:rPr>
      </w:pPr>
      <w:r w:rsidRPr="00CE1CC3">
        <w:rPr>
          <w:b/>
          <w:lang w:val="de-DE"/>
        </w:rPr>
        <w:tab/>
        <w:t>Artikel 1 -</w:t>
      </w:r>
      <w:r w:rsidRPr="00CE1CC3">
        <w:rPr>
          <w:lang w:val="de-DE"/>
        </w:rPr>
        <w:t xml:space="preserve"> Für die Anwendung des vorliegenden Erlasses gelten als gebrauchte Kraftfahrzeuge Kraftfahrzeuge, die bereits zugelassen worden sind.</w:t>
      </w:r>
    </w:p>
    <w:p w:rsidR="00CE1CC3" w:rsidRPr="00CE1CC3" w:rsidRDefault="00CE1CC3" w:rsidP="00874805">
      <w:pPr>
        <w:jc w:val="both"/>
        <w:rPr>
          <w:lang w:val="de-DE"/>
        </w:rPr>
      </w:pPr>
    </w:p>
    <w:p w:rsidR="00CE1CC3" w:rsidRPr="00CE1CC3" w:rsidRDefault="00CE1CC3" w:rsidP="00874805">
      <w:pPr>
        <w:jc w:val="both"/>
        <w:rPr>
          <w:lang w:val="de-DE"/>
        </w:rPr>
      </w:pPr>
    </w:p>
    <w:p w:rsidR="00CE1CC3" w:rsidRPr="00CE1CC3" w:rsidRDefault="00CE1CC3" w:rsidP="00874805">
      <w:pPr>
        <w:jc w:val="both"/>
        <w:rPr>
          <w:lang w:val="de-DE"/>
        </w:rPr>
      </w:pPr>
      <w:r w:rsidRPr="00CE1CC3">
        <w:rPr>
          <w:b/>
          <w:lang w:val="de-DE"/>
        </w:rPr>
        <w:tab/>
        <w:t>Art. 2 -</w:t>
      </w:r>
      <w:r w:rsidRPr="00CE1CC3">
        <w:rPr>
          <w:lang w:val="de-DE"/>
        </w:rPr>
        <w:t xml:space="preserve"> Beim Verkauf eines Kraftfahrzeugs durch ein Unternehmen, dessen Gesellschaftszweck der Verkauf von Kraftfahrzeugen ist, an einen Verbraucher wird ein Kaufvertrag erstellt.</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Folgende Kraftfahrzeuge sind betroffen: Personenkraftwagen, Kombiwagen, Kleinbus, Lieferwagen und Wohnmobil wie in Artikel 1 § 2 des Königlichen Erlasses vom 15. März 1968 zur Festlegung der allgemeinen Regelung über die technischen Anforderungen an Kraftfahrzeuge, ihre Anhänger, ihre Bestandteile und ihr Sicherheitszubehör bestimmt.</w:t>
      </w:r>
    </w:p>
    <w:p w:rsidR="00CE1CC3" w:rsidRPr="00CE1CC3" w:rsidRDefault="00CE1CC3" w:rsidP="00874805">
      <w:pPr>
        <w:jc w:val="both"/>
        <w:rPr>
          <w:lang w:val="de-DE"/>
        </w:rPr>
      </w:pPr>
    </w:p>
    <w:p w:rsidR="00CE1CC3" w:rsidRPr="00CE1CC3" w:rsidRDefault="00CE1CC3" w:rsidP="00874805">
      <w:pPr>
        <w:jc w:val="both"/>
        <w:rPr>
          <w:lang w:val="de-DE"/>
        </w:rPr>
      </w:pPr>
    </w:p>
    <w:p w:rsidR="00CE1CC3" w:rsidRPr="00CE1CC3" w:rsidRDefault="00CE1CC3" w:rsidP="00874805">
      <w:pPr>
        <w:jc w:val="both"/>
        <w:rPr>
          <w:lang w:val="de-DE"/>
        </w:rPr>
      </w:pPr>
      <w:r w:rsidRPr="00CE1CC3">
        <w:rPr>
          <w:b/>
          <w:lang w:val="de-DE"/>
        </w:rPr>
        <w:tab/>
        <w:t>Art. 3 -</w:t>
      </w:r>
      <w:r w:rsidRPr="00CE1CC3">
        <w:rPr>
          <w:lang w:val="de-DE"/>
        </w:rPr>
        <w:t xml:space="preserve"> In Artikel 2 erwähnte Kaufverträge enthalten mindestens folgende Angaben:</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 Name oder Gesellschaftsname, gegebenenfalls Handelsname, Unternehmens</w:t>
      </w:r>
      <w:r w:rsidRPr="00CE1CC3">
        <w:rPr>
          <w:lang w:val="de-DE"/>
        </w:rPr>
        <w:softHyphen/>
        <w:t>nummer, geografische Adresse, Telefonnummer und gegebenenfalls E-Mail-Adresse des Unternehmens,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2. Vorname, Name, Adresse, Telefonnummer und gegebenenfalls E-Mail-Adresse des Verbrauchers,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3. Ort und Datum der Unterzeichnung des Kaufvertrags,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4. ausreichend detaillierte Beschreibung des verkauften Kraftfahrzeugs; diese Details enthalten mindestens: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r>
      <w:r w:rsidRPr="00CE1CC3">
        <w:rPr>
          <w:i/>
          <w:lang w:val="de-DE"/>
        </w:rPr>
        <w:t>a)</w:t>
      </w:r>
      <w:r w:rsidRPr="00CE1CC3">
        <w:rPr>
          <w:lang w:val="de-DE"/>
        </w:rPr>
        <w:t xml:space="preserve"> Marke, Modell, Typ, Motorisierung, Farbe und Farbcode des Kraftfahrzeugs,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r>
      <w:r w:rsidRPr="00CE1CC3">
        <w:rPr>
          <w:i/>
          <w:lang w:val="de-DE"/>
        </w:rPr>
        <w:t>b)</w:t>
      </w:r>
      <w:r w:rsidRPr="00CE1CC3">
        <w:rPr>
          <w:lang w:val="de-DE"/>
        </w:rPr>
        <w:t xml:space="preserve"> gegebenenfalls Beschreibung der vereinbarten Zusatzausstattung,</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r>
      <w:r w:rsidRPr="00CE1CC3">
        <w:rPr>
          <w:i/>
          <w:lang w:val="de-DE"/>
        </w:rPr>
        <w:t>c)</w:t>
      </w:r>
      <w:r w:rsidRPr="00CE1CC3">
        <w:rPr>
          <w:lang w:val="de-DE"/>
        </w:rPr>
        <w:t xml:space="preserve"> gegebenenfalls mitgeliefertes Zubehör und mitgelieferte Ausrüstung,</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r>
      <w:r w:rsidRPr="00CE1CC3">
        <w:rPr>
          <w:i/>
          <w:lang w:val="de-DE"/>
        </w:rPr>
        <w:t>d)</w:t>
      </w:r>
      <w:r w:rsidRPr="00CE1CC3">
        <w:rPr>
          <w:lang w:val="de-DE"/>
        </w:rPr>
        <w:t xml:space="preserve"> Fahrgestellnummer, Kilometerstand auf dem Kilometerzähler und Datum der Erst</w:t>
      </w:r>
      <w:r w:rsidRPr="00CE1CC3">
        <w:rPr>
          <w:lang w:val="de-DE"/>
        </w:rPr>
        <w:softHyphen/>
        <w:t>inbetriebnahme bei Verkauf eines gebrauchten Kraftfahrzeugs,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5. in einer separaten Rubrik "spezifische wesentliche Merkmale": mögliche spezifische Anforderungen des Verbrauchers an das Kraftfahrzeug oder den Kaufvertrag, die für ihn ein wesentliches Merkmal des Vertrags darstellen,</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6. wenn das Unternehmen beim Verkauf eines Kraftfahrzeugs ein Kraftfahrzeug vom Verbraucher übernimmt: ausreichend detaillierte Beschreibung des übernommenen Fahrzeugs; diese Details enthalten mindestens: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r>
      <w:r w:rsidRPr="00CE1CC3">
        <w:rPr>
          <w:i/>
          <w:lang w:val="de-DE"/>
        </w:rPr>
        <w:t>a)</w:t>
      </w:r>
      <w:r w:rsidRPr="00CE1CC3">
        <w:rPr>
          <w:lang w:val="de-DE"/>
        </w:rPr>
        <w:t xml:space="preserve"> Marke, Modell, Typ, Motorisierung und Farbe des Kraftfahrzeugs,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r>
      <w:r w:rsidRPr="00CE1CC3">
        <w:rPr>
          <w:i/>
          <w:lang w:val="de-DE"/>
        </w:rPr>
        <w:t>b)</w:t>
      </w:r>
      <w:r w:rsidRPr="00CE1CC3">
        <w:rPr>
          <w:lang w:val="de-DE"/>
        </w:rPr>
        <w:t xml:space="preserve"> Fahrgestellnummer und Datum der Erstinbetriebnahme,</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r>
      <w:r w:rsidRPr="00CE1CC3">
        <w:rPr>
          <w:i/>
          <w:lang w:val="de-DE"/>
        </w:rPr>
        <w:t>c)</w:t>
      </w:r>
      <w:r w:rsidRPr="00CE1CC3">
        <w:rPr>
          <w:lang w:val="de-DE"/>
        </w:rPr>
        <w:t xml:space="preserve"> Kilometerstand auf dem Kilometerzähler,</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r>
      <w:r w:rsidRPr="00CE1CC3">
        <w:rPr>
          <w:i/>
          <w:lang w:val="de-DE"/>
        </w:rPr>
        <w:t>d)</w:t>
      </w:r>
      <w:r w:rsidRPr="00CE1CC3">
        <w:rPr>
          <w:lang w:val="de-DE"/>
        </w:rPr>
        <w:t xml:space="preserve"> gegebenenfalls spezifische Anforderungen des Unternehmens für die Übernahme, die für das Unternehmen wesentliche Merkmale des Vertrags darstellen,</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r>
      <w:r w:rsidRPr="00CE1CC3">
        <w:rPr>
          <w:i/>
          <w:lang w:val="de-DE"/>
        </w:rPr>
        <w:t>e)</w:t>
      </w:r>
      <w:r w:rsidRPr="00CE1CC3">
        <w:rPr>
          <w:lang w:val="de-DE"/>
        </w:rPr>
        <w:t xml:space="preserve"> Übernahmepreis,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7. Gesamtpreis, den der Verbraucher für das gemäß Nr. 4 beschriebene Kraftfahrzeug bezahlt, einschließlich Mehrwertsteuer, jeder anderen Steuer und Kosten aller Dienste, die der Verbraucher gezwungenermaßen zusätzlich bezahlen muss,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8. gegebenenfalls Gesamtnettobetrag, der sich aus der Differenz zwischen dem in Nr. 7 erwähnten Preis und dem in Nr. 6 Buchstabe </w:t>
      </w:r>
      <w:r w:rsidRPr="00CE1CC3">
        <w:rPr>
          <w:i/>
          <w:iCs/>
          <w:lang w:val="de-DE"/>
        </w:rPr>
        <w:t>e)</w:t>
      </w:r>
      <w:r w:rsidRPr="00CE1CC3">
        <w:rPr>
          <w:lang w:val="de-DE"/>
        </w:rPr>
        <w:t xml:space="preserve"> erwähnten Übernahmepreis ergibt,</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9. eventuelle Anzahlung, die der Verbraucher gezahlt hat oder zahlen muss,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10. Art und Weise und Zeitpunkt der Zahlung des Restbetrags,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11. äußerstes Datum und Ort der Lieferung des Kraftfahrzeugs,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12. Dauer der gesetzlichen Garantie, die dem Verbraucher in Anwendung von Artikel 1649</w:t>
      </w:r>
      <w:r w:rsidRPr="00CE1CC3">
        <w:rPr>
          <w:i/>
          <w:iCs/>
          <w:lang w:val="de-DE"/>
        </w:rPr>
        <w:t>quater</w:t>
      </w:r>
      <w:r w:rsidRPr="00CE1CC3">
        <w:rPr>
          <w:lang w:val="de-DE"/>
        </w:rPr>
        <w:t xml:space="preserve"> des Zivilgesetzbuches zusteht,</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13. gegebenenfalls ausreichende Beschreibung der gewerblichen Garantie; diese Beschreibung enthält mindestens Umfang, Dauer und Bedingungen der gewerblichen Garantie, Deckung, die sie zusätzlich zur gesetzlichen Garantie bietet, Identität der Person, die sie bietet, und Person(en), an die sich der Verbraucher wenden kann, wenn er die gewerbliche Garantie geltend machen möchte,</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14. im Fall eines Fernabsatzvertrags oder eines außerhalb von Geschäftsräumen geschlossenen Vertrags: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 entweder Vermerk des Widerrufsrechts, über das der Verbraucher in Anwendung der Artikel VI.47 und VI.67 des Wirtschaftsgesetzbuches verfügt und für das die Frist vierzehn Tage nach Lieferung des Kraftfahrzeugs endet,</w:t>
      </w:r>
    </w:p>
    <w:p w:rsidR="00CE1CC3" w:rsidRPr="00CE1CC3" w:rsidRDefault="00CE1CC3" w:rsidP="00874805">
      <w:pPr>
        <w:jc w:val="both"/>
        <w:rPr>
          <w:lang w:val="de-DE"/>
        </w:rPr>
      </w:pPr>
    </w:p>
    <w:p w:rsidR="00CE1CC3" w:rsidRPr="00CE1CC3" w:rsidRDefault="00CE1CC3" w:rsidP="00F16533">
      <w:pPr>
        <w:jc w:val="both"/>
        <w:rPr>
          <w:lang w:val="de-DE"/>
        </w:rPr>
      </w:pPr>
      <w:r w:rsidRPr="00CE1CC3">
        <w:rPr>
          <w:lang w:val="de-DE"/>
        </w:rPr>
        <w:tab/>
        <w:t>- oder Vermerk, dass der Verbraucher in Anwendung der Artikel VI.53 und VI.73 des Wirtschaftsgesetzbuches über kein Widerrufsrecht verfügt, wenn ein neues Kraftfahrzeug nach den vom Verbraucher angegebenen Spezifikationen maßgefertigt wird,</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15. Aufzählung der Unterlagen, die dem Verbraucher bei Unterzeichnung des Kaufvertrags und bei Lieferung des Kraftfahrzeugs übermittelt werden,</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16. Unterschrift des Verbrauchers und des Angestellten des Unternehmens.</w:t>
      </w:r>
    </w:p>
    <w:p w:rsidR="00CE1CC3" w:rsidRPr="00CE1CC3" w:rsidRDefault="00CE1CC3" w:rsidP="00874805">
      <w:pPr>
        <w:jc w:val="both"/>
        <w:rPr>
          <w:lang w:val="de-DE"/>
        </w:rPr>
      </w:pPr>
    </w:p>
    <w:p w:rsidR="00CE1CC3" w:rsidRPr="00CE1CC3" w:rsidRDefault="00CE1CC3" w:rsidP="00874805">
      <w:pPr>
        <w:jc w:val="both"/>
        <w:rPr>
          <w:lang w:val="de-DE"/>
        </w:rPr>
      </w:pPr>
    </w:p>
    <w:p w:rsidR="00CE1CC3" w:rsidRPr="00CE1CC3" w:rsidRDefault="00CE1CC3" w:rsidP="00874805">
      <w:pPr>
        <w:jc w:val="both"/>
        <w:rPr>
          <w:lang w:val="de-DE"/>
        </w:rPr>
      </w:pPr>
      <w:r w:rsidRPr="00CE1CC3">
        <w:rPr>
          <w:b/>
          <w:lang w:val="de-DE"/>
        </w:rPr>
        <w:tab/>
        <w:t>Art. 4 -</w:t>
      </w:r>
      <w:r w:rsidRPr="00CE1CC3">
        <w:rPr>
          <w:lang w:val="de-DE"/>
        </w:rPr>
        <w:t xml:space="preserve"> § 1 - Der in Artikel 3 Nr. 7 erwähnte Preis, der vom Verbraucher zu zahlen ist, umfasst alle Leistungen, die im Hinblick auf die Inbetriebnahme des Kraftfahrzeugs erbracht werden.</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 2 ­ Die in Artikel 3 Nr. 9 erwähnte Anzahlung darf fünfzehn Prozent des in Artikel 3 Nr. 7 erwähnten Preises nicht überschreiten.</w:t>
      </w:r>
    </w:p>
    <w:p w:rsidR="00CE1CC3" w:rsidRPr="00CE1CC3" w:rsidRDefault="00CE1CC3" w:rsidP="00874805">
      <w:pPr>
        <w:jc w:val="both"/>
        <w:rPr>
          <w:lang w:val="de-DE"/>
        </w:rPr>
      </w:pPr>
    </w:p>
    <w:p w:rsidR="00CE1CC3" w:rsidRPr="00CE1CC3" w:rsidRDefault="00CE1CC3" w:rsidP="00874805">
      <w:pPr>
        <w:jc w:val="both"/>
        <w:rPr>
          <w:lang w:val="de-DE"/>
        </w:rPr>
      </w:pPr>
    </w:p>
    <w:p w:rsidR="00CE1CC3" w:rsidRPr="00CE1CC3" w:rsidRDefault="00CE1CC3" w:rsidP="00874805">
      <w:pPr>
        <w:jc w:val="both"/>
        <w:rPr>
          <w:lang w:val="de-DE"/>
        </w:rPr>
      </w:pPr>
      <w:r w:rsidRPr="00CE1CC3">
        <w:rPr>
          <w:b/>
          <w:lang w:val="de-DE"/>
        </w:rPr>
        <w:tab/>
        <w:t>Art. 5 -</w:t>
      </w:r>
      <w:r w:rsidRPr="00CE1CC3">
        <w:rPr>
          <w:lang w:val="de-DE"/>
        </w:rPr>
        <w:t xml:space="preserve"> Beim Verkauf eines gebrauchten Kraftfahrzeugs an einen Verbraucher fügt das Unternehmen dem in Artikel 2 erwähnten Kaufvertrag eine Unterlage gemäß der Anlage zu vorliegendem Erlass bei. Diese Unterlage umfasst die Beschreibung des Zustands des Fahrzeugs, seiner Einzelteile und Bauteile. Sie ist integraler Bestandteil des Kaufvertrags.</w:t>
      </w:r>
    </w:p>
    <w:p w:rsidR="00CE1CC3" w:rsidRPr="00CE1CC3" w:rsidRDefault="00CE1CC3" w:rsidP="00874805">
      <w:pPr>
        <w:jc w:val="both"/>
        <w:rPr>
          <w:lang w:val="de-DE"/>
        </w:rPr>
      </w:pPr>
    </w:p>
    <w:p w:rsidR="00CE1CC3" w:rsidRPr="00CE1CC3" w:rsidRDefault="00CE1CC3" w:rsidP="00874805">
      <w:pPr>
        <w:jc w:val="both"/>
        <w:rPr>
          <w:lang w:val="de-DE"/>
        </w:rPr>
      </w:pPr>
    </w:p>
    <w:p w:rsidR="00CE1CC3" w:rsidRPr="00CE1CC3" w:rsidRDefault="00CE1CC3" w:rsidP="00874805">
      <w:pPr>
        <w:jc w:val="both"/>
        <w:rPr>
          <w:lang w:val="de-DE"/>
        </w:rPr>
      </w:pPr>
      <w:r w:rsidRPr="00CE1CC3">
        <w:rPr>
          <w:b/>
          <w:lang w:val="de-DE"/>
        </w:rPr>
        <w:tab/>
        <w:t>Art. 6 -</w:t>
      </w:r>
      <w:r w:rsidRPr="00CE1CC3">
        <w:rPr>
          <w:lang w:val="de-DE"/>
        </w:rPr>
        <w:t xml:space="preserve"> § 1 ­ Die Verkaufsbedingungen, unter denen der Vertrag abgeschlossen wird, sind klar und verständlich abgefasst. Sie werden dem Verbraucher spätestens zum Zeitpunkt der Unterzeichnung des Kaufvertrags schriftlich oder auf einem anderen dauerhaften Datenträger übermittelt.</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 2 ­ Die Verkaufsbedingungen enthalten ausdrücklich mindestens folgende Bestimmungen:</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 Der vereinbarte Verkaufspreis ist nicht revidierbar,</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2. Ist das Kraftfahrzeug nicht bis zum äußersten Lieferdatum geliefert worden, hat der Verbraucher das Recht:</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r>
      <w:r w:rsidRPr="00CE1CC3">
        <w:rPr>
          <w:i/>
          <w:lang w:val="de-DE"/>
        </w:rPr>
        <w:t>a)</w:t>
      </w:r>
      <w:r w:rsidRPr="00CE1CC3">
        <w:rPr>
          <w:lang w:val="de-DE"/>
        </w:rPr>
        <w:t xml:space="preserve"> den Vertrag unverzüglich zu kündigen, wenn das Lieferdatum für den Verbraucher gemäß Artikel 3 Nr. 5 wesentlich ist und daher in den Kaufvertrag aufgenommen wurde,</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r>
      <w:r w:rsidRPr="00CE1CC3">
        <w:rPr>
          <w:i/>
          <w:lang w:val="de-DE"/>
        </w:rPr>
        <w:t>b)</w:t>
      </w:r>
      <w:r w:rsidRPr="00CE1CC3">
        <w:rPr>
          <w:lang w:val="de-DE"/>
        </w:rPr>
        <w:t xml:space="preserve"> in den anderen Fällen eine den Umständen angemessene neue Lieferfrist vorzuschlagen und den Vertrag unverzüglich zu kündigen, wenn das Kraftfahrzeug bei Ablauf dieser neuen Frist nicht geliefert worden ist.</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3. Die genaue Frist wird angegeben, in der dem Verbraucher die von ihm bereits gezahlten Beträge erstattet werden, wenn der Vertrag in Anwendung von Nr. 2 gekündigt wird; die angegebene Frist entspricht Artikel VI.43 § 3 des Wirtschaftsgesetzbuches.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4. In Anwendung von Artikel VI.44 des Wirtschaftsgesetzbuches geht das Risiko für einen Verlust oder eine Beschädigung des Kraftfahrzeugs auf den Verbraucher über, wenn er oder eine von ihm benannte Person, die nicht der Beförderer ist, das Kraftfahrzeug physisch in Besitz genommen hat, mit Ausnahme der Anwendung von Nr. 5.</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5. Wenn im Vertrag der Versand des Kraftfahrzeugs vorgesehen ist, geht in Anwendung von Artikel VI.44 des Wirtschaftsgesetzbuchs das Risiko für einen Verlust oder eine Beschädigung des Kraftfahrzeugs mit der Übergabe an den Beförderer, der vom Verbraucher mit der Beförderung beauftragt wurde, auf den Verbraucher über, sofern die Option in Bezug auf diesen Beförderer nicht vom Unternehmen angeboten wurde.</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6. Bei Übernahme eines Kraftfahrzeugs eines Verbrauchers ist der Übernahmepreis endgültig, es sei denn, das Fahrzeug entspricht nicht mehr den vereinbarten spezifischen Anforderungen.</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7. Die Wertminderung des übernommenen Kraftfahrzeugs infolge eines Verzugs bei der Lieferung des an den Verbraucher verkauften Kraftfahrzeugs trägt der Verkäufer.</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8. Gegebenenfalls wird eine genaue Bestimmung über die Entschädigungen vermerkt, die die säumige Partei der anderen Partei zu zahlen hat.</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9. Gegebenenfalls wird eine genaue Beschreibung der Kosten für zusätzliche Dienste vermerkt, die dem Verbraucher fakturiert werden, unter Angabe der fakturierten Beträge, wenn er das Kraftfahrzeug nach einer schriftlichen Inverzugsetzung nicht in Besitz nimmt, außer in Fällen höherer Gewalt.</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10. Beim Verkauf eines neuen Kraftfahrzeugs wird die Möglichkeit angegeben, dass das gelieferte Fahrzeug in einigen Details vom bestellten Modell abweicht.</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11. Es wird angegeben, dass die gesetzliche Garantie aufrechterhalten wird, wenn der Verbraucher das Kraftfahrzeug gemäß den Anweisungen des Kraftfahrzeugherstellers außerhalb des Netzwerks der von diesem Kraftfahrzeughersteller zugelassenen Reparateure warten oder reparieren lässt.</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12. Das Unternehmen kann sich nicht von seiner Haftung für verborgene Mängel des Kraftfahrzeugs befreien.</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13. Die spezifischen Kontaktdaten des Unternehmens werden angegeben für den Fall, dass der Verbraucher eine Frage oder Beschwerde in Bezug auf den geschlossenen Vertrag hat.</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14. Wenn das Unternehmen im Fall einer Streitigkeit die Mitwirkung einer in Buch XVI Titel 4 des Wirtschaftsgesetzbuches erwähnten qualifizierten Einrichtung annimmt, werden die Kontaktdaten dieser Einrichtung, die der Verbraucher hinzuziehen kann, angegeben.</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15. Die Bestimmung der zuständigen Gerichte gemäß Artikel VI.83 Nr. 23 des Wirtschaftsgesetzbuches wird vermerkt.</w:t>
      </w:r>
    </w:p>
    <w:p w:rsidR="00CE1CC3" w:rsidRPr="00CE1CC3" w:rsidRDefault="00CE1CC3" w:rsidP="00874805">
      <w:pPr>
        <w:jc w:val="both"/>
        <w:rPr>
          <w:lang w:val="de-DE"/>
        </w:rPr>
      </w:pPr>
    </w:p>
    <w:p w:rsidR="00CE1CC3" w:rsidRPr="00CE1CC3" w:rsidRDefault="00CE1CC3" w:rsidP="00874805">
      <w:pPr>
        <w:jc w:val="both"/>
        <w:rPr>
          <w:lang w:val="de-DE"/>
        </w:rPr>
      </w:pPr>
    </w:p>
    <w:p w:rsidR="00CE1CC3" w:rsidRPr="00CE1CC3" w:rsidRDefault="00CE1CC3" w:rsidP="00874805">
      <w:pPr>
        <w:jc w:val="both"/>
        <w:rPr>
          <w:lang w:val="de-DE"/>
        </w:rPr>
      </w:pPr>
      <w:r w:rsidRPr="00CE1CC3">
        <w:rPr>
          <w:b/>
          <w:lang w:val="de-DE"/>
        </w:rPr>
        <w:tab/>
        <w:t>Art. 7 -</w:t>
      </w:r>
      <w:r w:rsidRPr="00CE1CC3">
        <w:rPr>
          <w:lang w:val="de-DE"/>
        </w:rPr>
        <w:t xml:space="preserve"> Vertragsklauseln, die im Widerspruch zu den Bestimmungen des vorliegenden Erlasses stehen oder die direkt oder indirekt die dem Verbraucher durch vorliegenden Erlass gewährten Rechte einschränken oder aufheben, sind verboten und nichtig.</w:t>
      </w:r>
    </w:p>
    <w:p w:rsidR="00CE1CC3" w:rsidRPr="00CE1CC3" w:rsidRDefault="00CE1CC3" w:rsidP="00874805">
      <w:pPr>
        <w:jc w:val="both"/>
        <w:rPr>
          <w:lang w:val="de-DE"/>
        </w:rPr>
      </w:pPr>
    </w:p>
    <w:p w:rsidR="00CE1CC3" w:rsidRPr="00CE1CC3" w:rsidRDefault="00CE1CC3" w:rsidP="00874805">
      <w:pPr>
        <w:jc w:val="both"/>
        <w:rPr>
          <w:lang w:val="de-DE"/>
        </w:rPr>
      </w:pPr>
    </w:p>
    <w:p w:rsidR="00CE1CC3" w:rsidRPr="00CE1CC3" w:rsidRDefault="00CE1CC3" w:rsidP="00874805">
      <w:pPr>
        <w:jc w:val="both"/>
        <w:rPr>
          <w:lang w:val="de-DE"/>
        </w:rPr>
      </w:pPr>
      <w:r w:rsidRPr="00CE1CC3">
        <w:rPr>
          <w:b/>
          <w:lang w:val="de-DE"/>
        </w:rPr>
        <w:tab/>
        <w:t>Art. 8 -</w:t>
      </w:r>
      <w:r w:rsidRPr="00CE1CC3">
        <w:rPr>
          <w:lang w:val="de-DE"/>
        </w:rPr>
        <w:t xml:space="preserve"> Der Königliche Erlass vom 9. Juli 2000 über die auf dem Bestellschein neuer Kraftfahrzeuge anzugebenden wesentlichen Informationen und allgemeinen Verkaufs</w:t>
      </w:r>
      <w:r w:rsidRPr="00CE1CC3">
        <w:rPr>
          <w:lang w:val="de-DE"/>
        </w:rPr>
        <w:softHyphen/>
        <w:t>bedingungen wird aufgehoben.</w:t>
      </w:r>
    </w:p>
    <w:p w:rsidR="00CE1CC3" w:rsidRPr="00CE1CC3" w:rsidRDefault="00CE1CC3" w:rsidP="00874805">
      <w:pPr>
        <w:jc w:val="both"/>
        <w:rPr>
          <w:lang w:val="de-DE"/>
        </w:rPr>
      </w:pPr>
    </w:p>
    <w:p w:rsidR="00CE1CC3" w:rsidRPr="00CE1CC3" w:rsidRDefault="00CE1CC3" w:rsidP="00874805">
      <w:pPr>
        <w:jc w:val="both"/>
        <w:rPr>
          <w:lang w:val="de-DE"/>
        </w:rPr>
      </w:pPr>
    </w:p>
    <w:p w:rsidR="00CE1CC3" w:rsidRPr="00CE1CC3" w:rsidRDefault="00CE1CC3" w:rsidP="00874805">
      <w:pPr>
        <w:jc w:val="both"/>
        <w:rPr>
          <w:lang w:val="de-DE"/>
        </w:rPr>
      </w:pPr>
      <w:r w:rsidRPr="00CE1CC3">
        <w:rPr>
          <w:b/>
          <w:lang w:val="de-DE"/>
        </w:rPr>
        <w:tab/>
        <w:t>Art. 9 -</w:t>
      </w:r>
      <w:r w:rsidRPr="00CE1CC3">
        <w:rPr>
          <w:lang w:val="de-DE"/>
        </w:rPr>
        <w:t xml:space="preserve"> Vorliegender Erlass tritt am ersten Tag des sechsten Monats nach dem Monat seiner Veröffentlichung im </w:t>
      </w:r>
      <w:r w:rsidRPr="00CE1CC3">
        <w:rPr>
          <w:i/>
          <w:iCs/>
          <w:lang w:val="de-DE"/>
        </w:rPr>
        <w:t>Belgischen Staatsblatt</w:t>
      </w:r>
      <w:r w:rsidRPr="00CE1CC3">
        <w:rPr>
          <w:lang w:val="de-DE"/>
        </w:rPr>
        <w:t xml:space="preserve"> in Kraft.</w:t>
      </w:r>
    </w:p>
    <w:p w:rsidR="00CE1CC3" w:rsidRPr="00CE1CC3" w:rsidRDefault="00CE1CC3">
      <w:pPr>
        <w:rPr>
          <w:lang w:val="de-DE"/>
        </w:rPr>
      </w:pPr>
      <w:r w:rsidRPr="00CE1CC3">
        <w:rPr>
          <w:lang w:val="de-DE"/>
        </w:rPr>
        <w:br w:type="page"/>
      </w:r>
    </w:p>
    <w:p w:rsidR="00CE1CC3" w:rsidRPr="00CE1CC3" w:rsidRDefault="00CE1CC3" w:rsidP="00874805">
      <w:pPr>
        <w:jc w:val="both"/>
        <w:rPr>
          <w:lang w:val="de-DE"/>
        </w:rPr>
      </w:pPr>
      <w:r w:rsidRPr="00CE1CC3">
        <w:rPr>
          <w:b/>
          <w:lang w:val="de-DE"/>
        </w:rPr>
        <w:tab/>
        <w:t>Art. 10 -</w:t>
      </w:r>
      <w:r w:rsidRPr="00CE1CC3">
        <w:rPr>
          <w:lang w:val="de-DE"/>
        </w:rPr>
        <w:t xml:space="preserve"> Der für Wirtschaft und Verbraucher zuständige Minister und der für Mittelstand zuständige Minister sind, jeder für seinen Bereich, mit der Ausführung des vorliegenden Erlasses beauftragt.</w:t>
      </w:r>
    </w:p>
    <w:p w:rsidR="00CE1CC3" w:rsidRPr="00CE1CC3" w:rsidRDefault="00CE1CC3" w:rsidP="00874805">
      <w:pPr>
        <w:jc w:val="both"/>
        <w:rPr>
          <w:lang w:val="de-DE"/>
        </w:rPr>
      </w:pP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Gegeben zu Brüssel, den 5. April 2019</w:t>
      </w:r>
    </w:p>
    <w:p w:rsidR="00CE1CC3" w:rsidRPr="00CE1CC3" w:rsidRDefault="00CE1CC3" w:rsidP="00874805">
      <w:pPr>
        <w:jc w:val="both"/>
        <w:rPr>
          <w:lang w:val="de-DE"/>
        </w:rPr>
      </w:pPr>
    </w:p>
    <w:p w:rsidR="00CE1CC3" w:rsidRPr="00CE1CC3" w:rsidRDefault="00CE1CC3" w:rsidP="00874805">
      <w:pPr>
        <w:jc w:val="both"/>
        <w:rPr>
          <w:lang w:val="de-DE"/>
        </w:rPr>
      </w:pPr>
    </w:p>
    <w:p w:rsidR="00CE1CC3" w:rsidRPr="00CE1CC3" w:rsidRDefault="00CE1CC3" w:rsidP="00CE1CC3">
      <w:pPr>
        <w:jc w:val="center"/>
        <w:rPr>
          <w:lang w:val="de-DE"/>
        </w:rPr>
      </w:pPr>
      <w:r w:rsidRPr="00CE1CC3">
        <w:rPr>
          <w:lang w:val="de-DE"/>
        </w:rPr>
        <w:t>PHILIPPE</w:t>
      </w:r>
    </w:p>
    <w:p w:rsidR="00CE1CC3" w:rsidRPr="00CE1CC3" w:rsidRDefault="00CE1CC3" w:rsidP="00CE1CC3">
      <w:pPr>
        <w:jc w:val="center"/>
        <w:rPr>
          <w:lang w:val="de-DE"/>
        </w:rPr>
      </w:pPr>
    </w:p>
    <w:p w:rsidR="00CE1CC3" w:rsidRPr="00CE1CC3" w:rsidRDefault="00CE1CC3" w:rsidP="00CE1CC3">
      <w:pPr>
        <w:jc w:val="center"/>
        <w:rPr>
          <w:lang w:val="de-DE"/>
        </w:rPr>
      </w:pPr>
      <w:r w:rsidRPr="00CE1CC3">
        <w:rPr>
          <w:lang w:val="de-DE"/>
        </w:rPr>
        <w:t>Von Königs wegen:</w:t>
      </w:r>
    </w:p>
    <w:p w:rsidR="00CE1CC3" w:rsidRPr="00CE1CC3" w:rsidRDefault="00CE1CC3" w:rsidP="00CE1CC3">
      <w:pPr>
        <w:jc w:val="center"/>
        <w:rPr>
          <w:lang w:val="de-DE"/>
        </w:rPr>
      </w:pPr>
    </w:p>
    <w:p w:rsidR="00CE1CC3" w:rsidRPr="00CE1CC3" w:rsidRDefault="00CE1CC3" w:rsidP="00CE1CC3">
      <w:pPr>
        <w:jc w:val="center"/>
        <w:rPr>
          <w:lang w:val="de-DE"/>
        </w:rPr>
      </w:pPr>
      <w:r w:rsidRPr="00CE1CC3">
        <w:rPr>
          <w:lang w:val="de-DE"/>
        </w:rPr>
        <w:t>Der Minister der Wirtschaft und der Verbraucher</w:t>
      </w:r>
    </w:p>
    <w:p w:rsidR="00CE1CC3" w:rsidRPr="00CE1CC3" w:rsidRDefault="00CE1CC3" w:rsidP="00CE1CC3">
      <w:pPr>
        <w:jc w:val="center"/>
        <w:rPr>
          <w:lang w:val="de-DE"/>
        </w:rPr>
      </w:pPr>
      <w:r w:rsidRPr="00CE1CC3">
        <w:rPr>
          <w:lang w:val="de-DE"/>
        </w:rPr>
        <w:t>K. PEETERS</w:t>
      </w:r>
    </w:p>
    <w:p w:rsidR="00CE1CC3" w:rsidRPr="00CE1CC3" w:rsidRDefault="00CE1CC3" w:rsidP="00CE1CC3">
      <w:pPr>
        <w:jc w:val="center"/>
        <w:rPr>
          <w:lang w:val="de-DE"/>
        </w:rPr>
      </w:pPr>
    </w:p>
    <w:p w:rsidR="00CE1CC3" w:rsidRPr="00CE1CC3" w:rsidRDefault="00CE1CC3" w:rsidP="00CE1CC3">
      <w:pPr>
        <w:jc w:val="center"/>
        <w:rPr>
          <w:lang w:val="de-DE"/>
        </w:rPr>
      </w:pPr>
      <w:r w:rsidRPr="00CE1CC3">
        <w:rPr>
          <w:lang w:val="de-DE"/>
        </w:rPr>
        <w:t>Der Minister des Mittelstands, der Selbständigen und der KMB</w:t>
      </w:r>
    </w:p>
    <w:p w:rsidR="00CE1CC3" w:rsidRPr="00CE1CC3" w:rsidRDefault="00CE1CC3" w:rsidP="00CE1CC3">
      <w:pPr>
        <w:jc w:val="center"/>
        <w:rPr>
          <w:lang w:val="de-DE"/>
        </w:rPr>
      </w:pPr>
      <w:r w:rsidRPr="00CE1CC3">
        <w:rPr>
          <w:lang w:val="de-DE"/>
        </w:rPr>
        <w:t>D. DUCARME</w:t>
      </w:r>
    </w:p>
    <w:p w:rsidR="00CE1CC3" w:rsidRPr="00CE1CC3" w:rsidRDefault="00CE1CC3" w:rsidP="00CE1CC3">
      <w:pPr>
        <w:jc w:val="center"/>
        <w:rPr>
          <w:lang w:val="de-DE"/>
        </w:rPr>
      </w:pPr>
    </w:p>
    <w:p w:rsidR="00CE1CC3" w:rsidRPr="00CE1CC3" w:rsidRDefault="00CE1CC3" w:rsidP="00CE1CC3">
      <w:pPr>
        <w:jc w:val="center"/>
        <w:rPr>
          <w:sz w:val="20"/>
          <w:lang w:val="de-DE"/>
        </w:rPr>
      </w:pPr>
      <w:r w:rsidRPr="00CE1CC3">
        <w:rPr>
          <w:sz w:val="20"/>
          <w:lang w:val="de-DE"/>
        </w:rPr>
        <w:t>______</w:t>
      </w:r>
    </w:p>
    <w:p w:rsidR="00CE1CC3" w:rsidRPr="00CE1CC3" w:rsidRDefault="00CE1CC3" w:rsidP="00874805">
      <w:pPr>
        <w:jc w:val="both"/>
        <w:rPr>
          <w:lang w:val="de-DE"/>
        </w:rPr>
      </w:pPr>
    </w:p>
    <w:p w:rsidR="00CE1CC3" w:rsidRPr="00CE1CC3" w:rsidRDefault="00CE1CC3" w:rsidP="00874805">
      <w:pPr>
        <w:jc w:val="both"/>
        <w:rPr>
          <w:lang w:val="de-DE"/>
        </w:rPr>
      </w:pPr>
    </w:p>
    <w:p w:rsidR="00CE1CC3" w:rsidRDefault="00CE1CC3">
      <w:pPr>
        <w:rPr>
          <w:b/>
          <w:lang w:val="de-DE"/>
        </w:rPr>
      </w:pPr>
      <w:r>
        <w:rPr>
          <w:b/>
          <w:lang w:val="de-DE"/>
        </w:rPr>
        <w:br w:type="page"/>
      </w:r>
    </w:p>
    <w:p w:rsidR="00CE1CC3" w:rsidRPr="00CE1CC3" w:rsidRDefault="00CE1CC3" w:rsidP="00CE1CC3">
      <w:pPr>
        <w:jc w:val="center"/>
        <w:rPr>
          <w:b/>
          <w:lang w:val="de-DE"/>
        </w:rPr>
      </w:pPr>
      <w:r w:rsidRPr="00CE1CC3">
        <w:rPr>
          <w:b/>
          <w:lang w:val="de-DE"/>
        </w:rPr>
        <w:t>Anlage: Beschreibung des gebrauchten Kraftfahrzeugs, das vom Unternehmen verkauft wird</w:t>
      </w:r>
    </w:p>
    <w:p w:rsidR="00CE1CC3" w:rsidRPr="00CE1CC3" w:rsidRDefault="00CE1CC3" w:rsidP="00874805">
      <w:pPr>
        <w:jc w:val="both"/>
        <w:rPr>
          <w:lang w:val="de-DE"/>
        </w:rPr>
      </w:pPr>
    </w:p>
    <w:p w:rsidR="00CE1CC3" w:rsidRPr="00CE1CC3" w:rsidRDefault="00CE1CC3" w:rsidP="00874805">
      <w:pPr>
        <w:jc w:val="both"/>
        <w:rPr>
          <w:b/>
          <w:lang w:val="de-DE"/>
        </w:rPr>
      </w:pPr>
      <w:r w:rsidRPr="00CE1CC3">
        <w:rPr>
          <w:lang w:val="de-DE"/>
        </w:rPr>
        <w:tab/>
      </w:r>
      <w:r w:rsidRPr="00CE1CC3">
        <w:rPr>
          <w:b/>
          <w:lang w:val="de-DE"/>
        </w:rPr>
        <w:t>1. Identifizierung des Kraftfahrzeugs:</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 Marke und Typ:</w:t>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 Fahrgestellnummer:</w:t>
      </w:r>
    </w:p>
    <w:p w:rsidR="00CE1CC3" w:rsidRPr="00CE1CC3" w:rsidRDefault="00CE1CC3" w:rsidP="00874805">
      <w:pPr>
        <w:jc w:val="both"/>
        <w:rPr>
          <w:lang w:val="de-DE"/>
        </w:rPr>
      </w:pPr>
    </w:p>
    <w:p w:rsidR="00CE1CC3" w:rsidRPr="00CE1CC3" w:rsidRDefault="00CE1CC3" w:rsidP="00874805">
      <w:pPr>
        <w:jc w:val="both"/>
        <w:rPr>
          <w:b/>
          <w:lang w:val="de-DE"/>
        </w:rPr>
      </w:pPr>
      <w:r w:rsidRPr="00CE1CC3">
        <w:rPr>
          <w:lang w:val="de-DE"/>
        </w:rPr>
        <w:tab/>
      </w:r>
      <w:r w:rsidRPr="00CE1CC3">
        <w:rPr>
          <w:b/>
          <w:lang w:val="de-DE"/>
        </w:rPr>
        <w:t>2. Beschreibung:</w:t>
      </w:r>
    </w:p>
    <w:p w:rsidR="00CE1CC3" w:rsidRPr="00CE1CC3" w:rsidRDefault="00CE1CC3" w:rsidP="00874805">
      <w:pPr>
        <w:jc w:val="both"/>
        <w:rPr>
          <w:lang w:val="de-DE"/>
        </w:rPr>
      </w:pPr>
    </w:p>
    <w:tbl>
      <w:tblPr>
        <w:tblStyle w:val="Grilledutableau"/>
        <w:tblW w:w="9209" w:type="dxa"/>
        <w:tblLayout w:type="fixed"/>
        <w:tblLook w:val="04A0" w:firstRow="1" w:lastRow="0" w:firstColumn="1" w:lastColumn="0" w:noHBand="0" w:noVBand="1"/>
      </w:tblPr>
      <w:tblGrid>
        <w:gridCol w:w="562"/>
        <w:gridCol w:w="709"/>
        <w:gridCol w:w="3544"/>
        <w:gridCol w:w="1417"/>
        <w:gridCol w:w="1560"/>
        <w:gridCol w:w="1417"/>
      </w:tblGrid>
      <w:tr w:rsidR="00CE1CC3" w:rsidRPr="00CE1CC3" w:rsidTr="003175AB">
        <w:tc>
          <w:tcPr>
            <w:tcW w:w="4815" w:type="dxa"/>
            <w:gridSpan w:val="3"/>
          </w:tcPr>
          <w:p w:rsidR="00CE1CC3" w:rsidRPr="00CE1CC3" w:rsidRDefault="00CE1CC3" w:rsidP="009E3044">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guter Zustand</w:t>
            </w:r>
          </w:p>
        </w:tc>
        <w:tc>
          <w:tcPr>
            <w:tcW w:w="1560"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Verschleiß</w:t>
            </w:r>
            <w:r w:rsidRPr="00CE1CC3">
              <w:rPr>
                <w:rFonts w:ascii="Times New Roman" w:hAnsi="Times New Roman"/>
                <w:sz w:val="23"/>
                <w:lang w:val="de-DE"/>
              </w:rPr>
              <w:softHyphen/>
              <w:t>spuren</w:t>
            </w: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zu reparieren</w:t>
            </w: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A.</w:t>
            </w:r>
          </w:p>
        </w:tc>
        <w:tc>
          <w:tcPr>
            <w:tcW w:w="8647" w:type="dxa"/>
            <w:gridSpan w:val="5"/>
          </w:tcPr>
          <w:p w:rsidR="00CE1CC3" w:rsidRPr="00CE1CC3" w:rsidRDefault="00CE1CC3" w:rsidP="009E3044">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Identifizierungsangaben:</w:t>
            </w: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w:t>
            </w:r>
          </w:p>
        </w:tc>
        <w:tc>
          <w:tcPr>
            <w:tcW w:w="3544"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Typenschild</w:t>
            </w: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2.</w:t>
            </w:r>
          </w:p>
        </w:tc>
        <w:tc>
          <w:tcPr>
            <w:tcW w:w="3544"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Markierung auf dem Fahrgestell</w:t>
            </w: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3.</w:t>
            </w:r>
          </w:p>
        </w:tc>
        <w:tc>
          <w:tcPr>
            <w:tcW w:w="3544"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Kilometerzähler</w:t>
            </w: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4.</w:t>
            </w:r>
          </w:p>
        </w:tc>
        <w:tc>
          <w:tcPr>
            <w:tcW w:w="3544"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Zulassungsbescheinigung</w:t>
            </w: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5.</w:t>
            </w:r>
          </w:p>
        </w:tc>
        <w:tc>
          <w:tcPr>
            <w:tcW w:w="3544"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C.O.C. oder Übereinstimmungs</w:t>
            </w:r>
            <w:r w:rsidRPr="00CE1CC3">
              <w:rPr>
                <w:rFonts w:ascii="Times New Roman" w:hAnsi="Times New Roman"/>
                <w:sz w:val="23"/>
                <w:lang w:val="de-DE"/>
              </w:rPr>
              <w:softHyphen/>
              <w:t>bescheinigung</w:t>
            </w: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6.</w:t>
            </w:r>
          </w:p>
        </w:tc>
        <w:tc>
          <w:tcPr>
            <w:tcW w:w="3544"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Prüfbescheinigung</w:t>
            </w: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7.</w:t>
            </w:r>
          </w:p>
        </w:tc>
        <w:tc>
          <w:tcPr>
            <w:tcW w:w="3544"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Wartungsbuch</w:t>
            </w: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9E3044">
            <w:pPr>
              <w:spacing w:before="40" w:after="40"/>
              <w:jc w:val="both"/>
              <w:rPr>
                <w:rFonts w:ascii="Times New Roman" w:hAnsi="Times New Roman" w:cs="Times New Roman"/>
                <w:sz w:val="23"/>
                <w:szCs w:val="23"/>
                <w:lang w:val="de-DE"/>
              </w:rPr>
            </w:pPr>
          </w:p>
        </w:tc>
      </w:tr>
      <w:tr w:rsidR="00CE1CC3" w:rsidRPr="00CE1CC3" w:rsidTr="003175AB">
        <w:tc>
          <w:tcPr>
            <w:tcW w:w="9209" w:type="dxa"/>
            <w:gridSpan w:val="6"/>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B.</w:t>
            </w:r>
          </w:p>
        </w:tc>
        <w:tc>
          <w:tcPr>
            <w:tcW w:w="8647" w:type="dxa"/>
            <w:gridSpan w:val="5"/>
          </w:tcPr>
          <w:p w:rsidR="00CE1CC3" w:rsidRPr="00CE1CC3" w:rsidRDefault="00CE1CC3" w:rsidP="009E3044">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Bauelemente</w:t>
            </w: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8.</w:t>
            </w:r>
          </w:p>
        </w:tc>
        <w:tc>
          <w:tcPr>
            <w:tcW w:w="3544"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Motor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9.</w:t>
            </w:r>
          </w:p>
        </w:tc>
        <w:tc>
          <w:tcPr>
            <w:tcW w:w="3544"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Schaltung</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10.</w:t>
            </w:r>
          </w:p>
        </w:tc>
        <w:tc>
          <w:tcPr>
            <w:tcW w:w="3544"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Kupplung</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11.</w:t>
            </w:r>
          </w:p>
        </w:tc>
        <w:tc>
          <w:tcPr>
            <w:tcW w:w="3544"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Differenzialgetriebe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12.</w:t>
            </w:r>
          </w:p>
        </w:tc>
        <w:tc>
          <w:tcPr>
            <w:tcW w:w="3544"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Faltenbalg</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9E3044">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13.</w:t>
            </w:r>
          </w:p>
        </w:tc>
        <w:tc>
          <w:tcPr>
            <w:tcW w:w="3544" w:type="dxa"/>
          </w:tcPr>
          <w:p w:rsidR="00CE1CC3" w:rsidRPr="00CE1CC3" w:rsidRDefault="00CE1CC3" w:rsidP="009E3044">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Auspuffanlage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874805">
            <w:pPr>
              <w:jc w:val="both"/>
              <w:rPr>
                <w:rFonts w:ascii="Times New Roman" w:hAnsi="Times New Roman" w:cs="Times New Roman"/>
                <w:sz w:val="23"/>
                <w:szCs w:val="23"/>
                <w:lang w:val="de-DE"/>
              </w:rPr>
            </w:pPr>
          </w:p>
        </w:tc>
        <w:tc>
          <w:tcPr>
            <w:tcW w:w="709" w:type="dxa"/>
          </w:tcPr>
          <w:p w:rsidR="00CE1CC3" w:rsidRPr="00CE1CC3" w:rsidRDefault="00CE1CC3" w:rsidP="009E3044">
            <w:pPr>
              <w:spacing w:before="40"/>
              <w:jc w:val="both"/>
              <w:rPr>
                <w:rFonts w:ascii="Times New Roman" w:hAnsi="Times New Roman" w:cs="Times New Roman"/>
                <w:sz w:val="23"/>
                <w:szCs w:val="23"/>
                <w:lang w:val="de-DE"/>
              </w:rPr>
            </w:pPr>
            <w:r w:rsidRPr="00CE1CC3">
              <w:rPr>
                <w:rFonts w:ascii="Times New Roman" w:hAnsi="Times New Roman"/>
                <w:sz w:val="23"/>
                <w:lang w:val="de-DE"/>
              </w:rPr>
              <w:t>14.</w:t>
            </w:r>
          </w:p>
          <w:p w:rsidR="00CE1CC3" w:rsidRPr="00CE1CC3" w:rsidRDefault="00CE1CC3" w:rsidP="00874805">
            <w:pPr>
              <w:jc w:val="both"/>
              <w:rPr>
                <w:rFonts w:ascii="Times New Roman" w:hAnsi="Times New Roman" w:cs="Times New Roman"/>
                <w:sz w:val="23"/>
                <w:szCs w:val="23"/>
                <w:lang w:val="de-DE"/>
              </w:rPr>
            </w:pP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Vergaser - Einspritzanlage und Pumpe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15.</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Batterie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16.</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Wärmetauscher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17.</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Alternator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18.</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Anlasser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874805">
            <w:pPr>
              <w:jc w:val="both"/>
              <w:rPr>
                <w:rFonts w:ascii="Times New Roman" w:hAnsi="Times New Roman" w:cs="Times New Roman"/>
                <w:sz w:val="23"/>
                <w:szCs w:val="23"/>
                <w:lang w:val="de-DE"/>
              </w:rPr>
            </w:pPr>
          </w:p>
        </w:tc>
        <w:tc>
          <w:tcPr>
            <w:tcW w:w="709" w:type="dxa"/>
          </w:tcPr>
          <w:p w:rsidR="00CE1CC3" w:rsidRPr="00CE1CC3" w:rsidRDefault="00CE1CC3" w:rsidP="006A7EB1">
            <w:pPr>
              <w:spacing w:before="40"/>
              <w:jc w:val="both"/>
              <w:rPr>
                <w:rFonts w:ascii="Times New Roman" w:hAnsi="Times New Roman" w:cs="Times New Roman"/>
                <w:sz w:val="23"/>
                <w:szCs w:val="23"/>
                <w:lang w:val="de-DE"/>
              </w:rPr>
            </w:pPr>
            <w:r w:rsidRPr="00CE1CC3">
              <w:rPr>
                <w:rFonts w:ascii="Times New Roman" w:hAnsi="Times New Roman"/>
                <w:sz w:val="23"/>
                <w:lang w:val="de-DE"/>
              </w:rPr>
              <w:t>19.</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Treibriemen der Nebenaggregate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20.</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Zahnriemen</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21.</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Wasserpumpe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9209" w:type="dxa"/>
            <w:gridSpan w:val="6"/>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C.</w:t>
            </w:r>
          </w:p>
        </w:tc>
        <w:tc>
          <w:tcPr>
            <w:tcW w:w="8647" w:type="dxa"/>
            <w:gridSpan w:val="5"/>
          </w:tcPr>
          <w:p w:rsidR="00CE1CC3" w:rsidRPr="00CE1CC3" w:rsidRDefault="00CE1CC3" w:rsidP="006A7EB1">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Räder und Reifen</w:t>
            </w: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22.</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Reifenzustand</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23.</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Ersatzrad</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24.</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Wagenheber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25.</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Reifenreparaturset</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9209" w:type="dxa"/>
            <w:gridSpan w:val="6"/>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D.</w:t>
            </w:r>
          </w:p>
        </w:tc>
        <w:tc>
          <w:tcPr>
            <w:tcW w:w="8647" w:type="dxa"/>
            <w:gridSpan w:val="5"/>
          </w:tcPr>
          <w:p w:rsidR="00CE1CC3" w:rsidRPr="00CE1CC3" w:rsidRDefault="00CE1CC3" w:rsidP="006A7EB1">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Beleuchtung und Signalvorrichtungen</w:t>
            </w: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26.</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Abblendlichter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27.</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Fernlichter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28.</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Nebelscheinwerfer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29.</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Zusätzliche Leuchten</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30.</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Standlichter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31.</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Fahrtrichtungsanzeiger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32.</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Warnblinklichter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33.</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Schlusslichter - Bremslichter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34.</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Hintere Kennzeichenleuchte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35.</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Nebelschlussleuchten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36.</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Rückfahrleuchten</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37.</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Hintere Rückstrahler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6A7EB1">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38.</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Akustische Warnvorrichtung</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874805">
            <w:pPr>
              <w:jc w:val="both"/>
              <w:rPr>
                <w:rFonts w:ascii="Times New Roman" w:hAnsi="Times New Roman" w:cs="Times New Roman"/>
                <w:sz w:val="23"/>
                <w:szCs w:val="23"/>
                <w:lang w:val="de-DE"/>
              </w:rPr>
            </w:pPr>
          </w:p>
        </w:tc>
        <w:tc>
          <w:tcPr>
            <w:tcW w:w="709" w:type="dxa"/>
          </w:tcPr>
          <w:p w:rsidR="00CE1CC3" w:rsidRPr="00CE1CC3" w:rsidRDefault="00CE1CC3" w:rsidP="006A7EB1">
            <w:pPr>
              <w:spacing w:before="40"/>
              <w:jc w:val="both"/>
              <w:rPr>
                <w:rFonts w:ascii="Times New Roman" w:hAnsi="Times New Roman" w:cs="Times New Roman"/>
                <w:sz w:val="23"/>
                <w:szCs w:val="23"/>
                <w:lang w:val="de-DE"/>
              </w:rPr>
            </w:pPr>
            <w:r w:rsidRPr="00CE1CC3">
              <w:rPr>
                <w:rFonts w:ascii="Times New Roman" w:hAnsi="Times New Roman"/>
                <w:sz w:val="23"/>
                <w:lang w:val="de-DE"/>
              </w:rPr>
              <w:t>39.</w:t>
            </w:r>
          </w:p>
        </w:tc>
        <w:tc>
          <w:tcPr>
            <w:tcW w:w="3544" w:type="dxa"/>
          </w:tcPr>
          <w:p w:rsidR="00CE1CC3" w:rsidRPr="00CE1CC3" w:rsidRDefault="00CE1CC3" w:rsidP="006A7EB1">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Armaturenbrett: Beleuchtung und Kontrollleuchten</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9209" w:type="dxa"/>
            <w:gridSpan w:val="6"/>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E.</w:t>
            </w:r>
          </w:p>
        </w:tc>
        <w:tc>
          <w:tcPr>
            <w:tcW w:w="8647" w:type="dxa"/>
            <w:gridSpan w:val="5"/>
          </w:tcPr>
          <w:p w:rsidR="00CE1CC3" w:rsidRPr="00CE1CC3" w:rsidRDefault="00CE1CC3" w:rsidP="00C227DC">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Ausrüstung</w:t>
            </w: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40.</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Frontscheibenwischer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41.</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Frontscheibenwaschanlage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42.</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Heckscheibenwischer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43.</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Heckscheibenwaschanlage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44.</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Außenrückspiegel</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45.</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Innenrückspiegel</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46.</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Sitze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47.</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Sicherheitsgurte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48.</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Lenkrad</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49.</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Feuerlöscher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50.</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Verbandstasche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51.</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Klimaanlage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52.</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Audioanlage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53.</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Navigationsanlage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54.</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Elektrische Fensterheber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55.</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Zentrale Türverriegelung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56.</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Schiebedach</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57.</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Halterung des Ersatzrades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58.</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Anhängerkupplung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59.</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Warndreieck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60.</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Alarmsystem</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61.</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Bluetooth-Anschluss</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9209" w:type="dxa"/>
            <w:gridSpan w:val="6"/>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F.</w:t>
            </w:r>
          </w:p>
        </w:tc>
        <w:tc>
          <w:tcPr>
            <w:tcW w:w="8647" w:type="dxa"/>
            <w:gridSpan w:val="5"/>
          </w:tcPr>
          <w:p w:rsidR="00CE1CC3" w:rsidRPr="00CE1CC3" w:rsidRDefault="00CE1CC3" w:rsidP="00B261C1">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Scheiben - Karosserie</w:t>
            </w: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62.</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Windschutzscheibe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63.</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Türscheiben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64.</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Heckscheibe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65.</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Motorhaube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66.</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Heckklappe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67.</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Kotflügel</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68.</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Türen</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69.</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Stoßstange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70.</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Stoßfänger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71.</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Gehäuse - Kabine (Nutzfahrzeug)</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9209" w:type="dxa"/>
            <w:gridSpan w:val="6"/>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G.</w:t>
            </w:r>
          </w:p>
        </w:tc>
        <w:tc>
          <w:tcPr>
            <w:tcW w:w="8647" w:type="dxa"/>
            <w:gridSpan w:val="5"/>
          </w:tcPr>
          <w:p w:rsidR="00CE1CC3" w:rsidRPr="00CE1CC3" w:rsidRDefault="00CE1CC3" w:rsidP="00B261C1">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Bremsen - Lenkung</w:t>
            </w: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72.</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Betriebsbremse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73.</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Feststellbremse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74.</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Bremsflüssigkeitsbehälter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75.</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Hauptzylinder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76.</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Bremshilfe (Servo)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77.</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Lenkhilfe (Servo)</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78.</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Zustand der Leitungen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79.</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Vorratsbehälter für Servo</w:t>
            </w:r>
            <w:r w:rsidRPr="00CE1CC3">
              <w:rPr>
                <w:rFonts w:ascii="Times New Roman" w:hAnsi="Times New Roman"/>
                <w:sz w:val="23"/>
                <w:lang w:val="de-DE"/>
              </w:rPr>
              <w:softHyphen/>
              <w:t>lenkungsöl</w:t>
            </w:r>
            <w:r w:rsidRPr="00CE1CC3">
              <w:rPr>
                <w:rFonts w:ascii="Times New Roman" w:hAnsi="Times New Roman"/>
                <w:sz w:val="23"/>
                <w:lang w:val="de-DE"/>
              </w:rPr>
              <w:tab/>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80.</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Bremsklötze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81.</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Bremsscheiben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82.</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Bremssattel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83.</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Bremskraftregler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84.</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Kabel der Feststellbremse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85.</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Zahnstange - Lenkgetriebe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86.</w:t>
            </w:r>
          </w:p>
        </w:tc>
        <w:tc>
          <w:tcPr>
            <w:tcW w:w="3544" w:type="dxa"/>
          </w:tcPr>
          <w:p w:rsidR="00CE1CC3" w:rsidRPr="00CE1CC3" w:rsidRDefault="00CE1CC3" w:rsidP="00B05DFD">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Druckstange - Übertragungs</w:t>
            </w:r>
            <w:r w:rsidRPr="00CE1CC3">
              <w:rPr>
                <w:rFonts w:ascii="Times New Roman" w:hAnsi="Times New Roman"/>
                <w:sz w:val="23"/>
                <w:lang w:val="de-DE"/>
              </w:rPr>
              <w:softHyphen/>
              <w:t>einrichtung</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87.</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Kugeln - Lenkgelenke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88.</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ABS-Bremssystem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874805">
            <w:pPr>
              <w:jc w:val="both"/>
              <w:rPr>
                <w:rFonts w:ascii="Times New Roman" w:hAnsi="Times New Roman" w:cs="Times New Roman"/>
                <w:sz w:val="23"/>
                <w:szCs w:val="23"/>
                <w:lang w:val="de-DE"/>
              </w:rPr>
            </w:pPr>
          </w:p>
        </w:tc>
        <w:tc>
          <w:tcPr>
            <w:tcW w:w="709" w:type="dxa"/>
          </w:tcPr>
          <w:p w:rsidR="00CE1CC3" w:rsidRPr="00CE1CC3" w:rsidRDefault="00CE1CC3" w:rsidP="00C227DC">
            <w:pPr>
              <w:spacing w:before="40"/>
              <w:jc w:val="both"/>
              <w:rPr>
                <w:rFonts w:ascii="Times New Roman" w:hAnsi="Times New Roman" w:cs="Times New Roman"/>
                <w:sz w:val="23"/>
                <w:szCs w:val="23"/>
                <w:lang w:val="de-DE"/>
              </w:rPr>
            </w:pPr>
            <w:r w:rsidRPr="00CE1CC3">
              <w:rPr>
                <w:rFonts w:ascii="Times New Roman" w:hAnsi="Times New Roman"/>
                <w:sz w:val="23"/>
                <w:lang w:val="de-DE"/>
              </w:rPr>
              <w:t>89.</w:t>
            </w:r>
          </w:p>
          <w:p w:rsidR="00CE1CC3" w:rsidRPr="00CE1CC3" w:rsidRDefault="00CE1CC3" w:rsidP="00874805">
            <w:pPr>
              <w:jc w:val="both"/>
              <w:rPr>
                <w:rFonts w:ascii="Times New Roman" w:hAnsi="Times New Roman" w:cs="Times New Roman"/>
                <w:sz w:val="23"/>
                <w:szCs w:val="23"/>
                <w:lang w:val="de-DE"/>
              </w:rPr>
            </w:pP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Elektronisches Stabilitätsprogramm (ESP) </w:t>
            </w:r>
            <w:r w:rsidRPr="00CE1CC3">
              <w:rPr>
                <w:rFonts w:ascii="Times New Roman" w:hAnsi="Times New Roman"/>
                <w:sz w:val="23"/>
                <w:lang w:val="de-DE"/>
              </w:rPr>
              <w:tab/>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90.</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Start/Stopp-System</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9209" w:type="dxa"/>
            <w:gridSpan w:val="6"/>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H.</w:t>
            </w:r>
          </w:p>
        </w:tc>
        <w:tc>
          <w:tcPr>
            <w:tcW w:w="8647" w:type="dxa"/>
            <w:gridSpan w:val="5"/>
          </w:tcPr>
          <w:p w:rsidR="00CE1CC3" w:rsidRPr="00CE1CC3" w:rsidRDefault="00CE1CC3" w:rsidP="00B261C1">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Fahrgestell - Achsen</w:t>
            </w: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91.</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Vorderachse </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92.</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Hinterachse </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93.</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Federn</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94.</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Federkugel </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95.</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Zustand der Stoßdämpfer</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96.</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Radachsen</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97.</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Radnaben</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98.</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Radlager</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99.</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Dreiecksquerlenker</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100.</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Druckstangen Federung</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101.</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Silentblöcke </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102.</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Kugeln </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103.</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Stabilisator(en)</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104.</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Silentblöcke der Querträger</w:t>
            </w: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560"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1417" w:type="dxa"/>
          </w:tcPr>
          <w:p w:rsidR="00CE1CC3" w:rsidRPr="00CE1CC3" w:rsidRDefault="00CE1CC3" w:rsidP="00C227DC">
            <w:pPr>
              <w:spacing w:before="40" w:after="40"/>
              <w:jc w:val="both"/>
              <w:rPr>
                <w:rFonts w:ascii="Times New Roman" w:hAnsi="Times New Roman" w:cs="Times New Roman"/>
                <w:sz w:val="23"/>
                <w:szCs w:val="23"/>
                <w:lang w:val="de-DE"/>
              </w:rPr>
            </w:pPr>
          </w:p>
        </w:tc>
      </w:tr>
      <w:tr w:rsidR="00CE1CC3" w:rsidRPr="00CE1CC3" w:rsidTr="003175AB">
        <w:tc>
          <w:tcPr>
            <w:tcW w:w="9209" w:type="dxa"/>
            <w:gridSpan w:val="6"/>
          </w:tcPr>
          <w:p w:rsidR="00CE1CC3" w:rsidRPr="00CE1CC3" w:rsidRDefault="00CE1CC3" w:rsidP="00874805">
            <w:pPr>
              <w:jc w:val="both"/>
              <w:rPr>
                <w:rFonts w:ascii="Times New Roman" w:hAnsi="Times New Roman" w:cs="Times New Roman"/>
                <w:b/>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I.</w:t>
            </w:r>
          </w:p>
        </w:tc>
        <w:tc>
          <w:tcPr>
            <w:tcW w:w="8647" w:type="dxa"/>
            <w:gridSpan w:val="5"/>
          </w:tcPr>
          <w:p w:rsidR="00CE1CC3" w:rsidRPr="00CE1CC3" w:rsidRDefault="00CE1CC3" w:rsidP="00B261C1">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Struktur - Karosserie</w:t>
            </w: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105.</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Längsträger - Querträger</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106.</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Boden</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107.</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Fahrschemel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108.</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Radkästen</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109.</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Holme</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110.</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Karosserie-Rohbau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111.</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Fahrgestell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112.</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Unterboden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9209" w:type="dxa"/>
            <w:gridSpan w:val="6"/>
          </w:tcPr>
          <w:p w:rsidR="00CE1CC3" w:rsidRPr="00CE1CC3" w:rsidRDefault="00CE1CC3" w:rsidP="00874805">
            <w:pPr>
              <w:jc w:val="both"/>
              <w:rPr>
                <w:rFonts w:ascii="Times New Roman" w:hAnsi="Times New Roman" w:cs="Times New Roman"/>
                <w:sz w:val="23"/>
                <w:szCs w:val="23"/>
                <w:lang w:val="de-DE"/>
              </w:rPr>
            </w:pP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J.</w:t>
            </w:r>
          </w:p>
        </w:tc>
        <w:tc>
          <w:tcPr>
            <w:tcW w:w="8647" w:type="dxa"/>
            <w:gridSpan w:val="5"/>
          </w:tcPr>
          <w:p w:rsidR="00CE1CC3" w:rsidRPr="00CE1CC3" w:rsidRDefault="00CE1CC3" w:rsidP="00C227DC">
            <w:pPr>
              <w:spacing w:before="40" w:after="40"/>
              <w:jc w:val="both"/>
              <w:rPr>
                <w:rFonts w:ascii="Times New Roman" w:hAnsi="Times New Roman" w:cs="Times New Roman"/>
                <w:b/>
                <w:sz w:val="23"/>
                <w:szCs w:val="23"/>
                <w:lang w:val="de-DE"/>
              </w:rPr>
            </w:pPr>
            <w:r w:rsidRPr="00CE1CC3">
              <w:rPr>
                <w:rFonts w:ascii="Times New Roman" w:hAnsi="Times New Roman"/>
                <w:b/>
                <w:sz w:val="23"/>
                <w:lang w:val="de-DE"/>
              </w:rPr>
              <w:t xml:space="preserve">Verschmutzung </w:t>
            </w:r>
          </w:p>
        </w:tc>
      </w:tr>
      <w:tr w:rsidR="00CE1CC3" w:rsidRPr="00CE1CC3" w:rsidTr="003175AB">
        <w:tc>
          <w:tcPr>
            <w:tcW w:w="562" w:type="dxa"/>
          </w:tcPr>
          <w:p w:rsidR="00CE1CC3" w:rsidRPr="00CE1CC3" w:rsidRDefault="00CE1CC3" w:rsidP="00C227DC">
            <w:pPr>
              <w:spacing w:before="40" w:after="40"/>
              <w:jc w:val="both"/>
              <w:rPr>
                <w:rFonts w:ascii="Times New Roman" w:hAnsi="Times New Roman" w:cs="Times New Roman"/>
                <w:sz w:val="23"/>
                <w:szCs w:val="23"/>
                <w:lang w:val="de-DE"/>
              </w:rPr>
            </w:pPr>
          </w:p>
        </w:tc>
        <w:tc>
          <w:tcPr>
            <w:tcW w:w="709"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113.</w:t>
            </w:r>
          </w:p>
        </w:tc>
        <w:tc>
          <w:tcPr>
            <w:tcW w:w="3544" w:type="dxa"/>
          </w:tcPr>
          <w:p w:rsidR="00CE1CC3" w:rsidRPr="00CE1CC3" w:rsidRDefault="00CE1CC3" w:rsidP="00C227DC">
            <w:pPr>
              <w:spacing w:before="40" w:after="40"/>
              <w:jc w:val="both"/>
              <w:rPr>
                <w:rFonts w:ascii="Times New Roman" w:hAnsi="Times New Roman" w:cs="Times New Roman"/>
                <w:sz w:val="23"/>
                <w:szCs w:val="23"/>
                <w:lang w:val="de-DE"/>
              </w:rPr>
            </w:pPr>
            <w:r w:rsidRPr="00CE1CC3">
              <w:rPr>
                <w:rFonts w:ascii="Times New Roman" w:hAnsi="Times New Roman"/>
                <w:sz w:val="23"/>
                <w:lang w:val="de-DE"/>
              </w:rPr>
              <w:t xml:space="preserve">Prüfung der Abgasemissionen </w:t>
            </w:r>
          </w:p>
        </w:tc>
        <w:tc>
          <w:tcPr>
            <w:tcW w:w="1417" w:type="dxa"/>
          </w:tcPr>
          <w:p w:rsidR="00CE1CC3" w:rsidRPr="00CE1CC3" w:rsidRDefault="00CE1CC3" w:rsidP="00874805">
            <w:pPr>
              <w:jc w:val="both"/>
              <w:rPr>
                <w:rFonts w:ascii="Times New Roman" w:hAnsi="Times New Roman" w:cs="Times New Roman"/>
                <w:sz w:val="23"/>
                <w:szCs w:val="23"/>
                <w:lang w:val="de-DE"/>
              </w:rPr>
            </w:pPr>
          </w:p>
        </w:tc>
        <w:tc>
          <w:tcPr>
            <w:tcW w:w="1560" w:type="dxa"/>
          </w:tcPr>
          <w:p w:rsidR="00CE1CC3" w:rsidRPr="00CE1CC3" w:rsidRDefault="00CE1CC3" w:rsidP="00874805">
            <w:pPr>
              <w:jc w:val="both"/>
              <w:rPr>
                <w:rFonts w:ascii="Times New Roman" w:hAnsi="Times New Roman" w:cs="Times New Roman"/>
                <w:sz w:val="23"/>
                <w:szCs w:val="23"/>
                <w:lang w:val="de-DE"/>
              </w:rPr>
            </w:pPr>
          </w:p>
        </w:tc>
        <w:tc>
          <w:tcPr>
            <w:tcW w:w="1417" w:type="dxa"/>
          </w:tcPr>
          <w:p w:rsidR="00CE1CC3" w:rsidRPr="00CE1CC3" w:rsidRDefault="00CE1CC3" w:rsidP="00874805">
            <w:pPr>
              <w:jc w:val="both"/>
              <w:rPr>
                <w:rFonts w:ascii="Times New Roman" w:hAnsi="Times New Roman" w:cs="Times New Roman"/>
                <w:sz w:val="23"/>
                <w:szCs w:val="23"/>
                <w:lang w:val="de-DE"/>
              </w:rPr>
            </w:pPr>
          </w:p>
        </w:tc>
      </w:tr>
    </w:tbl>
    <w:p w:rsidR="00CE1CC3" w:rsidRPr="00CE1CC3" w:rsidRDefault="00CE1CC3" w:rsidP="00874805">
      <w:pPr>
        <w:jc w:val="both"/>
        <w:rPr>
          <w:lang w:val="de-DE"/>
        </w:rPr>
      </w:pPr>
      <w:r w:rsidRPr="00CE1CC3">
        <w:rPr>
          <w:lang w:val="de-DE"/>
        </w:rPr>
        <w:tab/>
      </w:r>
    </w:p>
    <w:p w:rsidR="00CE1CC3" w:rsidRPr="00CE1CC3" w:rsidRDefault="00CE1CC3" w:rsidP="00874805">
      <w:pPr>
        <w:jc w:val="both"/>
        <w:rPr>
          <w:lang w:val="de-DE"/>
        </w:rPr>
      </w:pPr>
      <w:r w:rsidRPr="00CE1CC3">
        <w:rPr>
          <w:lang w:val="de-DE"/>
        </w:rPr>
        <w:t xml:space="preserve"> </w:t>
      </w:r>
      <w:r w:rsidRPr="00CE1CC3">
        <w:rPr>
          <w:lang w:val="de-DE"/>
        </w:rPr>
        <w:tab/>
        <w:t>Hinsichtlich der in den Spalten "Verschleißspuren" oder "zu reparieren" angekreuzten Punkte sind sich die Parteien einig, d</w:t>
      </w:r>
      <w:bookmarkStart w:id="0" w:name="_GoBack"/>
      <w:bookmarkEnd w:id="0"/>
      <w:r w:rsidRPr="00CE1CC3">
        <w:rPr>
          <w:lang w:val="de-DE"/>
        </w:rPr>
        <w:t>ass</w:t>
      </w:r>
      <w:r w:rsidRPr="00CE1CC3">
        <w:rPr>
          <w:vertAlign w:val="superscript"/>
          <w:lang w:val="de-DE"/>
        </w:rPr>
        <w:t>(1)</w:t>
      </w:r>
      <w:r w:rsidRPr="00CE1CC3">
        <w:rPr>
          <w:lang w:val="de-DE"/>
        </w:rPr>
        <w:t>:</w:t>
      </w:r>
    </w:p>
    <w:p w:rsidR="00CE1CC3" w:rsidRPr="00CE1CC3" w:rsidRDefault="00CE1CC3" w:rsidP="00874805">
      <w:pPr>
        <w:jc w:val="both"/>
        <w:rPr>
          <w:lang w:val="de-DE"/>
        </w:rPr>
      </w:pPr>
      <w:r w:rsidRPr="00CE1CC3">
        <w:rPr>
          <w:lang w:val="de-DE"/>
        </w:rPr>
        <w:tab/>
        <w:t>- der Verbraucher keine Anpassungen vor der Lieferung verlangt,</w:t>
      </w:r>
    </w:p>
    <w:p w:rsidR="00CE1CC3" w:rsidRPr="00CE1CC3" w:rsidRDefault="00CE1CC3" w:rsidP="00874805">
      <w:pPr>
        <w:jc w:val="both"/>
        <w:rPr>
          <w:lang w:val="de-DE"/>
        </w:rPr>
      </w:pPr>
      <w:r w:rsidRPr="00CE1CC3">
        <w:rPr>
          <w:lang w:val="de-DE"/>
        </w:rPr>
        <w:tab/>
        <w:t>- für folgende Punkte folgende Anpassungen/Reparaturen vor der Lieferung erfolgen:</w:t>
      </w:r>
    </w:p>
    <w:p w:rsidR="00CE1CC3" w:rsidRPr="00CE1CC3" w:rsidRDefault="00CE1CC3" w:rsidP="00874805">
      <w:pPr>
        <w:jc w:val="both"/>
        <w:rPr>
          <w:lang w:val="de-DE"/>
        </w:rPr>
      </w:pPr>
      <w:r w:rsidRPr="00CE1CC3">
        <w:rPr>
          <w:lang w:val="de-DE"/>
        </w:rPr>
        <w:tab/>
      </w:r>
    </w:p>
    <w:p w:rsidR="00CE1CC3" w:rsidRPr="00CE1CC3" w:rsidRDefault="00CE1CC3" w:rsidP="00874805">
      <w:pPr>
        <w:jc w:val="both"/>
        <w:rPr>
          <w:lang w:val="de-DE"/>
        </w:rPr>
      </w:pPr>
    </w:p>
    <w:p w:rsidR="00CE1CC3" w:rsidRPr="00CE1CC3" w:rsidRDefault="00CE1CC3" w:rsidP="00874805">
      <w:pPr>
        <w:jc w:val="both"/>
        <w:rPr>
          <w:lang w:val="de-DE"/>
        </w:rPr>
      </w:pPr>
      <w:r w:rsidRPr="00CE1CC3">
        <w:rPr>
          <w:lang w:val="de-DE"/>
        </w:rPr>
        <w:tab/>
        <w:t>Ort und Datum der Unterzeichnung:</w:t>
      </w:r>
    </w:p>
    <w:p w:rsidR="00CE1CC3" w:rsidRPr="00CE1CC3" w:rsidRDefault="00CE1CC3" w:rsidP="00874805">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E1CC3" w:rsidRPr="00CE1CC3" w:rsidTr="00852F44">
        <w:tc>
          <w:tcPr>
            <w:tcW w:w="4531" w:type="dxa"/>
          </w:tcPr>
          <w:p w:rsidR="00CE1CC3" w:rsidRPr="00CE1CC3" w:rsidRDefault="00CE1CC3" w:rsidP="00874805">
            <w:pPr>
              <w:jc w:val="both"/>
              <w:rPr>
                <w:rFonts w:ascii="Times New Roman" w:hAnsi="Times New Roman" w:cs="Times New Roman"/>
                <w:lang w:val="de-DE"/>
              </w:rPr>
            </w:pPr>
            <w:r w:rsidRPr="00CE1CC3">
              <w:rPr>
                <w:rFonts w:ascii="Times New Roman" w:hAnsi="Times New Roman"/>
                <w:lang w:val="de-DE"/>
              </w:rPr>
              <w:t>Unterschrift des Käufers</w:t>
            </w:r>
          </w:p>
        </w:tc>
        <w:tc>
          <w:tcPr>
            <w:tcW w:w="4531" w:type="dxa"/>
          </w:tcPr>
          <w:p w:rsidR="00CE1CC3" w:rsidRPr="00CE1CC3" w:rsidRDefault="00CE1CC3" w:rsidP="00852F44">
            <w:pPr>
              <w:jc w:val="right"/>
              <w:rPr>
                <w:rFonts w:ascii="Times New Roman" w:hAnsi="Times New Roman" w:cs="Times New Roman"/>
                <w:lang w:val="de-DE"/>
              </w:rPr>
            </w:pPr>
            <w:r w:rsidRPr="00CE1CC3">
              <w:rPr>
                <w:rFonts w:ascii="Times New Roman" w:hAnsi="Times New Roman"/>
                <w:lang w:val="de-DE"/>
              </w:rPr>
              <w:t>Unterschrift des Verkäufers</w:t>
            </w:r>
          </w:p>
        </w:tc>
      </w:tr>
    </w:tbl>
    <w:p w:rsidR="00CE1CC3" w:rsidRPr="00CE1CC3" w:rsidRDefault="00CE1CC3" w:rsidP="00874805">
      <w:pPr>
        <w:jc w:val="both"/>
        <w:rPr>
          <w:lang w:val="de-DE"/>
        </w:rPr>
      </w:pPr>
    </w:p>
    <w:p w:rsidR="00CE1CC3" w:rsidRPr="00CE1CC3" w:rsidRDefault="00CE1CC3" w:rsidP="00CE1CC3">
      <w:pPr>
        <w:jc w:val="center"/>
        <w:rPr>
          <w:sz w:val="20"/>
          <w:lang w:val="de-DE"/>
        </w:rPr>
      </w:pPr>
      <w:r w:rsidRPr="00CE1CC3">
        <w:rPr>
          <w:sz w:val="20"/>
          <w:lang w:val="de-DE"/>
        </w:rPr>
        <w:t>______</w:t>
      </w:r>
    </w:p>
    <w:p w:rsidR="00CE1CC3" w:rsidRPr="00CE1CC3" w:rsidRDefault="00CE1CC3" w:rsidP="00874805">
      <w:pPr>
        <w:jc w:val="both"/>
        <w:rPr>
          <w:lang w:val="de-DE"/>
        </w:rPr>
      </w:pPr>
    </w:p>
    <w:p w:rsidR="00CE1CC3" w:rsidRPr="00CE1CC3" w:rsidRDefault="00CE1CC3" w:rsidP="00874805">
      <w:pPr>
        <w:jc w:val="both"/>
        <w:rPr>
          <w:lang w:val="de-DE"/>
        </w:rPr>
      </w:pPr>
    </w:p>
    <w:p w:rsidR="00233F36" w:rsidRPr="00C80000" w:rsidRDefault="00CE1CC3" w:rsidP="00E1687C">
      <w:pPr>
        <w:jc w:val="both"/>
        <w:rPr>
          <w:lang w:val="de-DE"/>
        </w:rPr>
      </w:pPr>
      <w:r w:rsidRPr="00CE1CC3">
        <w:rPr>
          <w:vertAlign w:val="superscript"/>
          <w:lang w:val="de-DE"/>
        </w:rPr>
        <w:tab/>
        <w:t>(1)</w:t>
      </w:r>
      <w:r w:rsidRPr="00CE1CC3">
        <w:rPr>
          <w:lang w:val="de-DE"/>
        </w:rPr>
        <w:t xml:space="preserve"> Unzutreffendes streichen und/oder ausfüllen.</w:t>
      </w:r>
    </w:p>
    <w:sectPr w:rsidR="00233F36" w:rsidRPr="00C80000" w:rsidSect="001253D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CE1CC3"/>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D91CFC"/>
  <w15:docId w15:val="{D1D38567-26D4-4417-B047-6DBC8F61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CC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CE1CC3"/>
    <w:pPr>
      <w:jc w:val="center"/>
    </w:pPr>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E1CC3"/>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1CC3"/>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2384</Words>
  <Characters>13117</Characters>
  <Application>Microsoft Office Word</Application>
  <DocSecurity>4</DocSecurity>
  <Lines>109</Lines>
  <Paragraphs>30</Paragraphs>
  <ScaleCrop>false</ScaleCrop>
  <Company/>
  <LinksUpToDate>false</LinksUpToDate>
  <CharactersWithSpaces>15471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2021-06-17T06:37:00Z</cp:lastPrinted>
  <dcterms:created xsi:type="dcterms:W3CDTF">2021-06-17T06:39:00Z</dcterms:created>
  <dcterms:modified xsi:type="dcterms:W3CDTF">2021-06-17T06:39:00Z</dcterms:modified>
</cp:coreProperties>
</file>