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997" w:rsidRPr="00CE2D73" w:rsidRDefault="002E0997" w:rsidP="002E0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17. FEBRUAR 2019 - </w:t>
      </w:r>
      <w:r w:rsidRPr="00D97508">
        <w:rPr>
          <w:rFonts w:ascii="Times New Roman" w:hAnsi="Times New Roman"/>
          <w:b/>
          <w:sz w:val="24"/>
        </w:rPr>
        <w:t xml:space="preserve">Gesetz zur Anhebung der für die Ermittlung des </w:t>
      </w:r>
      <w:r>
        <w:rPr>
          <w:rFonts w:ascii="Times New Roman" w:hAnsi="Times New Roman"/>
          <w:b/>
          <w:sz w:val="24"/>
        </w:rPr>
        <w:t xml:space="preserve">Solidaritätsabzugs </w:t>
      </w:r>
      <w:r w:rsidRPr="00D97508">
        <w:rPr>
          <w:rFonts w:ascii="Times New Roman" w:hAnsi="Times New Roman"/>
          <w:b/>
          <w:sz w:val="24"/>
        </w:rPr>
        <w:t>in Bezug auf Pensionen geltenden Schwellenwerte</w:t>
      </w:r>
    </w:p>
    <w:p w:rsidR="002E0997" w:rsidRPr="00CE2D73" w:rsidRDefault="002E0997" w:rsidP="002E0997">
      <w:pPr>
        <w:rPr>
          <w:rFonts w:ascii="Times New Roman" w:hAnsi="Times New Roman" w:cs="Times New Roman"/>
          <w:sz w:val="24"/>
          <w:szCs w:val="24"/>
        </w:rPr>
      </w:pPr>
    </w:p>
    <w:p w:rsidR="002E0997" w:rsidRPr="002E0997" w:rsidRDefault="002E0997">
      <w:pPr>
        <w:rPr>
          <w:rFonts w:ascii="Times New Roman" w:hAnsi="Times New Roman" w:cs="Times New Roman"/>
          <w:sz w:val="24"/>
          <w:szCs w:val="24"/>
        </w:rPr>
      </w:pPr>
    </w:p>
    <w:p w:rsidR="002E0997" w:rsidRPr="002E0997" w:rsidRDefault="002E0997" w:rsidP="000F5F4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E0997">
        <w:rPr>
          <w:rFonts w:ascii="Times New Roman" w:hAnsi="Times New Roman" w:cs="Times New Roman"/>
          <w:sz w:val="24"/>
          <w:szCs w:val="24"/>
        </w:rPr>
        <w:t>(</w:t>
      </w:r>
      <w:r w:rsidRPr="002E0997">
        <w:rPr>
          <w:rFonts w:ascii="Times New Roman" w:hAnsi="Times New Roman" w:cs="Times New Roman"/>
          <w:i/>
          <w:sz w:val="24"/>
          <w:szCs w:val="24"/>
        </w:rPr>
        <w:t xml:space="preserve">Belgisches Staatsblatt </w:t>
      </w:r>
      <w:r w:rsidRPr="002E0997">
        <w:rPr>
          <w:rFonts w:ascii="Times New Roman" w:hAnsi="Times New Roman" w:cs="Times New Roman"/>
          <w:sz w:val="24"/>
          <w:szCs w:val="24"/>
        </w:rPr>
        <w:t xml:space="preserve">vom </w:t>
      </w:r>
      <w:r w:rsidR="009D67E9">
        <w:rPr>
          <w:rFonts w:ascii="Times New Roman" w:hAnsi="Times New Roman" w:cs="Times New Roman"/>
          <w:sz w:val="24"/>
          <w:szCs w:val="24"/>
        </w:rPr>
        <w:t>13. Juli 2021</w:t>
      </w:r>
      <w:bookmarkStart w:id="0" w:name="_GoBack"/>
      <w:bookmarkEnd w:id="0"/>
      <w:r w:rsidRPr="002E0997">
        <w:rPr>
          <w:rFonts w:ascii="Times New Roman" w:hAnsi="Times New Roman" w:cs="Times New Roman"/>
          <w:sz w:val="24"/>
          <w:szCs w:val="24"/>
        </w:rPr>
        <w:t>)</w:t>
      </w:r>
    </w:p>
    <w:p w:rsidR="002E0997" w:rsidRPr="002E0997" w:rsidRDefault="002E0997" w:rsidP="000F5F4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0997" w:rsidRPr="002E0997" w:rsidRDefault="002E0997" w:rsidP="00CA08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0997" w:rsidRPr="002E0997" w:rsidRDefault="002E0997" w:rsidP="00CA081B">
      <w:pPr>
        <w:rPr>
          <w:rFonts w:ascii="Times New Roman" w:hAnsi="Times New Roman" w:cs="Times New Roman"/>
          <w:sz w:val="24"/>
          <w:szCs w:val="24"/>
        </w:rPr>
      </w:pPr>
      <w:r w:rsidRPr="002E0997">
        <w:rPr>
          <w:rFonts w:ascii="Times New Roman" w:hAnsi="Times New Roman" w:cs="Times New Roman"/>
          <w:sz w:val="24"/>
          <w:szCs w:val="24"/>
        </w:rPr>
        <w:t>Diese deutsche Übersetzung ist von der Zentralen Dienststelle für Deutsche Übersetzungen in Malmedy erstellt worden.</w:t>
      </w:r>
    </w:p>
    <w:p w:rsidR="002E0997" w:rsidRPr="002E0997" w:rsidRDefault="002E0997" w:rsidP="00CA081B">
      <w:pPr>
        <w:rPr>
          <w:rFonts w:ascii="Times New Roman" w:hAnsi="Times New Roman" w:cs="Times New Roman"/>
          <w:sz w:val="24"/>
          <w:szCs w:val="24"/>
        </w:rPr>
      </w:pPr>
    </w:p>
    <w:p w:rsidR="002E0997" w:rsidRPr="002E0997" w:rsidRDefault="002E0997" w:rsidP="00CA081B">
      <w:pPr>
        <w:rPr>
          <w:rFonts w:ascii="Times New Roman" w:hAnsi="Times New Roman" w:cs="Times New Roman"/>
          <w:sz w:val="24"/>
          <w:szCs w:val="24"/>
        </w:rPr>
      </w:pPr>
    </w:p>
    <w:p w:rsidR="002E0997" w:rsidRDefault="002E0997" w:rsidP="006F4381">
      <w:pPr>
        <w:sectPr w:rsidR="002E0997" w:rsidSect="002E0997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9070BA" w:rsidRPr="00CE2D73" w:rsidRDefault="009070BA" w:rsidP="002F0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>FÖDERALER ÖFFENTLICHER DIENST SOZIALE SICHERHEIT</w:t>
      </w: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9070BA" w:rsidP="002F0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17. FEBRUAR 2019 - </w:t>
      </w:r>
      <w:r w:rsidR="00D97508" w:rsidRPr="00D97508">
        <w:rPr>
          <w:rFonts w:ascii="Times New Roman" w:hAnsi="Times New Roman"/>
          <w:b/>
          <w:sz w:val="24"/>
        </w:rPr>
        <w:t xml:space="preserve">Gesetz zur Anhebung der für die Ermittlung des </w:t>
      </w:r>
      <w:r w:rsidR="007F7A1C">
        <w:rPr>
          <w:rFonts w:ascii="Times New Roman" w:hAnsi="Times New Roman"/>
          <w:b/>
          <w:sz w:val="24"/>
        </w:rPr>
        <w:t xml:space="preserve">Solidaritätsabzugs </w:t>
      </w:r>
      <w:r w:rsidR="00D97508" w:rsidRPr="00D97508">
        <w:rPr>
          <w:rFonts w:ascii="Times New Roman" w:hAnsi="Times New Roman"/>
          <w:b/>
          <w:sz w:val="24"/>
        </w:rPr>
        <w:t>in Bezug auf Pensionen geltenden Schwellenwerte</w:t>
      </w: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2F0878" w:rsidP="00907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PHILIPPE, König der Belgier,</w:t>
      </w: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2F0878" w:rsidP="00907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Allen Gegenwärtigen und </w:t>
      </w:r>
      <w:proofErr w:type="spellStart"/>
      <w:r>
        <w:rPr>
          <w:rFonts w:ascii="Times New Roman" w:hAnsi="Times New Roman"/>
          <w:sz w:val="24"/>
        </w:rPr>
        <w:t>Zukünftigen</w:t>
      </w:r>
      <w:proofErr w:type="spellEnd"/>
      <w:r>
        <w:rPr>
          <w:rFonts w:ascii="Times New Roman" w:hAnsi="Times New Roman"/>
          <w:sz w:val="24"/>
        </w:rPr>
        <w:t>, Unser Gruß!</w:t>
      </w:r>
    </w:p>
    <w:p w:rsidR="002F0878" w:rsidRPr="00CE2D73" w:rsidRDefault="002F0878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2F0878" w:rsidP="00907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  <w:t>Die Abgeordnetenkammer hat das Folgende angenommen und Wir sanktionieren es:</w:t>
      </w: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2F0878" w:rsidP="00907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ab/>
        <w:t>Artikel 1 - </w:t>
      </w:r>
      <w:r>
        <w:rPr>
          <w:rFonts w:ascii="Times New Roman" w:hAnsi="Times New Roman"/>
          <w:sz w:val="24"/>
        </w:rPr>
        <w:t>Vorliegendes Gesetz regelt eine in Artikel 74 der Verfassung erwähnte Angelegenheit.</w:t>
      </w: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p w:rsidR="009070BA" w:rsidRDefault="002F0878" w:rsidP="00907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ab/>
        <w:t>Art. 2 - </w:t>
      </w:r>
      <w:r>
        <w:rPr>
          <w:rFonts w:ascii="Times New Roman" w:hAnsi="Times New Roman"/>
          <w:sz w:val="24"/>
        </w:rPr>
        <w:t xml:space="preserve">In Artikel 68 § 2 Absatz 4 des Gesetzes vom 30. März 1994 zur Festlegung sozialer Bestimmungen, </w:t>
      </w:r>
      <w:r w:rsidR="00052505">
        <w:rPr>
          <w:rFonts w:ascii="Times New Roman" w:hAnsi="Times New Roman"/>
          <w:sz w:val="24"/>
        </w:rPr>
        <w:t>ab</w:t>
      </w:r>
      <w:r>
        <w:rPr>
          <w:rFonts w:ascii="Times New Roman" w:hAnsi="Times New Roman"/>
          <w:sz w:val="24"/>
        </w:rPr>
        <w:t xml:space="preserve">geändert durch den Königlichen Erlass vom 1. Juli 2008, </w:t>
      </w:r>
      <w:r w:rsidR="00D97508">
        <w:rPr>
          <w:rFonts w:ascii="Times New Roman" w:hAnsi="Times New Roman"/>
          <w:sz w:val="24"/>
        </w:rPr>
        <w:t>werden</w:t>
      </w:r>
      <w:r w:rsidR="00D14C25">
        <w:rPr>
          <w:rFonts w:ascii="Times New Roman" w:hAnsi="Times New Roman"/>
          <w:sz w:val="24"/>
        </w:rPr>
        <w:t xml:space="preserve"> folgende Tabellen</w:t>
      </w:r>
    </w:p>
    <w:p w:rsidR="00D15871" w:rsidRDefault="00D15871" w:rsidP="009070BA">
      <w:pPr>
        <w:rPr>
          <w:rFonts w:ascii="Times New Roman" w:hAnsi="Times New Roman" w:cs="Times New Roman"/>
          <w:sz w:val="24"/>
          <w:szCs w:val="24"/>
        </w:rPr>
      </w:pPr>
    </w:p>
    <w:p w:rsidR="00D15871" w:rsidRPr="00CE2D73" w:rsidRDefault="00D15871" w:rsidP="00907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  <w:t>Alleinstehende Empfänger</w:t>
      </w:r>
    </w:p>
    <w:p w:rsidR="009070BA" w:rsidRPr="00CE2D73" w:rsidRDefault="009070BA" w:rsidP="009070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0"/>
        <w:gridCol w:w="4649"/>
      </w:tblGrid>
      <w:tr w:rsidR="00D97508" w:rsidRPr="00D97508" w:rsidTr="00F04E8B">
        <w:tc>
          <w:tcPr>
            <w:tcW w:w="4560" w:type="dxa"/>
            <w:tcBorders>
              <w:bottom w:val="single" w:sz="4" w:space="0" w:color="auto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P = monatlicher Gesamtbruttobetrag aller Pensionen und anderen Vorteile: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Betrag der Einbehaltung in Euro</w:t>
            </w:r>
          </w:p>
        </w:tc>
      </w:tr>
      <w:tr w:rsidR="00D97508" w:rsidRPr="00D97508" w:rsidTr="00F04E8B">
        <w:tc>
          <w:tcPr>
            <w:tcW w:w="4560" w:type="dxa"/>
            <w:tcBorders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von 0,01 EUR bis zu 1.555,93 EUR</w:t>
            </w:r>
          </w:p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9" w:type="dxa"/>
            <w:tcBorders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D97508" w:rsidRPr="00D97508" w:rsidTr="00F04E8B">
        <w:tc>
          <w:tcPr>
            <w:tcW w:w="4560" w:type="dxa"/>
            <w:tcBorders>
              <w:top w:val="nil"/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von 1.555,94 EUR bis zu 1.604,05 EUR</w:t>
            </w:r>
          </w:p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(P - 1.555,93) x 50 Prozent</w:t>
            </w:r>
          </w:p>
        </w:tc>
      </w:tr>
      <w:tr w:rsidR="00D97508" w:rsidRPr="00D97508" w:rsidTr="00F04E8B">
        <w:tc>
          <w:tcPr>
            <w:tcW w:w="4560" w:type="dxa"/>
            <w:tcBorders>
              <w:top w:val="nil"/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von 1.604,06 EUR bis zu 1.735,27 EUR</w:t>
            </w:r>
          </w:p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P x 0,015</w:t>
            </w:r>
          </w:p>
        </w:tc>
      </w:tr>
      <w:tr w:rsidR="00D97508" w:rsidRPr="00D97508" w:rsidTr="00F04E8B">
        <w:tc>
          <w:tcPr>
            <w:tcW w:w="4560" w:type="dxa"/>
            <w:tcBorders>
              <w:top w:val="nil"/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von 1.735,28 EUR bis zu 1.753,32 EUR</w:t>
            </w:r>
          </w:p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49" w:type="dxa"/>
            <w:tcBorders>
              <w:top w:val="nil"/>
              <w:bottom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26,03 + (P - 1.735,27) x 50 Prozent</w:t>
            </w:r>
          </w:p>
        </w:tc>
      </w:tr>
      <w:tr w:rsidR="00D97508" w:rsidRPr="00D97508" w:rsidTr="00F04E8B">
        <w:tc>
          <w:tcPr>
            <w:tcW w:w="4560" w:type="dxa"/>
            <w:tcBorders>
              <w:top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ab 1.753,33 EUR</w:t>
            </w:r>
          </w:p>
        </w:tc>
        <w:tc>
          <w:tcPr>
            <w:tcW w:w="4649" w:type="dxa"/>
            <w:tcBorders>
              <w:top w:val="nil"/>
            </w:tcBorders>
          </w:tcPr>
          <w:p w:rsidR="00D97508" w:rsidRPr="00D97508" w:rsidRDefault="00D97508" w:rsidP="00D97508">
            <w:pPr>
              <w:jc w:val="center"/>
              <w:rPr>
                <w:rFonts w:ascii="Times New Roman" w:hAnsi="Times New Roman"/>
                <w:sz w:val="24"/>
              </w:rPr>
            </w:pPr>
            <w:r w:rsidRPr="00D97508">
              <w:rPr>
                <w:rFonts w:ascii="Times New Roman" w:hAnsi="Times New Roman"/>
                <w:sz w:val="24"/>
              </w:rPr>
              <w:t>P x 0,02</w:t>
            </w:r>
          </w:p>
        </w:tc>
      </w:tr>
    </w:tbl>
    <w:p w:rsidR="007A2793" w:rsidRDefault="007A2793" w:rsidP="00CE2D73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D97508" w:rsidRDefault="00CE2D73" w:rsidP="00CE2D73">
      <w:pPr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ab/>
      </w:r>
    </w:p>
    <w:p w:rsidR="00D97508" w:rsidRDefault="00D97508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:rsidR="00D97508" w:rsidRDefault="00D97508" w:rsidP="00CE2D73">
      <w:pPr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ab/>
      </w:r>
      <w:r w:rsidR="00CE2D73">
        <w:rPr>
          <w:rFonts w:ascii="Times New Roman" w:hAnsi="Times New Roman"/>
          <w:color w:val="000000"/>
          <w:sz w:val="24"/>
        </w:rPr>
        <w:t>Empfänger mit Familie</w:t>
      </w:r>
      <w:r>
        <w:rPr>
          <w:rFonts w:ascii="Times New Roman" w:hAnsi="Times New Roman"/>
          <w:color w:val="000000"/>
          <w:sz w:val="24"/>
        </w:rPr>
        <w:t xml:space="preserve"> zu Lasten</w:t>
      </w:r>
    </w:p>
    <w:p w:rsidR="00D97508" w:rsidRDefault="00D97508" w:rsidP="00CE2D73">
      <w:pPr>
        <w:jc w:val="left"/>
        <w:rPr>
          <w:rFonts w:ascii="Times New Roman" w:hAnsi="Times New Roman"/>
          <w:color w:val="000000"/>
          <w:sz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3"/>
        <w:gridCol w:w="4798"/>
      </w:tblGrid>
      <w:tr w:rsidR="00D97508" w:rsidRPr="00D97508" w:rsidTr="00F04E8B">
        <w:trPr>
          <w:jc w:val="center"/>
        </w:trPr>
        <w:tc>
          <w:tcPr>
            <w:tcW w:w="4553" w:type="dxa"/>
            <w:tcBorders>
              <w:bottom w:val="single" w:sz="4" w:space="0" w:color="auto"/>
            </w:tcBorders>
          </w:tcPr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P = monatlicher Gesamtbruttobetrag aller Pensionen und anderen Vorteile:</w:t>
            </w:r>
          </w:p>
        </w:tc>
        <w:tc>
          <w:tcPr>
            <w:tcW w:w="4798" w:type="dxa"/>
            <w:tcBorders>
              <w:bottom w:val="single" w:sz="4" w:space="0" w:color="auto"/>
            </w:tcBorders>
          </w:tcPr>
          <w:p w:rsidR="00D97508" w:rsidRPr="00D97508" w:rsidRDefault="00D97508" w:rsidP="00C65C9D">
            <w:pPr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Betrag der Einbehaltung in Euro</w:t>
            </w:r>
          </w:p>
        </w:tc>
      </w:tr>
      <w:tr w:rsidR="00D97508" w:rsidRPr="00D97508" w:rsidTr="00F04E8B">
        <w:trPr>
          <w:jc w:val="center"/>
        </w:trPr>
        <w:tc>
          <w:tcPr>
            <w:tcW w:w="4553" w:type="dxa"/>
            <w:tcBorders>
              <w:bottom w:val="nil"/>
            </w:tcBorders>
          </w:tcPr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von 0,01 EUR bis zu 1.798,85 EUR</w:t>
            </w:r>
          </w:p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8" w:type="dxa"/>
            <w:tcBorders>
              <w:bottom w:val="nil"/>
            </w:tcBorders>
          </w:tcPr>
          <w:p w:rsidR="00D97508" w:rsidRPr="00D97508" w:rsidRDefault="00D97508" w:rsidP="00C65C9D">
            <w:pPr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97508" w:rsidRPr="00D97508" w:rsidTr="00F04E8B">
        <w:trPr>
          <w:jc w:val="center"/>
        </w:trPr>
        <w:tc>
          <w:tcPr>
            <w:tcW w:w="4553" w:type="dxa"/>
            <w:tcBorders>
              <w:top w:val="nil"/>
              <w:bottom w:val="nil"/>
            </w:tcBorders>
          </w:tcPr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von 1.798,86 EUR bis zu 1.854,48 EUR</w:t>
            </w:r>
          </w:p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nil"/>
              <w:bottom w:val="nil"/>
            </w:tcBorders>
          </w:tcPr>
          <w:p w:rsidR="00D97508" w:rsidRPr="00D97508" w:rsidRDefault="00D97508" w:rsidP="00C65C9D">
            <w:pPr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(P - 1.798,85) x 50 Prozent</w:t>
            </w:r>
          </w:p>
        </w:tc>
      </w:tr>
      <w:tr w:rsidR="00D97508" w:rsidRPr="00D97508" w:rsidTr="00F04E8B">
        <w:trPr>
          <w:jc w:val="center"/>
        </w:trPr>
        <w:tc>
          <w:tcPr>
            <w:tcW w:w="4553" w:type="dxa"/>
            <w:tcBorders>
              <w:top w:val="nil"/>
              <w:bottom w:val="nil"/>
            </w:tcBorders>
          </w:tcPr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von 1.854,49 EUR bis zu 1.983,17 EUR</w:t>
            </w:r>
          </w:p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nil"/>
              <w:bottom w:val="nil"/>
            </w:tcBorders>
          </w:tcPr>
          <w:p w:rsidR="00D97508" w:rsidRPr="00D97508" w:rsidRDefault="00D97508" w:rsidP="00C65C9D">
            <w:pPr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P x 0,015</w:t>
            </w:r>
          </w:p>
        </w:tc>
      </w:tr>
      <w:tr w:rsidR="00D97508" w:rsidRPr="00D97508" w:rsidTr="00F04E8B">
        <w:trPr>
          <w:jc w:val="center"/>
        </w:trPr>
        <w:tc>
          <w:tcPr>
            <w:tcW w:w="4553" w:type="dxa"/>
            <w:tcBorders>
              <w:top w:val="nil"/>
              <w:bottom w:val="nil"/>
            </w:tcBorders>
          </w:tcPr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von 1.983,18 EUR bis zu 2.003,79 EUR</w:t>
            </w:r>
          </w:p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nil"/>
              <w:bottom w:val="nil"/>
            </w:tcBorders>
          </w:tcPr>
          <w:p w:rsidR="00D97508" w:rsidRPr="00D97508" w:rsidRDefault="00D97508" w:rsidP="00C65C9D">
            <w:pPr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29,75 + (P - 1.983,17) x 50 Prozent</w:t>
            </w:r>
          </w:p>
        </w:tc>
      </w:tr>
      <w:tr w:rsidR="00D97508" w:rsidRPr="00D97508" w:rsidTr="00F04E8B">
        <w:trPr>
          <w:jc w:val="center"/>
        </w:trPr>
        <w:tc>
          <w:tcPr>
            <w:tcW w:w="4553" w:type="dxa"/>
            <w:tcBorders>
              <w:top w:val="nil"/>
            </w:tcBorders>
          </w:tcPr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ab 2.003,80 EUR</w:t>
            </w:r>
          </w:p>
          <w:p w:rsidR="00D97508" w:rsidRPr="00D97508" w:rsidRDefault="00D97508" w:rsidP="00C65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nil"/>
            </w:tcBorders>
          </w:tcPr>
          <w:p w:rsidR="00D97508" w:rsidRPr="00D97508" w:rsidRDefault="00E41517" w:rsidP="00C65C9D">
            <w:pPr>
              <w:ind w:left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x 0,02</w:t>
            </w:r>
          </w:p>
        </w:tc>
      </w:tr>
    </w:tbl>
    <w:p w:rsidR="00CE2D73" w:rsidRPr="00CE2D73" w:rsidRDefault="00CE2D73" w:rsidP="00CE2D73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CE2D73" w:rsidRDefault="00D97508" w:rsidP="00CE2D73">
      <w:pPr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 w:rsidR="00CE2D73">
        <w:rPr>
          <w:rFonts w:ascii="Times New Roman" w:hAnsi="Times New Roman"/>
          <w:color w:val="000000"/>
          <w:sz w:val="24"/>
        </w:rPr>
        <w:t>durch die folgenden Tabellen ersetzt:</w:t>
      </w:r>
    </w:p>
    <w:p w:rsidR="002C0EA1" w:rsidRDefault="002C0EA1" w:rsidP="00CE2D73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E2D73" w:rsidRDefault="00CE2D73" w:rsidP="00CE2D73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ab/>
        <w:t>Alleinstehende Empfänger</w:t>
      </w:r>
    </w:p>
    <w:p w:rsidR="00CE2D73" w:rsidRPr="00CE2D73" w:rsidRDefault="00CE2D73" w:rsidP="00CE2D73">
      <w:pPr>
        <w:jc w:val="left"/>
        <w:rPr>
          <w:rFonts w:ascii="Times New Roman" w:eastAsia="Times New Roman" w:hAnsi="Times New Roman" w:cs="Times New Roman"/>
          <w:sz w:val="24"/>
          <w:szCs w:val="24"/>
          <w:lang w:eastAsia="fr-BE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5334"/>
        <w:gridCol w:w="3875"/>
      </w:tblGrid>
      <w:tr w:rsidR="00CE2D73" w:rsidRPr="00D97508" w:rsidTr="00F04E8B">
        <w:tc>
          <w:tcPr>
            <w:tcW w:w="5334" w:type="dxa"/>
            <w:hideMark/>
          </w:tcPr>
          <w:p w:rsidR="00CE2D73" w:rsidRP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P = monatlicher Gesamtbruttobetrag aller Pensionen und anderen Vorteile:</w:t>
            </w:r>
          </w:p>
        </w:tc>
        <w:tc>
          <w:tcPr>
            <w:tcW w:w="3875" w:type="dxa"/>
            <w:hideMark/>
          </w:tcPr>
          <w:p w:rsidR="00CE2D73" w:rsidRPr="00D97508" w:rsidRDefault="00CE2D73" w:rsidP="00D14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Betrag de</w:t>
            </w:r>
            <w:r w:rsidR="00F04E8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C25">
              <w:rPr>
                <w:rFonts w:ascii="Times New Roman" w:hAnsi="Times New Roman" w:cs="Times New Roman"/>
                <w:sz w:val="24"/>
                <w:szCs w:val="24"/>
              </w:rPr>
              <w:t>Abzugs</w:t>
            </w: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 xml:space="preserve"> in Euro</w:t>
            </w:r>
          </w:p>
        </w:tc>
      </w:tr>
      <w:tr w:rsidR="00CE2D73" w:rsidRPr="00D97508" w:rsidTr="00F04E8B">
        <w:tc>
          <w:tcPr>
            <w:tcW w:w="5334" w:type="dxa"/>
            <w:hideMark/>
          </w:tcPr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von 0,01 EUR bis 1.711,72 EUR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von 1.711,73 EUR bis 1.764,65 EUR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von 1.764,66 EUR bis 1.895,87 EUR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von 1.895,88 EUR bis 1.915,62 EUR</w:t>
            </w:r>
          </w:p>
          <w:p w:rsidR="00CE2D73" w:rsidRP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ab 1.915,63 EUR</w:t>
            </w:r>
          </w:p>
        </w:tc>
        <w:tc>
          <w:tcPr>
            <w:tcW w:w="3875" w:type="dxa"/>
            <w:hideMark/>
          </w:tcPr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(P - 1.711,72) x 50 </w:t>
            </w:r>
            <w:r w:rsidR="00F04E8B">
              <w:rPr>
                <w:rFonts w:ascii="Times New Roman" w:hAnsi="Times New Roman" w:cs="Times New Roman"/>
                <w:sz w:val="24"/>
                <w:szCs w:val="24"/>
              </w:rPr>
              <w:t>Prozent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P x 0,015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28,44 </w:t>
            </w:r>
            <w:r w:rsidR="00F04E8B">
              <w:rPr>
                <w:rFonts w:ascii="Times New Roman" w:hAnsi="Times New Roman" w:cs="Times New Roman"/>
                <w:sz w:val="24"/>
                <w:szCs w:val="24"/>
              </w:rPr>
              <w:t>+ [(P - 1.895,87) x 50 Prozent</w:t>
            </w: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CE2D73" w:rsidRP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P x 0,02</w:t>
            </w:r>
          </w:p>
        </w:tc>
      </w:tr>
    </w:tbl>
    <w:p w:rsidR="007A2793" w:rsidRPr="00D97508" w:rsidRDefault="007A2793" w:rsidP="00D975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97508" w:rsidRDefault="00D97508" w:rsidP="00D9750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E2D73" w:rsidRPr="00CE2D73" w:rsidRDefault="00D97508" w:rsidP="00D97508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2D73" w:rsidRPr="00D97508">
        <w:rPr>
          <w:rFonts w:ascii="Times New Roman" w:hAnsi="Times New Roman" w:cs="Times New Roman"/>
          <w:sz w:val="24"/>
          <w:szCs w:val="24"/>
        </w:rPr>
        <w:t>Empfänger mit Familie</w:t>
      </w:r>
      <w:r>
        <w:rPr>
          <w:rFonts w:ascii="Times New Roman" w:hAnsi="Times New Roman" w:cs="Times New Roman"/>
          <w:sz w:val="24"/>
          <w:szCs w:val="24"/>
        </w:rPr>
        <w:t xml:space="preserve"> zu Lasten</w:t>
      </w:r>
      <w:r w:rsidR="00CE2D73" w:rsidRPr="00D97508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5334"/>
        <w:gridCol w:w="3875"/>
      </w:tblGrid>
      <w:tr w:rsidR="00CE2D73" w:rsidRPr="00CE2D73" w:rsidTr="00F04E8B">
        <w:tc>
          <w:tcPr>
            <w:tcW w:w="5334" w:type="dxa"/>
            <w:hideMark/>
          </w:tcPr>
          <w:p w:rsidR="00CE2D73" w:rsidRP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P = monatlicher Gesamtbruttobetrag aller Pensionen und anderen Vorteile:</w:t>
            </w:r>
          </w:p>
        </w:tc>
        <w:tc>
          <w:tcPr>
            <w:tcW w:w="3875" w:type="dxa"/>
            <w:hideMark/>
          </w:tcPr>
          <w:p w:rsidR="00CE2D73" w:rsidRPr="00D97508" w:rsidRDefault="00CE2D73" w:rsidP="00D14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Betrag de</w:t>
            </w:r>
            <w:r w:rsidR="00F04E8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C25">
              <w:rPr>
                <w:rFonts w:ascii="Times New Roman" w:hAnsi="Times New Roman" w:cs="Times New Roman"/>
                <w:sz w:val="24"/>
                <w:szCs w:val="24"/>
              </w:rPr>
              <w:t>Abzugs</w:t>
            </w: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 xml:space="preserve"> in Euro</w:t>
            </w:r>
          </w:p>
        </w:tc>
      </w:tr>
      <w:tr w:rsidR="00CE2D73" w:rsidRPr="00CE2D73" w:rsidTr="00F04E8B">
        <w:tc>
          <w:tcPr>
            <w:tcW w:w="5334" w:type="dxa"/>
            <w:hideMark/>
          </w:tcPr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von 0,01 EUR bis 1.978,96 EUR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von 1.978,97 EUR bis 2.040,15 EUR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von 2.040,16 EUR bis 2.168,84 EUR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von 2.168,85 EUR bis 2.191,43 EUR</w:t>
            </w:r>
          </w:p>
          <w:p w:rsidR="00CE2D73" w:rsidRP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ab 2.191,44 EUR</w:t>
            </w:r>
          </w:p>
        </w:tc>
        <w:tc>
          <w:tcPr>
            <w:tcW w:w="3875" w:type="dxa"/>
            <w:hideMark/>
          </w:tcPr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(P - 1.978,96) x 50 </w:t>
            </w:r>
            <w:r w:rsidR="00F04E8B">
              <w:rPr>
                <w:rFonts w:ascii="Times New Roman" w:hAnsi="Times New Roman" w:cs="Times New Roman"/>
                <w:sz w:val="24"/>
                <w:szCs w:val="24"/>
              </w:rPr>
              <w:t>Prozent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P x 0,015</w:t>
            </w:r>
          </w:p>
          <w:p w:rsid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32,53 + [(P - 2.168,84) x 50 </w:t>
            </w:r>
            <w:r w:rsidR="00F04E8B">
              <w:rPr>
                <w:rFonts w:ascii="Times New Roman" w:hAnsi="Times New Roman" w:cs="Times New Roman"/>
                <w:sz w:val="24"/>
                <w:szCs w:val="24"/>
              </w:rPr>
              <w:t>Prozent]</w:t>
            </w:r>
          </w:p>
          <w:p w:rsidR="00CE2D73" w:rsidRPr="00D97508" w:rsidRDefault="00CE2D73" w:rsidP="00D975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8">
              <w:rPr>
                <w:rFonts w:ascii="Times New Roman" w:hAnsi="Times New Roman" w:cs="Times New Roman"/>
                <w:sz w:val="24"/>
                <w:szCs w:val="24"/>
              </w:rPr>
              <w:br/>
              <w:t>P x 0,02</w:t>
            </w:r>
          </w:p>
        </w:tc>
      </w:tr>
    </w:tbl>
    <w:p w:rsidR="00F04E8B" w:rsidRDefault="00F04E8B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F04E8B" w:rsidRDefault="00F04E8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br w:type="page"/>
      </w:r>
    </w:p>
    <w:p w:rsidR="009070BA" w:rsidRPr="00CE2D73" w:rsidRDefault="00D430B6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24"/>
        </w:rPr>
        <w:t>Art. 3 - </w:t>
      </w:r>
      <w:r>
        <w:rPr>
          <w:rFonts w:ascii="Times New Roman" w:hAnsi="Times New Roman"/>
          <w:color w:val="000000"/>
          <w:sz w:val="24"/>
        </w:rPr>
        <w:t>Vorliegendes Gesetz tritt am 1. März 2019 in Kraft.</w:t>
      </w:r>
    </w:p>
    <w:p w:rsidR="009070BA" w:rsidRPr="00CE2D73" w:rsidRDefault="009070BA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2F0878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9070BA" w:rsidRPr="00CE2D73" w:rsidRDefault="002F0878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ab/>
        <w:t xml:space="preserve">Wir fertigen das vorliegende Gesetz aus und ordnen an, dass es mit dem Staatssiegel versehen und durch das </w:t>
      </w:r>
      <w:r>
        <w:rPr>
          <w:rFonts w:ascii="Times New Roman" w:hAnsi="Times New Roman"/>
          <w:i/>
          <w:iCs/>
          <w:color w:val="000000"/>
          <w:sz w:val="24"/>
        </w:rPr>
        <w:t>Belgische Staatsblatt</w:t>
      </w:r>
      <w:r>
        <w:rPr>
          <w:rFonts w:ascii="Times New Roman" w:hAnsi="Times New Roman"/>
          <w:color w:val="000000"/>
          <w:sz w:val="24"/>
        </w:rPr>
        <w:t xml:space="preserve"> veröffentlicht wird.</w:t>
      </w:r>
    </w:p>
    <w:p w:rsidR="009070BA" w:rsidRPr="00CE2D73" w:rsidRDefault="009070BA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2F0878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9070BA" w:rsidRPr="00CE2D73" w:rsidRDefault="002F0878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ab/>
        <w:t>Gegeben zu Brüssel, den 17. Februar 2019</w:t>
      </w:r>
    </w:p>
    <w:p w:rsidR="009070BA" w:rsidRPr="00CE2D73" w:rsidRDefault="009070BA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2F0878" w:rsidP="009070B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PHILIPPE</w:t>
      </w:r>
    </w:p>
    <w:p w:rsidR="002F0878" w:rsidRPr="00CE2D73" w:rsidRDefault="002F0878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9070BA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Von Königs wegen:</w:t>
      </w:r>
    </w:p>
    <w:p w:rsidR="002F0878" w:rsidRPr="00CE2D73" w:rsidRDefault="002F0878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Der Minister der Pensionen</w:t>
      </w:r>
    </w:p>
    <w:p w:rsidR="002F0878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D. BACQUELAINE</w:t>
      </w:r>
    </w:p>
    <w:p w:rsidR="002F0878" w:rsidRPr="00CE2D73" w:rsidRDefault="002F0878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Der Minister der Selbständigen</w:t>
      </w:r>
    </w:p>
    <w:p w:rsidR="009070BA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D. DUCARME</w:t>
      </w:r>
    </w:p>
    <w:p w:rsidR="002F0878" w:rsidRPr="00CE2D73" w:rsidRDefault="002F0878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9070BA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Mit dem Staatssiegel versehen:</w:t>
      </w:r>
    </w:p>
    <w:p w:rsidR="002F0878" w:rsidRPr="00CE2D73" w:rsidRDefault="002F0878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</w:p>
    <w:p w:rsidR="002F0878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Der Minister der Justiz</w:t>
      </w:r>
    </w:p>
    <w:p w:rsidR="009070BA" w:rsidRPr="00CE2D73" w:rsidRDefault="009070BA" w:rsidP="002F087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K. GEENS</w:t>
      </w:r>
    </w:p>
    <w:sectPr w:rsidR="009070BA" w:rsidRPr="00CE2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BA"/>
    <w:rsid w:val="00052505"/>
    <w:rsid w:val="002C0EA1"/>
    <w:rsid w:val="002E0997"/>
    <w:rsid w:val="002F0878"/>
    <w:rsid w:val="003969ED"/>
    <w:rsid w:val="003C5FD1"/>
    <w:rsid w:val="004F0FC3"/>
    <w:rsid w:val="00647999"/>
    <w:rsid w:val="006D4041"/>
    <w:rsid w:val="007A2793"/>
    <w:rsid w:val="007F7A1C"/>
    <w:rsid w:val="009070BA"/>
    <w:rsid w:val="009D67E9"/>
    <w:rsid w:val="00C633D9"/>
    <w:rsid w:val="00CE2D73"/>
    <w:rsid w:val="00D14C25"/>
    <w:rsid w:val="00D15871"/>
    <w:rsid w:val="00D430B6"/>
    <w:rsid w:val="00D97508"/>
    <w:rsid w:val="00E41517"/>
    <w:rsid w:val="00F0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F576"/>
  <w15:chartTrackingRefBased/>
  <w15:docId w15:val="{5968DBF5-185B-482A-8AFE-6E7033D5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04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1</dc:creator>
  <cp:keywords/>
  <dc:description/>
  <cp:lastModifiedBy>Nathalie Godart</cp:lastModifiedBy>
  <cp:revision>3</cp:revision>
  <dcterms:created xsi:type="dcterms:W3CDTF">2021-11-08T10:11:00Z</dcterms:created>
  <dcterms:modified xsi:type="dcterms:W3CDTF">2021-11-08T10:15:00Z</dcterms:modified>
</cp:coreProperties>
</file>