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4BBA1" w14:textId="77777777" w:rsidR="00171D5D" w:rsidRPr="00171D5D" w:rsidRDefault="00171D5D" w:rsidP="00171D5D">
      <w:pPr>
        <w:jc w:val="both"/>
        <w:rPr>
          <w:b/>
          <w:bCs/>
          <w:lang w:val="de-DE"/>
        </w:rPr>
      </w:pPr>
      <w:r w:rsidRPr="00171D5D">
        <w:rPr>
          <w:b/>
          <w:lang w:val="de-DE"/>
        </w:rPr>
        <w:t>28. JANUAR 2019 - Königlicher Erlass über die Ausführung des Registrierungs-, Hypotheken- und Kanzleigebührengesetzbuches und die Führung der Register in den Kanzleien der Gerichtshöfe und Gerichte</w:t>
      </w:r>
    </w:p>
    <w:p w14:paraId="456448C8" w14:textId="77777777" w:rsidR="00233F36" w:rsidRPr="00171D5D" w:rsidRDefault="00233F36" w:rsidP="00127CA8">
      <w:pPr>
        <w:jc w:val="both"/>
        <w:rPr>
          <w:lang w:val="de-DE"/>
        </w:rPr>
      </w:pPr>
    </w:p>
    <w:p w14:paraId="3348EAFC" w14:textId="77777777" w:rsidR="00233F36" w:rsidRPr="00171D5D" w:rsidRDefault="00233F36">
      <w:pPr>
        <w:rPr>
          <w:lang w:val="de-DE"/>
        </w:rPr>
      </w:pPr>
    </w:p>
    <w:p w14:paraId="0F6BA695" w14:textId="223D6F06" w:rsidR="00233F36" w:rsidRPr="00171D5D" w:rsidRDefault="00233F36" w:rsidP="000F5F44">
      <w:pPr>
        <w:jc w:val="center"/>
        <w:rPr>
          <w:i/>
          <w:lang w:val="de-DE"/>
        </w:rPr>
      </w:pPr>
      <w:r w:rsidRPr="00171D5D">
        <w:rPr>
          <w:lang w:val="de-DE"/>
        </w:rPr>
        <w:t>(</w:t>
      </w:r>
      <w:r w:rsidRPr="00171D5D">
        <w:rPr>
          <w:i/>
          <w:lang w:val="de-DE"/>
        </w:rPr>
        <w:t xml:space="preserve">Belgisches Staatsblatt </w:t>
      </w:r>
      <w:r w:rsidRPr="00171D5D">
        <w:rPr>
          <w:lang w:val="de-DE"/>
        </w:rPr>
        <w:t xml:space="preserve">vom </w:t>
      </w:r>
      <w:r w:rsidR="00171D5D" w:rsidRPr="00171D5D">
        <w:rPr>
          <w:lang w:val="de-DE"/>
        </w:rPr>
        <w:t>9. Juli 2026</w:t>
      </w:r>
      <w:r w:rsidRPr="00171D5D">
        <w:rPr>
          <w:lang w:val="de-DE"/>
        </w:rPr>
        <w:t>)</w:t>
      </w:r>
    </w:p>
    <w:p w14:paraId="2FE25E39" w14:textId="77777777" w:rsidR="00233F36" w:rsidRPr="00171D5D" w:rsidRDefault="00233F36" w:rsidP="000F5F44">
      <w:pPr>
        <w:jc w:val="center"/>
        <w:rPr>
          <w:lang w:val="de-DE"/>
        </w:rPr>
      </w:pPr>
    </w:p>
    <w:p w14:paraId="1A457E1C" w14:textId="77777777" w:rsidR="00233F36" w:rsidRPr="00171D5D" w:rsidRDefault="00233F36" w:rsidP="00CA081B">
      <w:pPr>
        <w:jc w:val="center"/>
        <w:rPr>
          <w:lang w:val="de-DE"/>
        </w:rPr>
      </w:pPr>
    </w:p>
    <w:p w14:paraId="7703C3FF" w14:textId="77777777" w:rsidR="00233F36" w:rsidRPr="00171D5D" w:rsidRDefault="00233F36" w:rsidP="00CA081B">
      <w:pPr>
        <w:jc w:val="both"/>
        <w:rPr>
          <w:lang w:val="de-DE"/>
        </w:rPr>
      </w:pPr>
      <w:r w:rsidRPr="00171D5D">
        <w:rPr>
          <w:lang w:val="de-DE"/>
        </w:rPr>
        <w:t>Diese deutsche Übersetzung ist von der Zentralen Dienststelle für Deutsche Übersetzungen in Malmedy erstellt worden.</w:t>
      </w:r>
    </w:p>
    <w:p w14:paraId="668306F2" w14:textId="77777777" w:rsidR="00E1687C" w:rsidRPr="00171D5D" w:rsidRDefault="00E1687C" w:rsidP="00CA081B">
      <w:pPr>
        <w:jc w:val="both"/>
        <w:rPr>
          <w:lang w:val="de-DE"/>
        </w:rPr>
      </w:pPr>
    </w:p>
    <w:p w14:paraId="4BAE4EC0" w14:textId="77777777" w:rsidR="00E1687C" w:rsidRPr="00171D5D" w:rsidRDefault="00E1687C" w:rsidP="00CA081B">
      <w:pPr>
        <w:jc w:val="both"/>
        <w:rPr>
          <w:lang w:val="de-DE"/>
        </w:rPr>
      </w:pPr>
    </w:p>
    <w:p w14:paraId="790FF79C" w14:textId="77777777" w:rsidR="00233F36" w:rsidRPr="00171D5D" w:rsidRDefault="00233F36" w:rsidP="006F4381">
      <w:pPr>
        <w:jc w:val="both"/>
        <w:rPr>
          <w:lang w:val="de-DE"/>
        </w:rPr>
        <w:sectPr w:rsidR="00233F36" w:rsidRPr="00171D5D" w:rsidSect="0051470C">
          <w:pgSz w:w="11906" w:h="16838" w:code="9"/>
          <w:pgMar w:top="1418" w:right="1418" w:bottom="1418" w:left="1418" w:header="709" w:footer="709" w:gutter="0"/>
          <w:cols w:space="708"/>
          <w:vAlign w:val="center"/>
          <w:docGrid w:linePitch="360"/>
        </w:sectPr>
      </w:pPr>
    </w:p>
    <w:p w14:paraId="07789EBE" w14:textId="77777777" w:rsidR="00171D5D" w:rsidRPr="00171D5D" w:rsidRDefault="00171D5D" w:rsidP="004E0779">
      <w:pPr>
        <w:jc w:val="center"/>
        <w:rPr>
          <w:rFonts w:eastAsia="Aptos"/>
          <w:b/>
          <w:bCs/>
          <w:caps/>
          <w:lang w:val="de-DE"/>
        </w:rPr>
      </w:pPr>
      <w:r w:rsidRPr="00171D5D">
        <w:rPr>
          <w:b/>
          <w:caps/>
          <w:lang w:val="de-DE"/>
        </w:rPr>
        <w:lastRenderedPageBreak/>
        <w:t>FÖDERALER ÖFFENTLICHER DIENST FINANZEN</w:t>
      </w:r>
    </w:p>
    <w:p w14:paraId="396E816B" w14:textId="77777777" w:rsidR="00171D5D" w:rsidRPr="00171D5D" w:rsidRDefault="00171D5D" w:rsidP="004E0779">
      <w:pPr>
        <w:jc w:val="both"/>
        <w:rPr>
          <w:lang w:val="de-DE"/>
        </w:rPr>
      </w:pPr>
    </w:p>
    <w:p w14:paraId="5F67A7A8" w14:textId="77777777" w:rsidR="00171D5D" w:rsidRPr="00171D5D" w:rsidRDefault="00171D5D" w:rsidP="004E0779">
      <w:pPr>
        <w:jc w:val="both"/>
        <w:rPr>
          <w:lang w:val="de-DE"/>
        </w:rPr>
      </w:pPr>
    </w:p>
    <w:p w14:paraId="2697C44E" w14:textId="77777777" w:rsidR="00171D5D" w:rsidRPr="00171D5D" w:rsidRDefault="00171D5D" w:rsidP="00783B5C">
      <w:pPr>
        <w:jc w:val="both"/>
        <w:rPr>
          <w:b/>
          <w:bCs/>
          <w:lang w:val="de-DE"/>
        </w:rPr>
      </w:pPr>
      <w:r w:rsidRPr="00171D5D">
        <w:rPr>
          <w:b/>
          <w:lang w:val="de-DE"/>
        </w:rPr>
        <w:t>28. JANUAR 2019 - Königlicher Erlass über die Ausführung des Registrierungs-, Hypotheken- und Kanzleigebührengesetzbuches und die Führung der Register in den Kanzleien der Gerichtshöfe und Gerichte</w:t>
      </w:r>
    </w:p>
    <w:p w14:paraId="2752A9DF" w14:textId="77777777" w:rsidR="00171D5D" w:rsidRPr="00171D5D" w:rsidRDefault="00171D5D" w:rsidP="004E0779">
      <w:pPr>
        <w:jc w:val="both"/>
        <w:rPr>
          <w:lang w:val="de-DE"/>
        </w:rPr>
      </w:pPr>
    </w:p>
    <w:p w14:paraId="294B9912" w14:textId="77777777" w:rsidR="00171D5D" w:rsidRPr="00171D5D" w:rsidRDefault="00171D5D" w:rsidP="004E0779">
      <w:pPr>
        <w:jc w:val="both"/>
        <w:rPr>
          <w:lang w:val="de-DE"/>
        </w:rPr>
      </w:pPr>
    </w:p>
    <w:p w14:paraId="543BFED6" w14:textId="77777777" w:rsidR="00171D5D" w:rsidRPr="00171D5D" w:rsidRDefault="00171D5D" w:rsidP="004E0779">
      <w:pPr>
        <w:jc w:val="center"/>
        <w:rPr>
          <w:lang w:val="de-DE"/>
        </w:rPr>
      </w:pPr>
      <w:r w:rsidRPr="00171D5D">
        <w:rPr>
          <w:lang w:val="de-DE"/>
        </w:rPr>
        <w:t>BERICHT AN DEN KÖNIG</w:t>
      </w:r>
    </w:p>
    <w:p w14:paraId="1CAC3388" w14:textId="77777777" w:rsidR="00171D5D" w:rsidRPr="00171D5D" w:rsidRDefault="00171D5D" w:rsidP="004E0779">
      <w:pPr>
        <w:jc w:val="center"/>
        <w:rPr>
          <w:lang w:val="de-DE"/>
        </w:rPr>
      </w:pPr>
    </w:p>
    <w:p w14:paraId="1541AF71" w14:textId="77777777" w:rsidR="00171D5D" w:rsidRPr="00171D5D" w:rsidRDefault="00171D5D" w:rsidP="004E0779">
      <w:pPr>
        <w:jc w:val="center"/>
        <w:rPr>
          <w:lang w:val="de-DE"/>
        </w:rPr>
      </w:pPr>
    </w:p>
    <w:p w14:paraId="13F43D06" w14:textId="77777777" w:rsidR="00171D5D" w:rsidRPr="00171D5D" w:rsidRDefault="00171D5D" w:rsidP="00783B5C">
      <w:pPr>
        <w:jc w:val="both"/>
        <w:rPr>
          <w:lang w:val="de-DE"/>
        </w:rPr>
      </w:pPr>
      <w:r w:rsidRPr="00171D5D">
        <w:rPr>
          <w:lang w:val="de-DE"/>
        </w:rPr>
        <w:tab/>
        <w:t>I. Einleitung</w:t>
      </w:r>
    </w:p>
    <w:p w14:paraId="1BD5C0C9" w14:textId="77777777" w:rsidR="00171D5D" w:rsidRPr="00171D5D" w:rsidRDefault="00171D5D" w:rsidP="00783B5C">
      <w:pPr>
        <w:jc w:val="both"/>
        <w:rPr>
          <w:lang w:val="de-DE"/>
        </w:rPr>
      </w:pPr>
    </w:p>
    <w:p w14:paraId="72519BEF" w14:textId="77777777" w:rsidR="00171D5D" w:rsidRPr="00171D5D" w:rsidRDefault="00171D5D" w:rsidP="00783B5C">
      <w:pPr>
        <w:jc w:val="both"/>
        <w:rPr>
          <w:lang w:val="de-DE"/>
        </w:rPr>
      </w:pPr>
    </w:p>
    <w:p w14:paraId="3FD81384" w14:textId="77777777" w:rsidR="00171D5D" w:rsidRPr="00171D5D" w:rsidRDefault="00171D5D" w:rsidP="00783B5C">
      <w:pPr>
        <w:jc w:val="both"/>
        <w:rPr>
          <w:lang w:val="de-DE"/>
        </w:rPr>
      </w:pPr>
      <w:r w:rsidRPr="00171D5D">
        <w:rPr>
          <w:lang w:val="de-DE"/>
        </w:rPr>
        <w:tab/>
      </w:r>
      <w:r w:rsidRPr="00171D5D">
        <w:rPr>
          <w:lang w:val="de-DE"/>
        </w:rPr>
        <w:tab/>
        <w:t>Sire,</w:t>
      </w:r>
    </w:p>
    <w:p w14:paraId="5F7173D0" w14:textId="77777777" w:rsidR="00171D5D" w:rsidRPr="00171D5D" w:rsidRDefault="00171D5D" w:rsidP="00783B5C">
      <w:pPr>
        <w:jc w:val="both"/>
        <w:rPr>
          <w:lang w:val="de-DE"/>
        </w:rPr>
      </w:pPr>
    </w:p>
    <w:p w14:paraId="1E74C9A2" w14:textId="77777777" w:rsidR="00171D5D" w:rsidRPr="00171D5D" w:rsidRDefault="00171D5D" w:rsidP="00783B5C">
      <w:pPr>
        <w:jc w:val="both"/>
        <w:rPr>
          <w:lang w:val="de-DE"/>
        </w:rPr>
      </w:pPr>
    </w:p>
    <w:p w14:paraId="016801E1" w14:textId="77777777" w:rsidR="00171D5D" w:rsidRPr="00171D5D" w:rsidRDefault="00171D5D" w:rsidP="00783B5C">
      <w:pPr>
        <w:jc w:val="both"/>
        <w:rPr>
          <w:lang w:val="de-DE"/>
        </w:rPr>
      </w:pPr>
      <w:r w:rsidRPr="00171D5D">
        <w:rPr>
          <w:lang w:val="de-DE"/>
        </w:rPr>
        <w:tab/>
        <w:t>mit dem Erlass, den wir die Ehre haben, Eurer Majestät zur Unterschrift vorzulegen, wird in erster Linie darauf abgezielt, die neuen Artikel 288 und 288</w:t>
      </w:r>
      <w:r w:rsidRPr="00171D5D">
        <w:rPr>
          <w:i/>
          <w:lang w:val="de-DE"/>
        </w:rPr>
        <w:t>bis</w:t>
      </w:r>
      <w:r w:rsidRPr="00171D5D">
        <w:rPr>
          <w:lang w:val="de-DE"/>
        </w:rPr>
        <w:t xml:space="preserve"> des Registrierungs-, Hypotheken- und Kanzleigebührengesetzbuches, in der Fassung dieser Artikel nach dem Gesetz vom 14. Oktober 2018 zur Abänderung des Registrierungs-, Hypotheken- und Kanzleigebührengesetzbuches im Hinblick auf die Reform der Kanzleigebühren auszuführen.</w:t>
      </w:r>
    </w:p>
    <w:p w14:paraId="0E1CC6CB" w14:textId="77777777" w:rsidR="00171D5D" w:rsidRPr="00171D5D" w:rsidRDefault="00171D5D" w:rsidP="00783B5C">
      <w:pPr>
        <w:jc w:val="both"/>
        <w:rPr>
          <w:lang w:val="de-DE"/>
        </w:rPr>
      </w:pPr>
    </w:p>
    <w:p w14:paraId="01031A1D" w14:textId="77777777" w:rsidR="00171D5D" w:rsidRPr="00171D5D" w:rsidRDefault="00171D5D" w:rsidP="00783B5C">
      <w:pPr>
        <w:jc w:val="both"/>
        <w:rPr>
          <w:lang w:val="de-DE"/>
        </w:rPr>
      </w:pPr>
      <w:r w:rsidRPr="00171D5D">
        <w:rPr>
          <w:lang w:val="de-DE"/>
        </w:rPr>
        <w:tab/>
        <w:t>Punkt 3 des Ministeriellen Rundschreibens vom 21. Dezember 2018 über die laufenden Angelegenheiten lautet wie folgt:</w:t>
      </w:r>
    </w:p>
    <w:p w14:paraId="6F0D8AA2" w14:textId="77777777" w:rsidR="00171D5D" w:rsidRPr="00171D5D" w:rsidRDefault="00171D5D" w:rsidP="00783B5C">
      <w:pPr>
        <w:jc w:val="both"/>
        <w:rPr>
          <w:lang w:val="de-DE"/>
        </w:rPr>
      </w:pPr>
    </w:p>
    <w:p w14:paraId="758C64F8" w14:textId="77777777" w:rsidR="00171D5D" w:rsidRPr="00171D5D" w:rsidRDefault="00171D5D" w:rsidP="00783B5C">
      <w:pPr>
        <w:jc w:val="both"/>
        <w:rPr>
          <w:lang w:val="de-DE"/>
        </w:rPr>
      </w:pPr>
      <w:r w:rsidRPr="00171D5D">
        <w:rPr>
          <w:lang w:val="de-DE"/>
        </w:rPr>
        <w:tab/>
        <w:t>"3. Die Angelegenheiten, für die keine neue Initiative der Regierung erforderlich ist und die im Hinblick auf die Kontinuität der Autorität durch die ausführende Gewalt behandelt werden müssen, müssen zur Vermeidung der Entstehung eines für die Bürger nachteiligen Vakuums im Rahmen der laufenden Angelegenheiten fortgesetzt werden.</w:t>
      </w:r>
    </w:p>
    <w:p w14:paraId="260A724F" w14:textId="77777777" w:rsidR="00171D5D" w:rsidRPr="00171D5D" w:rsidRDefault="00171D5D" w:rsidP="00783B5C">
      <w:pPr>
        <w:jc w:val="both"/>
        <w:rPr>
          <w:lang w:val="de-DE"/>
        </w:rPr>
      </w:pPr>
    </w:p>
    <w:p w14:paraId="79D0100C" w14:textId="77777777" w:rsidR="00171D5D" w:rsidRPr="00171D5D" w:rsidRDefault="00171D5D" w:rsidP="00783B5C">
      <w:pPr>
        <w:jc w:val="both"/>
        <w:rPr>
          <w:lang w:val="de-DE"/>
        </w:rPr>
      </w:pPr>
      <w:r w:rsidRPr="00171D5D">
        <w:rPr>
          <w:lang w:val="de-DE"/>
        </w:rPr>
        <w:tab/>
        <w:t>Es ist nach Einholung des Gutachtens des Staatsrates stets möglich, Rechtsvorschriften fertigzustellen, deren Ausarbeitung bereits lange vor dem kritischen Zeitraum begonnen hat und die zum einen Gegenstand sektorieller Verhandlungen waren, die mit der Unterzeichnung eines Vereinbarungsprotokolls abgeschlossen worden sind, und zum anderen der Zustimmung der zuständigen Minister, insbesondere im Rahmen der Verwaltungs- und Haushaltskontrolle, unterzogen wurden." (Übersetzung)</w:t>
      </w:r>
    </w:p>
    <w:p w14:paraId="3E0483E9" w14:textId="77777777" w:rsidR="00171D5D" w:rsidRPr="00171D5D" w:rsidRDefault="00171D5D" w:rsidP="00783B5C">
      <w:pPr>
        <w:jc w:val="both"/>
        <w:rPr>
          <w:lang w:val="de-DE"/>
        </w:rPr>
      </w:pPr>
    </w:p>
    <w:p w14:paraId="4E455CAF" w14:textId="77777777" w:rsidR="00171D5D" w:rsidRPr="00171D5D" w:rsidRDefault="00171D5D" w:rsidP="00783B5C">
      <w:pPr>
        <w:jc w:val="both"/>
        <w:rPr>
          <w:lang w:val="de-DE"/>
        </w:rPr>
      </w:pPr>
      <w:r w:rsidRPr="00171D5D">
        <w:rPr>
          <w:lang w:val="de-DE"/>
        </w:rPr>
        <w:tab/>
        <w:t>Vorliegender Erlass ist für die Ausführung des Gesetzes vom 14. Oktober 2018 erforderlich, das am 1. Februar 2019 in Kraft tritt. Sind die Zahlungsmodalitäten für die Gebühren für die Eintragung in die Liste nämlich nicht bestimmt, können die Rechtssuchenden diese nicht entrichten, was für sie ein nachteiliges Vakuum darstellen würde, da der ordnungsgemäße Ablauf des Berufungsverfahrens von der vorherigen Zahlung der Gebühren für die Eintragung in die Liste abhängt. Es ist daher unerlässlich, dass vorliegender Erlass vor dem 1. Februar 2019 angenommen und veröffentlicht wird.</w:t>
      </w:r>
    </w:p>
    <w:p w14:paraId="560173A6" w14:textId="77777777" w:rsidR="00171D5D" w:rsidRPr="00171D5D" w:rsidRDefault="00171D5D" w:rsidP="00783B5C">
      <w:pPr>
        <w:jc w:val="both"/>
        <w:rPr>
          <w:lang w:val="de-DE"/>
        </w:rPr>
      </w:pPr>
    </w:p>
    <w:p w14:paraId="10BE8B7D" w14:textId="77777777" w:rsidR="00171D5D" w:rsidRPr="00171D5D" w:rsidRDefault="00171D5D" w:rsidP="00783B5C">
      <w:pPr>
        <w:jc w:val="both"/>
        <w:rPr>
          <w:lang w:val="de-DE"/>
        </w:rPr>
      </w:pPr>
      <w:r w:rsidRPr="00171D5D">
        <w:rPr>
          <w:lang w:val="de-DE"/>
        </w:rPr>
        <w:tab/>
        <w:t>Zudem wurde vor dem kritischen Zeitraum der Text des vorliegenden Erlasses ausgearbeitet und das Gutachten des Staatsrates beantragt, nämlich am 26. November 2018; ferner wurde er von den zuständigen Ministern gebilligt, insbesondere im Rahmen der Verwaltungs- und Haushaltskontrolle.</w:t>
      </w:r>
    </w:p>
    <w:p w14:paraId="78F9E843" w14:textId="77777777" w:rsidR="00171D5D" w:rsidRPr="00171D5D" w:rsidRDefault="00171D5D" w:rsidP="00783B5C">
      <w:pPr>
        <w:jc w:val="both"/>
        <w:rPr>
          <w:lang w:val="de-DE"/>
        </w:rPr>
      </w:pPr>
    </w:p>
    <w:p w14:paraId="265058D7" w14:textId="77777777" w:rsidR="00171D5D" w:rsidRPr="00171D5D" w:rsidRDefault="00171D5D" w:rsidP="00783B5C">
      <w:pPr>
        <w:jc w:val="both"/>
        <w:rPr>
          <w:lang w:val="de-DE"/>
        </w:rPr>
      </w:pPr>
      <w:r w:rsidRPr="00171D5D">
        <w:rPr>
          <w:lang w:val="de-DE"/>
        </w:rPr>
        <w:tab/>
        <w:t>Dieser Erlass fällt somit unter die laufenden Angelegenheiten.</w:t>
      </w:r>
    </w:p>
    <w:p w14:paraId="736CE560" w14:textId="77777777" w:rsidR="00171D5D" w:rsidRPr="00171D5D" w:rsidRDefault="00171D5D" w:rsidP="00783B5C">
      <w:pPr>
        <w:jc w:val="both"/>
        <w:rPr>
          <w:lang w:val="de-DE"/>
        </w:rPr>
      </w:pPr>
    </w:p>
    <w:p w14:paraId="33A899B3" w14:textId="77777777" w:rsidR="00171D5D" w:rsidRPr="00171D5D" w:rsidRDefault="00171D5D" w:rsidP="00783B5C">
      <w:pPr>
        <w:jc w:val="both"/>
        <w:rPr>
          <w:lang w:val="de-DE"/>
        </w:rPr>
      </w:pPr>
    </w:p>
    <w:p w14:paraId="661D2B63" w14:textId="77777777" w:rsidR="00171D5D" w:rsidRPr="00171D5D" w:rsidRDefault="00171D5D" w:rsidP="00783B5C">
      <w:pPr>
        <w:jc w:val="both"/>
        <w:rPr>
          <w:lang w:val="de-DE"/>
        </w:rPr>
      </w:pPr>
      <w:r w:rsidRPr="00171D5D">
        <w:rPr>
          <w:lang w:val="de-DE"/>
        </w:rPr>
        <w:tab/>
        <w:t>II. Inhalt</w:t>
      </w:r>
    </w:p>
    <w:p w14:paraId="08165A1F" w14:textId="77777777" w:rsidR="00171D5D" w:rsidRPr="00171D5D" w:rsidRDefault="00171D5D" w:rsidP="00783B5C">
      <w:pPr>
        <w:jc w:val="both"/>
        <w:rPr>
          <w:lang w:val="de-DE"/>
        </w:rPr>
      </w:pPr>
    </w:p>
    <w:p w14:paraId="5C8C12FA" w14:textId="77777777" w:rsidR="00171D5D" w:rsidRPr="00171D5D" w:rsidRDefault="00171D5D" w:rsidP="00783B5C">
      <w:pPr>
        <w:jc w:val="both"/>
        <w:rPr>
          <w:lang w:val="de-DE"/>
        </w:rPr>
      </w:pPr>
    </w:p>
    <w:p w14:paraId="04C0F81C" w14:textId="77777777" w:rsidR="00171D5D" w:rsidRPr="00171D5D" w:rsidRDefault="00171D5D" w:rsidP="00783B5C">
      <w:pPr>
        <w:jc w:val="both"/>
        <w:rPr>
          <w:lang w:val="de-DE"/>
        </w:rPr>
      </w:pPr>
      <w:r w:rsidRPr="00171D5D">
        <w:rPr>
          <w:lang w:val="de-DE"/>
        </w:rPr>
        <w:tab/>
        <w:t>Artikel 288 des Registrierungs-, Hypotheken- und Kanzleigebührengesetzbuches bildet die Grundlage für die Regelung der direkten Einnahme und Beitreibung von Gebühren für die Eintragung in die Liste durch den Föderalen Öffentlichen Dienst Finanzen bei den Endschuldnern dieser Gebühren durch einen im Ministerrat beratenen Königlichen Erlass. Bis zum Inkrafttreten des oben erwähnten Gesetzes waren die Gebühren für die Eintragung in die Liste vom Antragsteller bei der Eintragung in die Liste in Form eines als Sicherheit zu hinterlegenden Betrags an den Greffier zu entrichten. Da die Einforderbarkeit der Gebühren für die Eintragung in die Liste auf den Zeitpunkt des Urteils oder Entscheids verschoben wird, werden diese nicht mehr bei Eröffnung des Verfahrens, sondern erst bei dessen Abschluss eingenommen. Der Greffier spielt somit künftig keine aktive Rolle mehr bei der Einnahme der Gebühren für die Eintragung in die Liste, abgesehen von der Eingabe der Daten in die Anwendung, aus der der Föderale Öffentliche Dienst Justiz die erforderlichen Daten abrufen wird, damit der Föderale Öffentliche Dienst Finanzen die Gebühren einnehmen kann.</w:t>
      </w:r>
    </w:p>
    <w:p w14:paraId="79FB043D" w14:textId="77777777" w:rsidR="00171D5D" w:rsidRPr="00171D5D" w:rsidRDefault="00171D5D" w:rsidP="00783B5C">
      <w:pPr>
        <w:jc w:val="both"/>
        <w:rPr>
          <w:lang w:val="de-DE"/>
        </w:rPr>
      </w:pPr>
    </w:p>
    <w:p w14:paraId="2DDE8F99" w14:textId="77777777" w:rsidR="00171D5D" w:rsidRPr="00171D5D" w:rsidRDefault="00171D5D" w:rsidP="00783B5C">
      <w:pPr>
        <w:jc w:val="both"/>
        <w:rPr>
          <w:lang w:val="de-DE"/>
        </w:rPr>
      </w:pPr>
      <w:r w:rsidRPr="00171D5D">
        <w:rPr>
          <w:lang w:val="de-DE"/>
        </w:rPr>
        <w:tab/>
        <w:t>Gemäß Artikel 288</w:t>
      </w:r>
      <w:r w:rsidRPr="00171D5D">
        <w:rPr>
          <w:i/>
          <w:lang w:val="de-DE"/>
        </w:rPr>
        <w:t>bis</w:t>
      </w:r>
      <w:r w:rsidRPr="00171D5D">
        <w:rPr>
          <w:lang w:val="de-DE"/>
        </w:rPr>
        <w:t xml:space="preserve"> des Registrierungs-, Hypotheken- und Kanzleigebührengesetzbuches kann durch Königlichen Erlass die Geldbuße bestimmt werden, die bei verspäteter Zahlung der Gebühren für die Eintragung in die Liste geschuldet wird.</w:t>
      </w:r>
    </w:p>
    <w:p w14:paraId="4E37A8BD" w14:textId="77777777" w:rsidR="00171D5D" w:rsidRPr="00171D5D" w:rsidRDefault="00171D5D" w:rsidP="00783B5C">
      <w:pPr>
        <w:jc w:val="both"/>
        <w:rPr>
          <w:lang w:val="de-DE"/>
        </w:rPr>
      </w:pPr>
    </w:p>
    <w:p w14:paraId="4851316D" w14:textId="77777777" w:rsidR="00171D5D" w:rsidRPr="00171D5D" w:rsidRDefault="00171D5D" w:rsidP="00783B5C">
      <w:pPr>
        <w:jc w:val="both"/>
        <w:rPr>
          <w:lang w:val="de-DE"/>
        </w:rPr>
      </w:pPr>
      <w:r w:rsidRPr="00171D5D">
        <w:rPr>
          <w:lang w:val="de-DE"/>
        </w:rPr>
        <w:tab/>
        <w:t>Diese Ausführungsbestimmungen finden ihren logischen Platz im Königlichen Erlass vom 13. Januar 1968 über die Ausführung des Registrierungs-, Hypotheken- und Kanzleigebührengesetzbuches und die Führung der Register in den Kanzleien der Gerichtshöfe und Gerichte. Dieser Königliche Erlass regelt:</w:t>
      </w:r>
    </w:p>
    <w:p w14:paraId="6DE20979" w14:textId="77777777" w:rsidR="00171D5D" w:rsidRPr="00171D5D" w:rsidRDefault="00171D5D" w:rsidP="00783B5C">
      <w:pPr>
        <w:jc w:val="both"/>
        <w:rPr>
          <w:lang w:val="de-DE"/>
        </w:rPr>
      </w:pPr>
    </w:p>
    <w:p w14:paraId="13924FDC" w14:textId="77777777" w:rsidR="00171D5D" w:rsidRPr="00171D5D" w:rsidRDefault="00171D5D" w:rsidP="00783B5C">
      <w:pPr>
        <w:jc w:val="both"/>
        <w:rPr>
          <w:lang w:val="de-DE"/>
        </w:rPr>
      </w:pPr>
      <w:r w:rsidRPr="00171D5D">
        <w:rPr>
          <w:lang w:val="de-DE"/>
        </w:rPr>
        <w:tab/>
        <w:t>1. die Vorlage von Urteilen und Entscheiden beim Registrierungsamt (künftig: Amt Rechtssicherheit) durch die Greffiers der Gerichtshöfe und Gerichte im Hinblick auf die Einnahme und Beitreibung der Registrierungsgebühren für diese Urteile und Entscheide (Verurteilungsgebühr und Gebühr für die Feststellung eines Rechtstitels) durch dieses Amt,</w:t>
      </w:r>
    </w:p>
    <w:p w14:paraId="6F0E69C9" w14:textId="77777777" w:rsidR="00171D5D" w:rsidRPr="00171D5D" w:rsidRDefault="00171D5D" w:rsidP="00783B5C">
      <w:pPr>
        <w:jc w:val="both"/>
        <w:rPr>
          <w:lang w:val="de-DE"/>
        </w:rPr>
      </w:pPr>
    </w:p>
    <w:p w14:paraId="16FD2D12" w14:textId="77777777" w:rsidR="00171D5D" w:rsidRPr="00171D5D" w:rsidRDefault="00171D5D" w:rsidP="00783B5C">
      <w:pPr>
        <w:jc w:val="both"/>
        <w:rPr>
          <w:lang w:val="de-DE"/>
        </w:rPr>
      </w:pPr>
      <w:r w:rsidRPr="00171D5D">
        <w:rPr>
          <w:lang w:val="de-DE"/>
        </w:rPr>
        <w:tab/>
        <w:t>2. die Erhebung und Einnahme von Kanzleigebühren,</w:t>
      </w:r>
    </w:p>
    <w:p w14:paraId="09B6D87E" w14:textId="77777777" w:rsidR="00171D5D" w:rsidRPr="00171D5D" w:rsidRDefault="00171D5D" w:rsidP="00783B5C">
      <w:pPr>
        <w:jc w:val="both"/>
        <w:rPr>
          <w:lang w:val="de-DE"/>
        </w:rPr>
      </w:pPr>
    </w:p>
    <w:p w14:paraId="469C2227" w14:textId="77777777" w:rsidR="00171D5D" w:rsidRPr="00171D5D" w:rsidRDefault="00171D5D" w:rsidP="00783B5C">
      <w:pPr>
        <w:jc w:val="both"/>
        <w:rPr>
          <w:lang w:val="de-DE"/>
        </w:rPr>
      </w:pPr>
      <w:r w:rsidRPr="00171D5D">
        <w:rPr>
          <w:lang w:val="de-DE"/>
        </w:rPr>
        <w:tab/>
        <w:t>3. die Führung von Registern, Büchern und Unterlagen in den Kanzleien.</w:t>
      </w:r>
    </w:p>
    <w:p w14:paraId="6ED71DD6" w14:textId="77777777" w:rsidR="00171D5D" w:rsidRPr="00171D5D" w:rsidRDefault="00171D5D" w:rsidP="00783B5C">
      <w:pPr>
        <w:jc w:val="both"/>
        <w:rPr>
          <w:lang w:val="de-DE"/>
        </w:rPr>
      </w:pPr>
    </w:p>
    <w:p w14:paraId="4DA09B9E" w14:textId="77777777" w:rsidR="00171D5D" w:rsidRPr="00171D5D" w:rsidRDefault="00171D5D" w:rsidP="00783B5C">
      <w:pPr>
        <w:jc w:val="both"/>
        <w:rPr>
          <w:lang w:val="de-DE"/>
        </w:rPr>
      </w:pPr>
      <w:r w:rsidRPr="00171D5D">
        <w:rPr>
          <w:lang w:val="de-DE"/>
        </w:rPr>
        <w:tab/>
        <w:t>Seit 1968 ist dieser Königliche Erlass nicht systematisch an die Entwicklung der Rechtsvorschriften angepasst worden. Diese Entwicklung hat zur Abschaffung zahlreicher Kanzleigebühren geführt und zudem Änderungen hinsichtlich der Zuständigkeiten und Bezeichnungen bestimmter Gerichtshöfe und Gerichte sowie bestimmter Verwaltungsdienste des Föderalen Öffentlichen Dienstes Finanzen mit sich gebracht, die Gegenstand dieses Erlasses sind. Darüber hinaus werden die Register und Bücher, deren Führung in den Kanzleien durch den Erlass vorgeschrieben ist, nicht mehr in Papierform, sondern elektronisch geführt.</w:t>
      </w:r>
    </w:p>
    <w:p w14:paraId="257EE66D" w14:textId="77777777" w:rsidR="00171D5D" w:rsidRPr="00171D5D" w:rsidRDefault="00171D5D" w:rsidP="00783B5C">
      <w:pPr>
        <w:jc w:val="both"/>
        <w:rPr>
          <w:lang w:val="de-DE"/>
        </w:rPr>
      </w:pPr>
    </w:p>
    <w:p w14:paraId="105A97E7" w14:textId="77777777" w:rsidR="00171D5D" w:rsidRPr="00171D5D" w:rsidRDefault="00171D5D" w:rsidP="00783B5C">
      <w:pPr>
        <w:jc w:val="both"/>
        <w:rPr>
          <w:lang w:val="de-DE"/>
        </w:rPr>
      </w:pPr>
      <w:r w:rsidRPr="00171D5D">
        <w:rPr>
          <w:lang w:val="de-DE"/>
        </w:rPr>
        <w:tab/>
        <w:t>Anstatt diesen Königlichen Erlass von 1968 durch zahlreiche Abänderungsbestimmungen anzupassen, ist beschlossen worden, diesen Königlichen Erlass aufzuheben und durch einen neuen Königlichen Erlass zu ersetzen.</w:t>
      </w:r>
    </w:p>
    <w:p w14:paraId="7E822426" w14:textId="77777777" w:rsidR="00171D5D" w:rsidRPr="00171D5D" w:rsidRDefault="00171D5D" w:rsidP="00783B5C">
      <w:pPr>
        <w:jc w:val="both"/>
        <w:rPr>
          <w:lang w:val="de-DE"/>
        </w:rPr>
      </w:pPr>
    </w:p>
    <w:p w14:paraId="61B1BE96" w14:textId="77777777" w:rsidR="00171D5D" w:rsidRPr="00171D5D" w:rsidRDefault="00171D5D" w:rsidP="00783B5C">
      <w:pPr>
        <w:jc w:val="both"/>
        <w:rPr>
          <w:lang w:val="de-DE"/>
        </w:rPr>
      </w:pPr>
      <w:r w:rsidRPr="00171D5D">
        <w:rPr>
          <w:lang w:val="de-DE"/>
        </w:rPr>
        <w:tab/>
        <w:t>Der Entwurf eines neuen Königlichen Erlasses folgt dem Aufbau des aufzuhebenden Königlichen Erlasses (im Folgenden als "alter Erlass" bezeichnet).</w:t>
      </w:r>
    </w:p>
    <w:p w14:paraId="7AE97933" w14:textId="77777777" w:rsidR="00171D5D" w:rsidRPr="00171D5D" w:rsidRDefault="00171D5D" w:rsidP="00783B5C">
      <w:pPr>
        <w:jc w:val="both"/>
        <w:rPr>
          <w:lang w:val="de-DE"/>
        </w:rPr>
      </w:pPr>
    </w:p>
    <w:p w14:paraId="69DB8B44" w14:textId="77777777" w:rsidR="00171D5D" w:rsidRPr="00171D5D" w:rsidRDefault="00171D5D" w:rsidP="00783B5C">
      <w:pPr>
        <w:jc w:val="both"/>
        <w:rPr>
          <w:lang w:val="de-DE"/>
        </w:rPr>
      </w:pPr>
      <w:r w:rsidRPr="00171D5D">
        <w:rPr>
          <w:lang w:val="de-DE"/>
        </w:rPr>
        <w:tab/>
        <w:t>In Kapitel 1 des neuen Erlasses werden die Bestimmungen des alten Erlasses, die weiterhin anwendbar sind, in aktualisierter Form übernommen. Da sich dieses Kapitel auf die Mitteilung von Entscheiden und Urteilen bezieht, die die Einforderbarkeit von Registrierungsgebühren nach sich ziehen können, beschränkt sich die Mitteilungspflicht auf diese Urkunden (vgl. das Weglassen der "sonstigen richterlichen Urkunden"), wobei unter "Entscheiden und Urteilen" in Artikel 1 im Prinzip auch "Beschlüsse", "Entscheidungen" und so weiter zu verstehen sind, die im Wesentlichen von der Art her wie ein Urteil oder ein Entscheid sind, aber im Gerichtsgesetzbuch unter diesen besonderen Begriffen aufgeführt sind.</w:t>
      </w:r>
    </w:p>
    <w:p w14:paraId="267AA5B8" w14:textId="77777777" w:rsidR="00171D5D" w:rsidRPr="00171D5D" w:rsidRDefault="00171D5D" w:rsidP="00783B5C">
      <w:pPr>
        <w:jc w:val="both"/>
        <w:rPr>
          <w:lang w:val="de-DE"/>
        </w:rPr>
      </w:pPr>
    </w:p>
    <w:p w14:paraId="4A343A8B" w14:textId="77777777" w:rsidR="00171D5D" w:rsidRPr="00171D5D" w:rsidRDefault="00171D5D" w:rsidP="00783B5C">
      <w:pPr>
        <w:jc w:val="both"/>
        <w:rPr>
          <w:lang w:val="de-DE"/>
        </w:rPr>
      </w:pPr>
      <w:r w:rsidRPr="00171D5D">
        <w:rPr>
          <w:lang w:val="de-DE"/>
        </w:rPr>
        <w:tab/>
        <w:t>Kapitel 2 des neuen Erlasses unterscheidet sich vom alten Erlass dadurch, dass er in zwei Abschnitte unterteilt ist: Der eine betrifft die Gebühren für die Eintragung in die Liste, der andere die Abfassungs- und Ausfertigungsgebühren.</w:t>
      </w:r>
    </w:p>
    <w:p w14:paraId="50B6B0E6" w14:textId="77777777" w:rsidR="00171D5D" w:rsidRPr="00171D5D" w:rsidRDefault="00171D5D" w:rsidP="00783B5C">
      <w:pPr>
        <w:jc w:val="both"/>
        <w:rPr>
          <w:lang w:val="de-DE"/>
        </w:rPr>
      </w:pPr>
    </w:p>
    <w:p w14:paraId="0BAD4F8F" w14:textId="77777777" w:rsidR="00171D5D" w:rsidRPr="00171D5D" w:rsidRDefault="00171D5D" w:rsidP="00783B5C">
      <w:pPr>
        <w:jc w:val="both"/>
        <w:rPr>
          <w:lang w:val="de-DE"/>
        </w:rPr>
      </w:pPr>
      <w:r w:rsidRPr="00171D5D">
        <w:rPr>
          <w:lang w:val="de-DE"/>
        </w:rPr>
        <w:tab/>
        <w:t>Der erste Abschnitt über die Gebühren für die Eintragung in die Liste enthält die Bestimmungen zur Ausführung der Artikel 288 und 288</w:t>
      </w:r>
      <w:r w:rsidRPr="00171D5D">
        <w:rPr>
          <w:i/>
          <w:lang w:val="de-DE"/>
        </w:rPr>
        <w:t>bis</w:t>
      </w:r>
      <w:r w:rsidRPr="00171D5D">
        <w:rPr>
          <w:lang w:val="de-DE"/>
        </w:rPr>
        <w:t xml:space="preserve"> des vorerwähnten Registrierungs-, Hypotheken- und Kanzleigebührengesetzbuches.</w:t>
      </w:r>
    </w:p>
    <w:p w14:paraId="12D1D8EC" w14:textId="77777777" w:rsidR="00171D5D" w:rsidRPr="00171D5D" w:rsidRDefault="00171D5D" w:rsidP="00783B5C">
      <w:pPr>
        <w:jc w:val="both"/>
        <w:rPr>
          <w:lang w:val="de-DE"/>
        </w:rPr>
      </w:pPr>
    </w:p>
    <w:p w14:paraId="177BA383" w14:textId="77777777" w:rsidR="00171D5D" w:rsidRPr="00171D5D" w:rsidRDefault="00171D5D" w:rsidP="00783B5C">
      <w:pPr>
        <w:jc w:val="both"/>
        <w:rPr>
          <w:lang w:val="de-DE"/>
        </w:rPr>
      </w:pPr>
      <w:r w:rsidRPr="00171D5D">
        <w:rPr>
          <w:lang w:val="de-DE"/>
        </w:rPr>
        <w:tab/>
        <w:t>In Artikel 3 sind die Daten aufgeführt, die der Föderale Öffentliche Dienst Justiz dem Föderalen Öffentlichen Dienst Finanzen übermitteln muss, damit dieser die Einnahme und Beitreibung der Gebühren für die Eintragung in die Liste gewährleisten kann.</w:t>
      </w:r>
    </w:p>
    <w:p w14:paraId="7D3CA0E4" w14:textId="77777777" w:rsidR="00171D5D" w:rsidRPr="00171D5D" w:rsidRDefault="00171D5D" w:rsidP="00783B5C">
      <w:pPr>
        <w:jc w:val="both"/>
        <w:rPr>
          <w:lang w:val="de-DE"/>
        </w:rPr>
      </w:pPr>
    </w:p>
    <w:p w14:paraId="19F555E6" w14:textId="77777777" w:rsidR="00171D5D" w:rsidRPr="00171D5D" w:rsidRDefault="00171D5D" w:rsidP="00783B5C">
      <w:pPr>
        <w:jc w:val="both"/>
        <w:rPr>
          <w:lang w:val="de-DE"/>
        </w:rPr>
      </w:pPr>
      <w:r w:rsidRPr="00171D5D">
        <w:rPr>
          <w:lang w:val="de-DE"/>
        </w:rPr>
        <w:tab/>
        <w:t>Artikel 4 enthält die Regeln in Bezug auf den Zahlungsbescheid, mit dem Steuerschuldner aufgefordert werden, den geschuldeten Betrag innerhalb der für die Zahlung vorgesehenen Frist zu zahlen. Da die Zahlung der für die erste Instanz geschuldeten Gebühren für die Eintragung in die Liste für die Behandlung der Berufung erforderlich ist, wird in Artikel 4 betont, dass der Föderale Öffentliche Dienst Finanzen den Zahlungsbescheid "unverzüglich" versenden muss.</w:t>
      </w:r>
    </w:p>
    <w:p w14:paraId="73ED10D3" w14:textId="77777777" w:rsidR="00171D5D" w:rsidRPr="00171D5D" w:rsidRDefault="00171D5D" w:rsidP="00783B5C">
      <w:pPr>
        <w:jc w:val="both"/>
        <w:rPr>
          <w:lang w:val="de-DE"/>
        </w:rPr>
      </w:pPr>
    </w:p>
    <w:p w14:paraId="68AB584D" w14:textId="77777777" w:rsidR="00171D5D" w:rsidRPr="00171D5D" w:rsidRDefault="00171D5D" w:rsidP="00783B5C">
      <w:pPr>
        <w:jc w:val="both"/>
        <w:rPr>
          <w:lang w:val="de-DE"/>
        </w:rPr>
      </w:pPr>
      <w:r w:rsidRPr="00171D5D">
        <w:rPr>
          <w:lang w:val="de-DE"/>
        </w:rPr>
        <w:tab/>
        <w:t>Der Staatsrat hat zwei Bemerkungen zu Artikel 4 des Erlassentwurfs gemacht.</w:t>
      </w:r>
    </w:p>
    <w:p w14:paraId="10676050" w14:textId="77777777" w:rsidR="00171D5D" w:rsidRPr="00171D5D" w:rsidRDefault="00171D5D" w:rsidP="00783B5C">
      <w:pPr>
        <w:jc w:val="both"/>
        <w:rPr>
          <w:lang w:val="de-DE"/>
        </w:rPr>
      </w:pPr>
    </w:p>
    <w:p w14:paraId="68E68479" w14:textId="77777777" w:rsidR="00171D5D" w:rsidRPr="00171D5D" w:rsidRDefault="00171D5D" w:rsidP="00783B5C">
      <w:pPr>
        <w:jc w:val="both"/>
        <w:rPr>
          <w:lang w:val="de-DE"/>
        </w:rPr>
      </w:pPr>
      <w:r w:rsidRPr="00171D5D">
        <w:rPr>
          <w:lang w:val="de-DE"/>
        </w:rPr>
        <w:tab/>
        <w:t xml:space="preserve">In Absatz 1 dieses Artikels wird bestimmt, dass der FÖD Finanzen den Zahlungsbescheid "unverzüglich" versenden muss. Der Staatsrat hält diese Formulierung für ungenau und schlägt vor, sie durch eine präzisere Formulierung zu ersetzen. Es ist jedoch nicht die Absicht der Regierung, eine genaue Frist festzulegen, in der der Zahlungsbescheid versendet werden muss, und schon gar nicht, eine solche Frist zu einer Ausschlussfrist zu machen. Dank des automatisierten Verarbeitungssystems kann der Zahlungsbescheid binnen zwei Tagen nach der Datenübermittlung durch die Justiz per Post versendet werden. Zu berücksichtigen sind auch Wochenenden und Brückentage sowie mögliche technische Störungen im System. Vorbehaltlich außergewöhnlicher Umstände ist die Versendung also sicherlich innerhalb einer Woche möglich. Die ausdrückliche Anweisung, den Zahlungsbescheid </w:t>
      </w:r>
      <w:r w:rsidRPr="00171D5D">
        <w:rPr>
          <w:i/>
          <w:iCs/>
          <w:lang w:val="de-DE"/>
        </w:rPr>
        <w:t>unverzüglich</w:t>
      </w:r>
      <w:r w:rsidRPr="00171D5D">
        <w:rPr>
          <w:lang w:val="de-DE"/>
        </w:rPr>
        <w:t xml:space="preserve"> - also ohne ungerechtfertigte Verzögerung - zu versenden, ist angesichts des möglichen Interesses des Steuerpflichtigen an einer möglichst raschen Behandlung seiner Berufung angemessen. Es ist zudem anzumerken, dass die Formulierung "unverzüglich" insbesondere im Gerichtsgesetzbuch mehrfach vorkommt, ohne dass dies zu Problemen führt (zum Beispiel in den Artikeln 667 Absatz 4, 725</w:t>
      </w:r>
      <w:r w:rsidRPr="00171D5D">
        <w:rPr>
          <w:i/>
          <w:lang w:val="de-DE"/>
        </w:rPr>
        <w:t>bis</w:t>
      </w:r>
      <w:r w:rsidRPr="00171D5D">
        <w:rPr>
          <w:lang w:val="de-DE"/>
        </w:rPr>
        <w:t xml:space="preserve"> § 2 Absatz 4, 729/1, 770 </w:t>
      </w:r>
      <w:r w:rsidRPr="00171D5D">
        <w:rPr>
          <w:lang w:val="de-DE"/>
        </w:rPr>
        <w:lastRenderedPageBreak/>
        <w:t>§ 4, 781 Absatz 2, 967, 972 § 2 Absatz 5, 991</w:t>
      </w:r>
      <w:r w:rsidRPr="00171D5D">
        <w:rPr>
          <w:i/>
          <w:iCs/>
          <w:lang w:val="de-DE"/>
        </w:rPr>
        <w:t>sexies</w:t>
      </w:r>
      <w:r w:rsidRPr="00171D5D">
        <w:rPr>
          <w:lang w:val="de-DE"/>
        </w:rPr>
        <w:t xml:space="preserve"> Absatz 3, 1231-5, 1231-18/1, 1231-33/3, 1231-39, 1231-42, 1239 Absatz 3, 1311, 1369</w:t>
      </w:r>
      <w:r w:rsidRPr="00171D5D">
        <w:rPr>
          <w:i/>
          <w:lang w:val="de-DE"/>
        </w:rPr>
        <w:t>bis</w:t>
      </w:r>
      <w:r w:rsidRPr="00171D5D">
        <w:rPr>
          <w:lang w:val="de-DE"/>
        </w:rPr>
        <w:t>/7 § 1, 1371</w:t>
      </w:r>
      <w:r w:rsidRPr="00171D5D">
        <w:rPr>
          <w:i/>
          <w:lang w:val="de-DE"/>
        </w:rPr>
        <w:t>bis</w:t>
      </w:r>
      <w:r w:rsidRPr="00171D5D">
        <w:rPr>
          <w:lang w:val="de-DE"/>
        </w:rPr>
        <w:t xml:space="preserve"> Absatz 4 des GGB).</w:t>
      </w:r>
    </w:p>
    <w:p w14:paraId="6E7504A0" w14:textId="77777777" w:rsidR="00171D5D" w:rsidRPr="00171D5D" w:rsidRDefault="00171D5D" w:rsidP="00783B5C">
      <w:pPr>
        <w:jc w:val="both"/>
        <w:rPr>
          <w:lang w:val="de-DE"/>
        </w:rPr>
      </w:pPr>
    </w:p>
    <w:p w14:paraId="1A3F52D5" w14:textId="77777777" w:rsidR="00171D5D" w:rsidRPr="00171D5D" w:rsidRDefault="00171D5D" w:rsidP="00783B5C">
      <w:pPr>
        <w:jc w:val="both"/>
        <w:rPr>
          <w:lang w:val="de-DE"/>
        </w:rPr>
      </w:pPr>
      <w:r w:rsidRPr="00171D5D">
        <w:rPr>
          <w:lang w:val="de-DE"/>
        </w:rPr>
        <w:tab/>
        <w:t>In Absatz 2 heißt es, dass die Geldbuße wegen verspäteter Zahlung der Gebühren für die Eintragung in die Liste "</w:t>
      </w:r>
      <w:r w:rsidRPr="00171D5D">
        <w:rPr>
          <w:i/>
          <w:lang w:val="de-DE"/>
        </w:rPr>
        <w:t>von Rechts wegen</w:t>
      </w:r>
      <w:r w:rsidRPr="00171D5D">
        <w:rPr>
          <w:lang w:val="de-DE"/>
        </w:rPr>
        <w:t>" geschuldet wird. Der Staatsrat bemerkt, dass diese Bestimmung keine Möglichkeit vorsieht, die verhängte Geldbuße bei der Verwaltung anzufechten, obwohl "nicht ausgeschlossen werden kann", dass die verhängte Geldbuße einen strafrechtlichen Charakter im Sinne von Artikel 6 der Europäischen Menschenrechtskonvention aufweist. Nach Ansicht des Staatsrates sollten sich die Verfasser des Entwurfs daher die Frage stellen, ob es nicht wünschenswert wäre, die administrative Geldbuße durch eine ausdrückliche individuelle Rechtshandlung zu verhängen, gegen die der Betreffende gegebenenfalls Widerspruch einlegen kann. Zunächst ist anzumerken, dass alle administrativen Geldbußen im Rahmen der im Registrierungs-, Hypotheken- und Kanzleigebührengesetzbuch aufgeführten Steuern allein aufgrund eines Verstoßes geschuldet werden, mit anderen Worten: von Rechts wegen. Es erscheint nicht angebracht, für eine einzige Steuer von der allgemeinen Regel abzuweichen. Die Verfasser des Entwurfs sind zudem der Ansicht, dass die Geldbuße keinen strafrechtlichen Charakter aufweist. In jedem Fall kann das gemeinrechtliche Gericht auf Antrag darüber entscheiden, ob eine steuerrechtliche Geldbuße strafrechtlichen Charakter aufweist oder nicht, unabhängig davon, ob die administrative Geldbuße von Rechts wegen oder aufgrund einer ausdrücklichen individuellen Rechtshandlung der Verwaltung geschuldet wird. Schließlich würde die Anforderung einer individuellen Rechtshandlung seitens der Verwaltung bei der Auferlegung der Geldbuße die Kostenwirksamkeit des automatisierten Verarbeitungssystems erheblich verringern.</w:t>
      </w:r>
    </w:p>
    <w:p w14:paraId="0A596DA7" w14:textId="77777777" w:rsidR="00171D5D" w:rsidRPr="00171D5D" w:rsidRDefault="00171D5D" w:rsidP="00783B5C">
      <w:pPr>
        <w:jc w:val="both"/>
        <w:rPr>
          <w:lang w:val="de-DE"/>
        </w:rPr>
      </w:pPr>
    </w:p>
    <w:p w14:paraId="23D062F5" w14:textId="77777777" w:rsidR="00171D5D" w:rsidRPr="00171D5D" w:rsidRDefault="00171D5D" w:rsidP="00783B5C">
      <w:pPr>
        <w:jc w:val="both"/>
        <w:rPr>
          <w:lang w:val="de-DE"/>
        </w:rPr>
      </w:pPr>
      <w:r w:rsidRPr="00171D5D">
        <w:rPr>
          <w:lang w:val="de-DE"/>
        </w:rPr>
        <w:tab/>
        <w:t>In Artikel 5 wird die administrative Geldbuße bestimmt, die bei verspäteter Zahlung der geschuldeten Gebühr für die Eintragung in die Liste geschuldet wird. Hier ein Beispiel zur Veranschaulichung der Anwendung dieser Geldbuße: Wenn beide Parteien erstinstanzlich zur Zahlung der Hälfte verurteilt werden und keine von beiden die Zahlungsfrist einhält, müssen sie jeweils eine Geldbuße von 165 EUR/2 = 82,50 EUR zahlen.</w:t>
      </w:r>
    </w:p>
    <w:p w14:paraId="0C7108D4" w14:textId="77777777" w:rsidR="00171D5D" w:rsidRPr="00171D5D" w:rsidRDefault="00171D5D" w:rsidP="00783B5C">
      <w:pPr>
        <w:jc w:val="both"/>
        <w:rPr>
          <w:lang w:val="de-DE"/>
        </w:rPr>
      </w:pPr>
    </w:p>
    <w:p w14:paraId="676C6CDA" w14:textId="77777777" w:rsidR="00171D5D" w:rsidRPr="00171D5D" w:rsidRDefault="00171D5D" w:rsidP="00783B5C">
      <w:pPr>
        <w:jc w:val="both"/>
        <w:rPr>
          <w:lang w:val="de-DE"/>
        </w:rPr>
      </w:pPr>
      <w:r w:rsidRPr="00171D5D">
        <w:rPr>
          <w:lang w:val="de-DE"/>
        </w:rPr>
        <w:tab/>
        <w:t>In Artikel 6 wird das Verfahren zur Beitreibung von Gebühren bestimmt, wenn die Steuerschuldner die geschuldeten Gebühren für die Eintragung in die Liste nicht fristgerecht gezahlt haben. Der Artikel verweist auf das Verfahren zur Beitreibung nichtsteuerlicher Forderungen, das im Domanialgesetz vom 22. Dezember 1949 bestimmt ist. Die Generalverwaltung Einnahme und Beitreibung des Föderalen Öffentlichen Dienstes Finanzen wendet dieses Verfahren an, wenn sie Forderungen beitreiben muss, bei denen es sich nicht um Steuern handelt, die per Heberolle erhoben werden. Dieses Verfahren ermöglicht der vorerwähnten Verwaltung, zur Beitreibung der Gebühren für die Eintragung in die Liste ein bereits bestehendes automatisiertes System zu nutzen. Dieses Verfahren wird insbesondere in den Artikeln 3 bis 15 Absatz 1 dieses Gesetzes geregelt. Diese Bestimmungen werden in der Begründung zum Entwurf des Programmgesetzes, der der Abgeordnetenkammer am 2. Juni 2016 vorgelegt worden ist (Dok. 54 1875/001, S. 62 bis 85), ausführlich erläutert. Bei Inkrafttreten des Entwurfs des Beitreibungsgesetzbuches (Entwurf eines Gesetzes zur Einführung des Gesetzbuches über die gütliche Beitreibung und die Zwangsbeitreibung von Steuerforderungen und nichtsteuerlichen Forderungen), das für den 1. Januar 2020 vorgesehen ist, wird das betreffende Verfahren zur Einnahme und Beitreibung von Gebühren für die Eintragung in die Liste das in vorliegendem Erlass durch Verweis auf das Domanialgesetz vorgesehene Verfahren ersetzen.</w:t>
      </w:r>
    </w:p>
    <w:p w14:paraId="4598DE1B" w14:textId="77777777" w:rsidR="00171D5D" w:rsidRPr="00171D5D" w:rsidRDefault="00171D5D" w:rsidP="00783B5C">
      <w:pPr>
        <w:jc w:val="both"/>
        <w:rPr>
          <w:lang w:val="de-DE"/>
        </w:rPr>
      </w:pPr>
    </w:p>
    <w:p w14:paraId="148D95C4" w14:textId="77777777" w:rsidR="00171D5D" w:rsidRPr="00171D5D" w:rsidRDefault="00171D5D" w:rsidP="00783B5C">
      <w:pPr>
        <w:jc w:val="both"/>
        <w:rPr>
          <w:lang w:val="de-DE"/>
        </w:rPr>
      </w:pPr>
      <w:r w:rsidRPr="00171D5D">
        <w:rPr>
          <w:lang w:val="de-DE"/>
        </w:rPr>
        <w:lastRenderedPageBreak/>
        <w:tab/>
        <w:t>Kapitel 2 Abschnitt 2 stellt eine Aktualisierung der Bestimmungen des alten Königlichen Erlasses dar, beschränkt sich jedoch auf die Abfassungs- und Ausfertigungsgebühr. Diese Gebühren werden wie bisher durch das aktive Eingreifen der Greffiers eingenommen.</w:t>
      </w:r>
    </w:p>
    <w:p w14:paraId="16B73F85" w14:textId="77777777" w:rsidR="00171D5D" w:rsidRPr="00171D5D" w:rsidRDefault="00171D5D" w:rsidP="00783B5C">
      <w:pPr>
        <w:jc w:val="both"/>
        <w:rPr>
          <w:lang w:val="de-DE"/>
        </w:rPr>
      </w:pPr>
    </w:p>
    <w:p w14:paraId="0F0C9774" w14:textId="77777777" w:rsidR="00171D5D" w:rsidRPr="00171D5D" w:rsidRDefault="00171D5D" w:rsidP="00783B5C">
      <w:pPr>
        <w:jc w:val="both"/>
        <w:rPr>
          <w:lang w:val="de-DE"/>
        </w:rPr>
      </w:pPr>
      <w:r w:rsidRPr="00171D5D">
        <w:rPr>
          <w:lang w:val="de-DE"/>
        </w:rPr>
        <w:tab/>
        <w:t>In Kapitel 3 werden die Bestimmungen des alten Erlasses in Bezug die Führung von Registern in den Kanzleien übernommen und aktualisiert. In den fünfzig Jahren, in denen der alte Erlass in Kraft war, sind viele Register außer Gebrauch gekommen, einfach weil die Kanzleigebühren, für die sie geschaffen worden waren, nicht mehr existieren. Auch die klassischen Register haben sich von Papieren zu elektronischen Registrierungs- und Buchhaltungsregistern weiterentwickelt.</w:t>
      </w:r>
    </w:p>
    <w:p w14:paraId="711AF137" w14:textId="77777777" w:rsidR="00171D5D" w:rsidRPr="00171D5D" w:rsidRDefault="00171D5D" w:rsidP="00783B5C">
      <w:pPr>
        <w:jc w:val="both"/>
        <w:rPr>
          <w:lang w:val="de-DE"/>
        </w:rPr>
      </w:pPr>
    </w:p>
    <w:p w14:paraId="31A4AE09" w14:textId="77777777" w:rsidR="00171D5D" w:rsidRPr="00171D5D" w:rsidRDefault="00171D5D" w:rsidP="00783B5C">
      <w:pPr>
        <w:jc w:val="both"/>
        <w:rPr>
          <w:lang w:val="de-DE"/>
        </w:rPr>
      </w:pPr>
      <w:r w:rsidRPr="00171D5D">
        <w:rPr>
          <w:lang w:val="de-DE"/>
        </w:rPr>
        <w:tab/>
        <w:t>Kapitel 4 des alten Erlasses, in dem das Einsichtsrecht der Steuerbeamten geregelt und die Aufsicht über die Kanzleien im Rahmen der Ausführung des Erlasses organisiert wird, ist fast unverändert in den neuen Erlass übernommen worden. Nur die Polizeirichter sind der Liste der mit der Aufsicht beauftragten Personen hinzugefügt worden.</w:t>
      </w:r>
    </w:p>
    <w:p w14:paraId="15B56E35" w14:textId="77777777" w:rsidR="00171D5D" w:rsidRPr="00171D5D" w:rsidRDefault="00171D5D" w:rsidP="00783B5C">
      <w:pPr>
        <w:jc w:val="both"/>
        <w:rPr>
          <w:lang w:val="de-DE"/>
        </w:rPr>
      </w:pPr>
    </w:p>
    <w:p w14:paraId="6C51A00C" w14:textId="77777777" w:rsidR="00171D5D" w:rsidRPr="00171D5D" w:rsidRDefault="00171D5D" w:rsidP="00783B5C">
      <w:pPr>
        <w:jc w:val="both"/>
        <w:rPr>
          <w:lang w:val="de-DE"/>
        </w:rPr>
      </w:pPr>
      <w:r w:rsidRPr="00171D5D">
        <w:rPr>
          <w:lang w:val="de-DE"/>
        </w:rPr>
        <w:tab/>
        <w:t>Kapitel 5 enthält Bestimmungen in Bezug auf den Schutz des Privatlebens. Sie sind aufgrund der Stellungnahme der Datenschutzbehörde vom 19. Dezember 2018 in den Entwurf eingefügt worden.</w:t>
      </w:r>
    </w:p>
    <w:p w14:paraId="1275E06D" w14:textId="77777777" w:rsidR="00171D5D" w:rsidRPr="00171D5D" w:rsidRDefault="00171D5D" w:rsidP="00783B5C">
      <w:pPr>
        <w:jc w:val="both"/>
        <w:rPr>
          <w:lang w:val="de-DE"/>
        </w:rPr>
      </w:pPr>
    </w:p>
    <w:p w14:paraId="4F2F7702" w14:textId="77777777" w:rsidR="00171D5D" w:rsidRPr="00171D5D" w:rsidRDefault="00171D5D" w:rsidP="00783B5C">
      <w:pPr>
        <w:jc w:val="both"/>
        <w:rPr>
          <w:lang w:val="de-DE"/>
        </w:rPr>
      </w:pPr>
      <w:r w:rsidRPr="00171D5D">
        <w:rPr>
          <w:lang w:val="de-DE"/>
        </w:rPr>
        <w:tab/>
        <w:t>In Kapitel 6 mit der Überschrift "Schlussbestimmungen" ist neben der Bestimmung mit der Beauftragung zur Ausführung des vorliegenden Erlasses auch die Aufhebung des alten Erlasses und das Datum des Inkrafttretens des neuen Erlasses enthalten. Dieses Inkrafttreten fällt mit dem Inkrafttreten des Gesetzes vom 14. Oktober 2018 zur Abänderung des Registrierungs-, Hypotheken- und Kanzleigebührengesetzbuches im Hinblick auf die Reform der Kanzleigebühren zusammen.</w:t>
      </w:r>
    </w:p>
    <w:p w14:paraId="6AF57784" w14:textId="77777777" w:rsidR="00171D5D" w:rsidRPr="00171D5D" w:rsidRDefault="00171D5D" w:rsidP="00783B5C">
      <w:pPr>
        <w:jc w:val="both"/>
        <w:rPr>
          <w:lang w:val="de-DE"/>
        </w:rPr>
      </w:pPr>
    </w:p>
    <w:p w14:paraId="65F70374" w14:textId="77777777" w:rsidR="00171D5D" w:rsidRPr="00171D5D" w:rsidRDefault="00171D5D" w:rsidP="00783B5C">
      <w:pPr>
        <w:jc w:val="both"/>
        <w:rPr>
          <w:lang w:val="de-DE"/>
        </w:rPr>
      </w:pPr>
      <w:r w:rsidRPr="00171D5D">
        <w:rPr>
          <w:lang w:val="de-DE"/>
        </w:rPr>
        <w:tab/>
        <w:t>Die rein gesetzgebungstechnischen Bemerkungen des Staatsrates sind in den Entwurf integriert worden. Den Bemerkungen des Rates zu Artikel 4 des Entwurfs ist aus den in dem Kommentar zu diesem Artikel angegebenen Gründen nicht gefolgt worden.</w:t>
      </w:r>
    </w:p>
    <w:p w14:paraId="504C66C3" w14:textId="77777777" w:rsidR="00171D5D" w:rsidRPr="00171D5D" w:rsidRDefault="00171D5D" w:rsidP="00957FB3">
      <w:pPr>
        <w:jc w:val="both"/>
        <w:rPr>
          <w:lang w:val="de-DE"/>
        </w:rPr>
      </w:pPr>
    </w:p>
    <w:p w14:paraId="1E0F16B7" w14:textId="77777777" w:rsidR="00171D5D" w:rsidRPr="00171D5D" w:rsidRDefault="00171D5D" w:rsidP="004E0779">
      <w:pPr>
        <w:jc w:val="both"/>
        <w:rPr>
          <w:lang w:val="de-DE"/>
        </w:rPr>
      </w:pPr>
      <w:r w:rsidRPr="00171D5D">
        <w:rPr>
          <w:lang w:val="de-DE"/>
        </w:rPr>
        <w:tab/>
        <w:t>Ich habe die Ehre,</w:t>
      </w:r>
    </w:p>
    <w:p w14:paraId="43E73615" w14:textId="77777777" w:rsidR="00171D5D" w:rsidRPr="00171D5D" w:rsidRDefault="00171D5D" w:rsidP="004E0779">
      <w:pPr>
        <w:jc w:val="both"/>
        <w:rPr>
          <w:lang w:val="de-DE"/>
        </w:rPr>
      </w:pPr>
    </w:p>
    <w:p w14:paraId="1812A809" w14:textId="77777777" w:rsidR="00171D5D" w:rsidRPr="00171D5D" w:rsidRDefault="00171D5D" w:rsidP="004E0779">
      <w:pPr>
        <w:jc w:val="both"/>
        <w:rPr>
          <w:lang w:val="de-DE"/>
        </w:rPr>
      </w:pPr>
    </w:p>
    <w:p w14:paraId="1EC52408" w14:textId="77777777" w:rsidR="00171D5D" w:rsidRPr="00171D5D" w:rsidRDefault="00171D5D" w:rsidP="00957FB3">
      <w:pPr>
        <w:jc w:val="center"/>
        <w:rPr>
          <w:lang w:val="de-DE"/>
        </w:rPr>
      </w:pPr>
      <w:r w:rsidRPr="00171D5D">
        <w:rPr>
          <w:lang w:val="de-DE"/>
        </w:rPr>
        <w:t>Sire,</w:t>
      </w:r>
    </w:p>
    <w:p w14:paraId="0C041AAE" w14:textId="77777777" w:rsidR="00171D5D" w:rsidRPr="00171D5D" w:rsidRDefault="00171D5D" w:rsidP="00957FB3">
      <w:pPr>
        <w:jc w:val="center"/>
        <w:rPr>
          <w:lang w:val="de-DE"/>
        </w:rPr>
      </w:pPr>
    </w:p>
    <w:p w14:paraId="14803B89" w14:textId="77777777" w:rsidR="00171D5D" w:rsidRPr="00171D5D" w:rsidRDefault="00171D5D" w:rsidP="00957FB3">
      <w:pPr>
        <w:jc w:val="center"/>
        <w:rPr>
          <w:lang w:val="de-DE"/>
        </w:rPr>
      </w:pPr>
      <w:r w:rsidRPr="00171D5D">
        <w:rPr>
          <w:lang w:val="de-DE"/>
        </w:rPr>
        <w:t>der ehrerbietige und getreue Diener</w:t>
      </w:r>
    </w:p>
    <w:p w14:paraId="1678C4B3" w14:textId="77777777" w:rsidR="00171D5D" w:rsidRPr="00171D5D" w:rsidRDefault="00171D5D" w:rsidP="00957FB3">
      <w:pPr>
        <w:jc w:val="center"/>
        <w:rPr>
          <w:lang w:val="de-DE"/>
        </w:rPr>
      </w:pPr>
      <w:r w:rsidRPr="00171D5D">
        <w:rPr>
          <w:lang w:val="de-DE"/>
        </w:rPr>
        <w:t>Eurer Majestät zu sein.</w:t>
      </w:r>
    </w:p>
    <w:p w14:paraId="321EB6E8" w14:textId="77777777" w:rsidR="00171D5D" w:rsidRPr="00171D5D" w:rsidRDefault="00171D5D" w:rsidP="00957FB3">
      <w:pPr>
        <w:jc w:val="center"/>
        <w:rPr>
          <w:lang w:val="de-DE"/>
        </w:rPr>
      </w:pPr>
    </w:p>
    <w:p w14:paraId="5F5BBEBE" w14:textId="77777777" w:rsidR="00171D5D" w:rsidRPr="00171D5D" w:rsidRDefault="00171D5D" w:rsidP="00957FB3">
      <w:pPr>
        <w:jc w:val="center"/>
        <w:rPr>
          <w:lang w:val="de-DE"/>
        </w:rPr>
      </w:pPr>
      <w:r w:rsidRPr="00171D5D">
        <w:rPr>
          <w:lang w:val="de-DE"/>
        </w:rPr>
        <w:t>Der Minister der Finanzen</w:t>
      </w:r>
    </w:p>
    <w:p w14:paraId="5DB15E68" w14:textId="77777777" w:rsidR="00171D5D" w:rsidRPr="00171D5D" w:rsidRDefault="00171D5D" w:rsidP="00957FB3">
      <w:pPr>
        <w:jc w:val="center"/>
        <w:rPr>
          <w:lang w:val="de-DE"/>
        </w:rPr>
      </w:pPr>
      <w:r w:rsidRPr="00171D5D">
        <w:rPr>
          <w:lang w:val="de-DE"/>
        </w:rPr>
        <w:t>A. DE CROO</w:t>
      </w:r>
    </w:p>
    <w:p w14:paraId="787F9E62" w14:textId="77777777" w:rsidR="00171D5D" w:rsidRPr="00171D5D" w:rsidRDefault="00171D5D" w:rsidP="00957FB3">
      <w:pPr>
        <w:jc w:val="center"/>
        <w:rPr>
          <w:lang w:val="de-DE"/>
        </w:rPr>
      </w:pPr>
    </w:p>
    <w:p w14:paraId="52EC174D" w14:textId="77777777" w:rsidR="00171D5D" w:rsidRPr="00171D5D" w:rsidRDefault="00171D5D" w:rsidP="00957FB3">
      <w:pPr>
        <w:jc w:val="center"/>
        <w:rPr>
          <w:lang w:val="de-DE"/>
        </w:rPr>
      </w:pPr>
      <w:r w:rsidRPr="00171D5D">
        <w:rPr>
          <w:lang w:val="de-DE"/>
        </w:rPr>
        <w:t>Der Minister der Justiz</w:t>
      </w:r>
    </w:p>
    <w:p w14:paraId="4646CEFF" w14:textId="77777777" w:rsidR="00171D5D" w:rsidRPr="00171D5D" w:rsidRDefault="00171D5D" w:rsidP="00957FB3">
      <w:pPr>
        <w:jc w:val="center"/>
        <w:rPr>
          <w:lang w:val="de-DE"/>
        </w:rPr>
      </w:pPr>
      <w:r w:rsidRPr="00171D5D">
        <w:rPr>
          <w:lang w:val="de-DE"/>
        </w:rPr>
        <w:t>K. GEENS</w:t>
      </w:r>
    </w:p>
    <w:p w14:paraId="257FE74D" w14:textId="77777777" w:rsidR="00171D5D" w:rsidRPr="00171D5D" w:rsidRDefault="00171D5D" w:rsidP="00957FB3">
      <w:pPr>
        <w:jc w:val="both"/>
        <w:rPr>
          <w:lang w:val="de-DE"/>
        </w:rPr>
      </w:pPr>
    </w:p>
    <w:p w14:paraId="36D94692" w14:textId="77777777" w:rsidR="00171D5D" w:rsidRPr="00171D5D" w:rsidRDefault="00171D5D" w:rsidP="004B6C60">
      <w:pPr>
        <w:jc w:val="both"/>
        <w:rPr>
          <w:lang w:val="de-DE"/>
        </w:rPr>
      </w:pPr>
    </w:p>
    <w:p w14:paraId="48752176" w14:textId="77777777" w:rsidR="00171D5D" w:rsidRPr="00171D5D" w:rsidRDefault="00171D5D" w:rsidP="004E0779">
      <w:pPr>
        <w:jc w:val="both"/>
        <w:rPr>
          <w:lang w:val="de-DE"/>
        </w:rPr>
      </w:pPr>
      <w:r w:rsidRPr="00171D5D">
        <w:rPr>
          <w:noProof/>
          <w:lang w:val="de-DE"/>
        </w:rPr>
        <mc:AlternateContent>
          <mc:Choice Requires="wps">
            <w:drawing>
              <wp:anchor distT="0" distB="0" distL="114300" distR="114300" simplePos="0" relativeHeight="251659264" behindDoc="1" locked="1" layoutInCell="0" allowOverlap="1" wp14:anchorId="46EE08BF" wp14:editId="34D272FC">
                <wp:simplePos x="0" y="0"/>
                <wp:positionH relativeFrom="page">
                  <wp:posOffset>3419475</wp:posOffset>
                </wp:positionH>
                <wp:positionV relativeFrom="paragraph">
                  <wp:posOffset>0</wp:posOffset>
                </wp:positionV>
                <wp:extent cx="720090" cy="12065"/>
                <wp:effectExtent l="0" t="0" r="0" b="0"/>
                <wp:wrapNone/>
                <wp:docPr id="49112365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306EE"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" o:allowincell="f" fillcolor="black" stroked="f" strokeweight="0">
                <w10:wrap anchorx="page"/>
                <w10:anchorlock/>
              </v:rect>
            </w:pict>
          </mc:Fallback>
        </mc:AlternateContent>
      </w:r>
    </w:p>
    <w:p w14:paraId="50917E36" w14:textId="77777777" w:rsidR="00171D5D" w:rsidRPr="00171D5D" w:rsidRDefault="00171D5D" w:rsidP="004E0779">
      <w:pPr>
        <w:jc w:val="both"/>
        <w:rPr>
          <w:lang w:val="de-DE"/>
        </w:rPr>
      </w:pPr>
    </w:p>
    <w:p w14:paraId="78A3CF5B" w14:textId="77777777" w:rsidR="00171D5D" w:rsidRPr="00171D5D" w:rsidRDefault="00171D5D" w:rsidP="00783B5C">
      <w:pPr>
        <w:jc w:val="both"/>
        <w:rPr>
          <w:b/>
          <w:bCs/>
          <w:lang w:val="de-DE"/>
        </w:rPr>
      </w:pPr>
      <w:r w:rsidRPr="00171D5D">
        <w:rPr>
          <w:b/>
          <w:lang w:val="de-DE"/>
        </w:rPr>
        <w:lastRenderedPageBreak/>
        <w:t>28. JANUAR 2019 - Königlicher Erlass über die Ausführung des Registrierungs-, Hypotheken- und Kanzleigebührengesetzbuches und die Führung der Register in den Kanzleien der Gerichtshöfe und Gerichte</w:t>
      </w:r>
    </w:p>
    <w:p w14:paraId="3F56CBEC" w14:textId="77777777" w:rsidR="00171D5D" w:rsidRPr="00171D5D" w:rsidRDefault="00171D5D" w:rsidP="00957FB3">
      <w:pPr>
        <w:jc w:val="both"/>
        <w:rPr>
          <w:lang w:val="de-DE"/>
        </w:rPr>
      </w:pPr>
    </w:p>
    <w:p w14:paraId="7FD9EBEE" w14:textId="77777777" w:rsidR="00171D5D" w:rsidRPr="00171D5D" w:rsidRDefault="00171D5D" w:rsidP="00957FB3">
      <w:pPr>
        <w:jc w:val="both"/>
        <w:rPr>
          <w:lang w:val="de-DE"/>
        </w:rPr>
      </w:pPr>
    </w:p>
    <w:p w14:paraId="663D0970" w14:textId="77777777" w:rsidR="00171D5D" w:rsidRPr="00171D5D" w:rsidRDefault="00171D5D" w:rsidP="00783B5C">
      <w:pPr>
        <w:jc w:val="both"/>
        <w:rPr>
          <w:lang w:val="de-DE"/>
        </w:rPr>
      </w:pPr>
      <w:r w:rsidRPr="00171D5D">
        <w:rPr>
          <w:lang w:val="de-DE"/>
        </w:rPr>
        <w:tab/>
      </w:r>
      <w:r w:rsidRPr="00171D5D">
        <w:rPr>
          <w:lang w:val="de-DE"/>
        </w:rPr>
        <w:tab/>
      </w:r>
      <w:r w:rsidRPr="00171D5D">
        <w:rPr>
          <w:lang w:val="de-DE"/>
        </w:rPr>
        <w:tab/>
        <w:t>PHILIPPE, König der Belgier,</w:t>
      </w:r>
    </w:p>
    <w:p w14:paraId="4E9FF0D1" w14:textId="77777777" w:rsidR="00171D5D" w:rsidRPr="00171D5D" w:rsidRDefault="00171D5D" w:rsidP="00783B5C">
      <w:pPr>
        <w:jc w:val="both"/>
        <w:rPr>
          <w:lang w:val="de-DE"/>
        </w:rPr>
      </w:pPr>
    </w:p>
    <w:p w14:paraId="68E667AD" w14:textId="77777777" w:rsidR="00171D5D" w:rsidRPr="00171D5D" w:rsidRDefault="00171D5D" w:rsidP="00783B5C">
      <w:pPr>
        <w:jc w:val="both"/>
        <w:rPr>
          <w:lang w:val="de-DE"/>
        </w:rPr>
      </w:pPr>
      <w:r w:rsidRPr="00171D5D">
        <w:rPr>
          <w:lang w:val="de-DE"/>
        </w:rPr>
        <w:tab/>
      </w:r>
      <w:r w:rsidRPr="00171D5D">
        <w:rPr>
          <w:lang w:val="de-DE"/>
        </w:rPr>
        <w:tab/>
        <w:t>Allen Gegenwärtigen und Zukünftigen, Unser Gruß!</w:t>
      </w:r>
    </w:p>
    <w:p w14:paraId="6A244B4F" w14:textId="77777777" w:rsidR="00171D5D" w:rsidRPr="00171D5D" w:rsidRDefault="00171D5D" w:rsidP="00783B5C">
      <w:pPr>
        <w:jc w:val="both"/>
        <w:rPr>
          <w:lang w:val="de-DE"/>
        </w:rPr>
      </w:pPr>
    </w:p>
    <w:p w14:paraId="0D6A1262" w14:textId="77777777" w:rsidR="00171D5D" w:rsidRPr="00171D5D" w:rsidRDefault="00171D5D" w:rsidP="00783B5C">
      <w:pPr>
        <w:jc w:val="both"/>
        <w:rPr>
          <w:lang w:val="de-DE"/>
        </w:rPr>
      </w:pPr>
    </w:p>
    <w:p w14:paraId="394FF6AB" w14:textId="77777777" w:rsidR="00171D5D" w:rsidRPr="00171D5D" w:rsidRDefault="00171D5D" w:rsidP="00783B5C">
      <w:pPr>
        <w:jc w:val="both"/>
        <w:rPr>
          <w:lang w:val="de-DE"/>
        </w:rPr>
      </w:pPr>
      <w:r w:rsidRPr="00171D5D">
        <w:rPr>
          <w:lang w:val="de-DE"/>
        </w:rPr>
        <w:tab/>
        <w:t>Aufgrund der Verfassung, des Artikels 108;</w:t>
      </w:r>
    </w:p>
    <w:p w14:paraId="4BB6D962" w14:textId="77777777" w:rsidR="00171D5D" w:rsidRPr="00171D5D" w:rsidRDefault="00171D5D" w:rsidP="00783B5C">
      <w:pPr>
        <w:jc w:val="both"/>
        <w:rPr>
          <w:lang w:val="de-DE"/>
        </w:rPr>
      </w:pPr>
    </w:p>
    <w:p w14:paraId="40BE6795" w14:textId="77777777" w:rsidR="00171D5D" w:rsidRPr="00171D5D" w:rsidRDefault="00171D5D" w:rsidP="00783B5C">
      <w:pPr>
        <w:jc w:val="both"/>
        <w:rPr>
          <w:lang w:val="de-DE"/>
        </w:rPr>
      </w:pPr>
      <w:r w:rsidRPr="00171D5D">
        <w:rPr>
          <w:lang w:val="de-DE"/>
        </w:rPr>
        <w:tab/>
        <w:t>Aufgrund des Registrierungs-, Hypotheken- und Kanzleigebührengesetzbuches, der Artikel 142 bis 147, 181</w:t>
      </w:r>
      <w:r w:rsidRPr="00171D5D">
        <w:rPr>
          <w:vertAlign w:val="superscript"/>
          <w:lang w:val="de-DE"/>
        </w:rPr>
        <w:t>2</w:t>
      </w:r>
      <w:r w:rsidRPr="00171D5D">
        <w:rPr>
          <w:lang w:val="de-DE"/>
        </w:rPr>
        <w:t>, 285, 288 und 288</w:t>
      </w:r>
      <w:r w:rsidRPr="00171D5D">
        <w:rPr>
          <w:i/>
          <w:lang w:val="de-DE"/>
        </w:rPr>
        <w:t>bis</w:t>
      </w:r>
      <w:r w:rsidRPr="00171D5D">
        <w:rPr>
          <w:lang w:val="de-DE"/>
        </w:rPr>
        <w:t>;</w:t>
      </w:r>
    </w:p>
    <w:p w14:paraId="639896F1" w14:textId="77777777" w:rsidR="00171D5D" w:rsidRPr="00171D5D" w:rsidRDefault="00171D5D" w:rsidP="00783B5C">
      <w:pPr>
        <w:jc w:val="both"/>
        <w:rPr>
          <w:lang w:val="de-DE"/>
        </w:rPr>
      </w:pPr>
    </w:p>
    <w:p w14:paraId="6FE39741" w14:textId="77777777" w:rsidR="00171D5D" w:rsidRPr="00171D5D" w:rsidRDefault="00171D5D" w:rsidP="00783B5C">
      <w:pPr>
        <w:jc w:val="both"/>
        <w:rPr>
          <w:lang w:val="de-DE"/>
        </w:rPr>
      </w:pPr>
      <w:r w:rsidRPr="00171D5D">
        <w:rPr>
          <w:lang w:val="de-DE"/>
        </w:rPr>
        <w:tab/>
        <w:t>Aufgrund des Königlichen Erlasses vom 13. Dezember 1968 über die Ausführung des Registrierungs-, Hypotheken- und Kanzleigebührengesetzbuches und die Führung der Register in den Kanzleien der Gerichtshöfe und Gerichte;</w:t>
      </w:r>
    </w:p>
    <w:p w14:paraId="092E948C" w14:textId="77777777" w:rsidR="00171D5D" w:rsidRPr="00171D5D" w:rsidRDefault="00171D5D" w:rsidP="00783B5C">
      <w:pPr>
        <w:jc w:val="both"/>
        <w:rPr>
          <w:lang w:val="de-DE"/>
        </w:rPr>
      </w:pPr>
    </w:p>
    <w:p w14:paraId="5B05831E" w14:textId="77777777" w:rsidR="00171D5D" w:rsidRPr="00171D5D" w:rsidRDefault="00171D5D" w:rsidP="00783B5C">
      <w:pPr>
        <w:jc w:val="both"/>
        <w:rPr>
          <w:lang w:val="de-DE"/>
        </w:rPr>
      </w:pPr>
      <w:r w:rsidRPr="00171D5D">
        <w:rPr>
          <w:lang w:val="de-DE"/>
        </w:rPr>
        <w:tab/>
        <w:t>Aufgrund der Auswirkungsanalyse beim Erlass von Vorschriften vom 30. Oktober 2018, die gemäß den Artikeln 6 und 7 des Gesetzes vom 15. Dezember 2013 zur Festlegung verschiedener Bestimmungen in Sachen administrative Vereinfachung durchgeführt worden ist;</w:t>
      </w:r>
    </w:p>
    <w:p w14:paraId="7D8401F1" w14:textId="77777777" w:rsidR="00171D5D" w:rsidRPr="00171D5D" w:rsidRDefault="00171D5D" w:rsidP="00783B5C">
      <w:pPr>
        <w:jc w:val="both"/>
        <w:rPr>
          <w:lang w:val="de-DE"/>
        </w:rPr>
      </w:pPr>
    </w:p>
    <w:p w14:paraId="4C4B77E8" w14:textId="77777777" w:rsidR="00171D5D" w:rsidRPr="00171D5D" w:rsidRDefault="00171D5D" w:rsidP="00783B5C">
      <w:pPr>
        <w:jc w:val="both"/>
        <w:rPr>
          <w:lang w:val="de-DE"/>
        </w:rPr>
      </w:pPr>
      <w:r w:rsidRPr="00171D5D">
        <w:rPr>
          <w:lang w:val="de-DE"/>
        </w:rPr>
        <w:tab/>
        <w:t>Aufgrund der Stellungnahme Nr. 155/2018 der Datenschutzbehörde vom 19. Dezember 2018;</w:t>
      </w:r>
    </w:p>
    <w:p w14:paraId="0643D4C7" w14:textId="77777777" w:rsidR="00171D5D" w:rsidRPr="00171D5D" w:rsidRDefault="00171D5D" w:rsidP="00783B5C">
      <w:pPr>
        <w:jc w:val="both"/>
        <w:rPr>
          <w:lang w:val="de-DE"/>
        </w:rPr>
      </w:pPr>
    </w:p>
    <w:p w14:paraId="7346936F" w14:textId="77777777" w:rsidR="00171D5D" w:rsidRPr="00171D5D" w:rsidRDefault="00171D5D" w:rsidP="00783B5C">
      <w:pPr>
        <w:jc w:val="both"/>
        <w:rPr>
          <w:lang w:val="de-DE"/>
        </w:rPr>
      </w:pPr>
      <w:r w:rsidRPr="00171D5D">
        <w:rPr>
          <w:lang w:val="de-DE"/>
        </w:rPr>
        <w:tab/>
        <w:t>Aufgrund der Stellungnahme der Finanzinspektoren vom 9. November 2018;</w:t>
      </w:r>
    </w:p>
    <w:p w14:paraId="7592EB8D" w14:textId="77777777" w:rsidR="00171D5D" w:rsidRPr="00171D5D" w:rsidRDefault="00171D5D" w:rsidP="00783B5C">
      <w:pPr>
        <w:jc w:val="both"/>
        <w:rPr>
          <w:lang w:val="de-DE"/>
        </w:rPr>
      </w:pPr>
    </w:p>
    <w:p w14:paraId="20638586" w14:textId="77777777" w:rsidR="00171D5D" w:rsidRPr="00171D5D" w:rsidRDefault="00171D5D" w:rsidP="00783B5C">
      <w:pPr>
        <w:jc w:val="both"/>
        <w:rPr>
          <w:lang w:val="de-DE"/>
        </w:rPr>
      </w:pPr>
      <w:r w:rsidRPr="00171D5D">
        <w:rPr>
          <w:lang w:val="de-DE"/>
        </w:rPr>
        <w:tab/>
        <w:t>Aufgrund des Einverständnisses des Ministers des Haushalts vom 19. November 2018;</w:t>
      </w:r>
    </w:p>
    <w:p w14:paraId="25061E8D" w14:textId="77777777" w:rsidR="00171D5D" w:rsidRPr="00171D5D" w:rsidRDefault="00171D5D" w:rsidP="00783B5C">
      <w:pPr>
        <w:jc w:val="both"/>
        <w:rPr>
          <w:lang w:val="de-DE"/>
        </w:rPr>
      </w:pPr>
    </w:p>
    <w:p w14:paraId="76CEDBE3" w14:textId="77777777" w:rsidR="00171D5D" w:rsidRPr="00171D5D" w:rsidRDefault="00171D5D" w:rsidP="00783B5C">
      <w:pPr>
        <w:jc w:val="both"/>
        <w:rPr>
          <w:lang w:val="de-DE"/>
        </w:rPr>
      </w:pPr>
      <w:r w:rsidRPr="00171D5D">
        <w:rPr>
          <w:lang w:val="de-DE"/>
        </w:rPr>
        <w:tab/>
        <w:t>Aufgrund des Gutachtens Nr. 64.830/3 des Staatsrates vom 27. Dezember 2018, abgegeben in Anwendung von Artikel 84 § 1 Absatz 1 Nr. 2 der am 12. Januar 1973 koordinierten Gesetze über den Staatsrat, abgeändert durch das Gesetz vom 20. Januar 2014;</w:t>
      </w:r>
    </w:p>
    <w:p w14:paraId="78D69D68" w14:textId="77777777" w:rsidR="00171D5D" w:rsidRPr="00171D5D" w:rsidRDefault="00171D5D" w:rsidP="00783B5C">
      <w:pPr>
        <w:jc w:val="both"/>
        <w:rPr>
          <w:lang w:val="de-DE"/>
        </w:rPr>
      </w:pPr>
    </w:p>
    <w:p w14:paraId="5C61880E" w14:textId="77777777" w:rsidR="00171D5D" w:rsidRPr="00171D5D" w:rsidRDefault="00171D5D" w:rsidP="00783B5C">
      <w:pPr>
        <w:jc w:val="both"/>
        <w:rPr>
          <w:lang w:val="de-DE"/>
        </w:rPr>
      </w:pPr>
      <w:r w:rsidRPr="00171D5D">
        <w:rPr>
          <w:lang w:val="de-DE"/>
        </w:rPr>
        <w:tab/>
        <w:t>Auf Vorschlag des Ministers der Finanzen und des Ministers der Justiz und aufgrund der Stellungnahme der im Rat versammelten Minister</w:t>
      </w:r>
    </w:p>
    <w:p w14:paraId="24AD62DF" w14:textId="77777777" w:rsidR="00171D5D" w:rsidRPr="00171D5D" w:rsidRDefault="00171D5D" w:rsidP="00783B5C">
      <w:pPr>
        <w:jc w:val="both"/>
        <w:rPr>
          <w:lang w:val="de-DE"/>
        </w:rPr>
      </w:pPr>
    </w:p>
    <w:p w14:paraId="2AB6BA10" w14:textId="77777777" w:rsidR="00171D5D" w:rsidRPr="00171D5D" w:rsidRDefault="00171D5D" w:rsidP="00783B5C">
      <w:pPr>
        <w:jc w:val="both"/>
        <w:rPr>
          <w:lang w:val="de-DE"/>
        </w:rPr>
      </w:pPr>
    </w:p>
    <w:p w14:paraId="3F0CC25E" w14:textId="77777777" w:rsidR="00171D5D" w:rsidRPr="00171D5D" w:rsidRDefault="00171D5D" w:rsidP="00783B5C">
      <w:pPr>
        <w:jc w:val="both"/>
        <w:rPr>
          <w:lang w:val="de-DE"/>
        </w:rPr>
      </w:pPr>
      <w:r w:rsidRPr="00171D5D">
        <w:rPr>
          <w:lang w:val="de-DE"/>
        </w:rPr>
        <w:tab/>
      </w:r>
      <w:r w:rsidRPr="00171D5D">
        <w:rPr>
          <w:lang w:val="de-DE"/>
        </w:rPr>
        <w:tab/>
        <w:t>Haben Wir beschlossen und erlassen Wir:</w:t>
      </w:r>
    </w:p>
    <w:p w14:paraId="67895FB8" w14:textId="77777777" w:rsidR="00171D5D" w:rsidRPr="00171D5D" w:rsidRDefault="00171D5D" w:rsidP="00783B5C">
      <w:pPr>
        <w:jc w:val="both"/>
        <w:rPr>
          <w:lang w:val="de-DE"/>
        </w:rPr>
      </w:pPr>
    </w:p>
    <w:p w14:paraId="1C2A124D" w14:textId="77777777" w:rsidR="00171D5D" w:rsidRPr="00171D5D" w:rsidRDefault="00171D5D" w:rsidP="00783B5C">
      <w:pPr>
        <w:jc w:val="both"/>
        <w:rPr>
          <w:lang w:val="de-DE"/>
        </w:rPr>
      </w:pPr>
    </w:p>
    <w:p w14:paraId="150CE280" w14:textId="77777777" w:rsidR="00171D5D" w:rsidRPr="00171D5D" w:rsidRDefault="00171D5D" w:rsidP="00BB3C8A">
      <w:pPr>
        <w:jc w:val="center"/>
        <w:rPr>
          <w:i/>
          <w:iCs/>
          <w:lang w:val="de-DE"/>
        </w:rPr>
      </w:pPr>
      <w:r w:rsidRPr="00171D5D">
        <w:rPr>
          <w:lang w:val="de-DE"/>
        </w:rPr>
        <w:t xml:space="preserve">KAPITEL 1 - </w:t>
      </w:r>
      <w:r w:rsidRPr="00171D5D">
        <w:rPr>
          <w:i/>
          <w:lang w:val="de-DE"/>
        </w:rPr>
        <w:t>Registrierungsgebühren</w:t>
      </w:r>
    </w:p>
    <w:p w14:paraId="2A5A09C4" w14:textId="77777777" w:rsidR="00171D5D" w:rsidRPr="00171D5D" w:rsidRDefault="00171D5D" w:rsidP="00783B5C">
      <w:pPr>
        <w:jc w:val="both"/>
        <w:rPr>
          <w:lang w:val="de-DE"/>
        </w:rPr>
      </w:pPr>
    </w:p>
    <w:p w14:paraId="5B355FB2" w14:textId="77777777" w:rsidR="00171D5D" w:rsidRPr="00171D5D" w:rsidRDefault="00171D5D" w:rsidP="00783B5C">
      <w:pPr>
        <w:jc w:val="both"/>
        <w:rPr>
          <w:lang w:val="de-DE"/>
        </w:rPr>
      </w:pPr>
    </w:p>
    <w:p w14:paraId="29A5120C" w14:textId="77777777" w:rsidR="00171D5D" w:rsidRPr="00171D5D" w:rsidRDefault="00171D5D" w:rsidP="00783B5C">
      <w:pPr>
        <w:jc w:val="both"/>
        <w:rPr>
          <w:lang w:val="de-DE"/>
        </w:rPr>
      </w:pPr>
      <w:r w:rsidRPr="00171D5D">
        <w:rPr>
          <w:lang w:val="de-DE"/>
        </w:rPr>
        <w:tab/>
      </w:r>
      <w:r w:rsidRPr="00171D5D">
        <w:rPr>
          <w:b/>
          <w:lang w:val="de-DE"/>
        </w:rPr>
        <w:t>Artikel 1</w:t>
      </w:r>
      <w:r w:rsidRPr="00171D5D">
        <w:rPr>
          <w:lang w:val="de-DE"/>
        </w:rPr>
        <w:t> - Greffiers der Appellationshöfe, Gerichte Erster Instanz, Unternehmensgerichte, Friedensgerichte und Polizeigerichte sind verpflichtet, Entscheide und Urteile der Gerichtshöfe und Gerichte binnen zehn Tagen nach deren Datum zur Vermeidung einer Geldbuße von 12,50 EUR pro Verstoß dem Einnehmer des zuständigen Amtes Rechtssicherheit der Generalverwaltung Vermögensdokumentation mitzuteilen.</w:t>
      </w:r>
    </w:p>
    <w:p w14:paraId="3CB21CCB" w14:textId="77777777" w:rsidR="00171D5D" w:rsidRPr="00171D5D" w:rsidRDefault="00171D5D" w:rsidP="00783B5C">
      <w:pPr>
        <w:jc w:val="both"/>
        <w:rPr>
          <w:lang w:val="de-DE"/>
        </w:rPr>
      </w:pPr>
    </w:p>
    <w:p w14:paraId="180767B3" w14:textId="77777777" w:rsidR="00171D5D" w:rsidRPr="00171D5D" w:rsidRDefault="00171D5D" w:rsidP="00783B5C">
      <w:pPr>
        <w:jc w:val="both"/>
        <w:rPr>
          <w:lang w:val="de-DE"/>
        </w:rPr>
      </w:pPr>
      <w:r w:rsidRPr="00171D5D">
        <w:rPr>
          <w:lang w:val="de-DE"/>
        </w:rPr>
        <w:tab/>
        <w:t>Besteht keine Verpflichtung zur Registrierung werden die Entscheide und Urteile dem Greffier unter Angabe des Datums ihrer Mitteilung und mit einem Vermerk, aus dem hervorgeht, dass sie nicht registriert werden müssen, zurückgegeben. Entscheide und Urteile dürfen nicht länger als nötig behalten werden.</w:t>
      </w:r>
    </w:p>
    <w:p w14:paraId="6F21EA3C" w14:textId="77777777" w:rsidR="00171D5D" w:rsidRPr="00171D5D" w:rsidRDefault="00171D5D" w:rsidP="00783B5C">
      <w:pPr>
        <w:jc w:val="both"/>
        <w:rPr>
          <w:lang w:val="de-DE"/>
        </w:rPr>
      </w:pPr>
    </w:p>
    <w:p w14:paraId="0323E015" w14:textId="77777777" w:rsidR="00171D5D" w:rsidRPr="00171D5D" w:rsidRDefault="00171D5D" w:rsidP="00783B5C">
      <w:pPr>
        <w:jc w:val="both"/>
        <w:rPr>
          <w:lang w:val="de-DE"/>
        </w:rPr>
      </w:pPr>
    </w:p>
    <w:p w14:paraId="125848D8" w14:textId="77777777" w:rsidR="00171D5D" w:rsidRPr="00171D5D" w:rsidRDefault="00171D5D" w:rsidP="00783B5C">
      <w:pPr>
        <w:jc w:val="both"/>
        <w:rPr>
          <w:lang w:val="de-DE"/>
        </w:rPr>
      </w:pPr>
      <w:r w:rsidRPr="00171D5D">
        <w:rPr>
          <w:lang w:val="de-DE"/>
        </w:rPr>
        <w:tab/>
      </w:r>
      <w:r w:rsidRPr="00171D5D">
        <w:rPr>
          <w:b/>
          <w:lang w:val="de-DE"/>
        </w:rPr>
        <w:t>Art. 2</w:t>
      </w:r>
      <w:r w:rsidRPr="00171D5D">
        <w:rPr>
          <w:lang w:val="de-DE"/>
        </w:rPr>
        <w:t> - Artikel 1 ist nicht anwendbar auf:</w:t>
      </w:r>
    </w:p>
    <w:p w14:paraId="5FEF3753" w14:textId="77777777" w:rsidR="00171D5D" w:rsidRPr="00171D5D" w:rsidRDefault="00171D5D" w:rsidP="00783B5C">
      <w:pPr>
        <w:jc w:val="both"/>
        <w:rPr>
          <w:lang w:val="de-DE"/>
        </w:rPr>
      </w:pPr>
    </w:p>
    <w:p w14:paraId="772A461D" w14:textId="77777777" w:rsidR="00171D5D" w:rsidRPr="00171D5D" w:rsidRDefault="00171D5D" w:rsidP="00783B5C">
      <w:pPr>
        <w:jc w:val="both"/>
        <w:rPr>
          <w:lang w:val="de-DE"/>
        </w:rPr>
      </w:pPr>
      <w:r w:rsidRPr="00171D5D">
        <w:rPr>
          <w:lang w:val="de-DE"/>
        </w:rPr>
        <w:tab/>
        <w:t>1. Entscheide und Urteile in Strafsachen,</w:t>
      </w:r>
    </w:p>
    <w:p w14:paraId="2BD0B402" w14:textId="77777777" w:rsidR="00171D5D" w:rsidRPr="00171D5D" w:rsidRDefault="00171D5D" w:rsidP="00783B5C">
      <w:pPr>
        <w:jc w:val="both"/>
        <w:rPr>
          <w:lang w:val="de-DE"/>
        </w:rPr>
      </w:pPr>
    </w:p>
    <w:p w14:paraId="009672BE" w14:textId="77777777" w:rsidR="00171D5D" w:rsidRPr="00171D5D" w:rsidRDefault="00171D5D" w:rsidP="00783B5C">
      <w:pPr>
        <w:jc w:val="both"/>
        <w:rPr>
          <w:lang w:val="de-DE"/>
        </w:rPr>
      </w:pPr>
      <w:r w:rsidRPr="00171D5D">
        <w:rPr>
          <w:lang w:val="de-DE"/>
        </w:rPr>
        <w:tab/>
        <w:t>2. Entscheide und Beschlüsse im Eilverfahren,</w:t>
      </w:r>
    </w:p>
    <w:p w14:paraId="26BC977A" w14:textId="77777777" w:rsidR="00171D5D" w:rsidRPr="00171D5D" w:rsidRDefault="00171D5D" w:rsidP="00783B5C">
      <w:pPr>
        <w:jc w:val="both"/>
        <w:rPr>
          <w:lang w:val="de-DE"/>
        </w:rPr>
      </w:pPr>
    </w:p>
    <w:p w14:paraId="2C0BDC7E" w14:textId="77777777" w:rsidR="00171D5D" w:rsidRPr="00171D5D" w:rsidRDefault="00171D5D" w:rsidP="00783B5C">
      <w:pPr>
        <w:jc w:val="both"/>
        <w:rPr>
          <w:lang w:val="de-DE"/>
        </w:rPr>
      </w:pPr>
      <w:r w:rsidRPr="00171D5D">
        <w:rPr>
          <w:lang w:val="de-DE"/>
        </w:rPr>
        <w:tab/>
        <w:t>3. Beschlüsse infolge einseitiger Antragschrift und in der Berufung gegen diese Beschlüsse erlassene Entscheidungen,</w:t>
      </w:r>
    </w:p>
    <w:p w14:paraId="5E16A374" w14:textId="77777777" w:rsidR="00171D5D" w:rsidRPr="00171D5D" w:rsidRDefault="00171D5D" w:rsidP="00783B5C">
      <w:pPr>
        <w:jc w:val="both"/>
        <w:rPr>
          <w:lang w:val="de-DE"/>
        </w:rPr>
      </w:pPr>
    </w:p>
    <w:p w14:paraId="25897AE3" w14:textId="77777777" w:rsidR="00171D5D" w:rsidRPr="00171D5D" w:rsidRDefault="00171D5D" w:rsidP="00783B5C">
      <w:pPr>
        <w:jc w:val="both"/>
        <w:rPr>
          <w:lang w:val="de-DE"/>
        </w:rPr>
      </w:pPr>
      <w:r w:rsidRPr="00171D5D">
        <w:rPr>
          <w:lang w:val="de-DE"/>
        </w:rPr>
        <w:tab/>
        <w:t>4. Entscheidungen oder Ordnungsmaßnahmen im Sinne von Artikel 1046 des Gerichtsgesetzbuches,</w:t>
      </w:r>
    </w:p>
    <w:p w14:paraId="263C1B40" w14:textId="77777777" w:rsidR="00171D5D" w:rsidRPr="00171D5D" w:rsidRDefault="00171D5D" w:rsidP="00783B5C">
      <w:pPr>
        <w:jc w:val="both"/>
        <w:rPr>
          <w:lang w:val="de-DE"/>
        </w:rPr>
      </w:pPr>
    </w:p>
    <w:p w14:paraId="6AEE3659" w14:textId="77777777" w:rsidR="00171D5D" w:rsidRPr="00171D5D" w:rsidRDefault="00171D5D" w:rsidP="00783B5C">
      <w:pPr>
        <w:jc w:val="both"/>
        <w:rPr>
          <w:lang w:val="de-DE"/>
        </w:rPr>
      </w:pPr>
      <w:r w:rsidRPr="00171D5D">
        <w:rPr>
          <w:lang w:val="de-DE"/>
        </w:rPr>
        <w:tab/>
        <w:t>5. Entscheide der Jugendkammern der Appellationshöfe und Urteile der Jugendgerichte,</w:t>
      </w:r>
    </w:p>
    <w:p w14:paraId="4FA7D4D7" w14:textId="77777777" w:rsidR="00171D5D" w:rsidRPr="00171D5D" w:rsidRDefault="00171D5D" w:rsidP="00783B5C">
      <w:pPr>
        <w:jc w:val="both"/>
        <w:rPr>
          <w:lang w:val="de-DE"/>
        </w:rPr>
      </w:pPr>
    </w:p>
    <w:p w14:paraId="749D1425" w14:textId="77777777" w:rsidR="00171D5D" w:rsidRPr="00171D5D" w:rsidRDefault="00171D5D" w:rsidP="00783B5C">
      <w:pPr>
        <w:jc w:val="both"/>
        <w:rPr>
          <w:lang w:val="de-DE"/>
        </w:rPr>
      </w:pPr>
      <w:r w:rsidRPr="00171D5D">
        <w:rPr>
          <w:lang w:val="de-DE"/>
        </w:rPr>
        <w:tab/>
        <w:t>6. Entscheide der Familienkammern der Appellationshöfe und Urteile der Familiengerichte, wenn die Klage eine Angelegenheit betrifft, die in Artikel 572</w:t>
      </w:r>
      <w:r w:rsidRPr="00171D5D">
        <w:rPr>
          <w:i/>
          <w:lang w:val="de-DE"/>
        </w:rPr>
        <w:t>bis</w:t>
      </w:r>
      <w:r w:rsidRPr="00171D5D">
        <w:rPr>
          <w:lang w:val="de-DE"/>
        </w:rPr>
        <w:t xml:space="preserve"> Nr. 4 bis 7, 12, 14 und 15 des Gerichtsgesetzbuches erwähnt ist</w:t>
      </w:r>
    </w:p>
    <w:p w14:paraId="491AB9B1" w14:textId="77777777" w:rsidR="00171D5D" w:rsidRPr="00171D5D" w:rsidRDefault="00171D5D" w:rsidP="00783B5C">
      <w:pPr>
        <w:jc w:val="both"/>
        <w:rPr>
          <w:lang w:val="de-DE"/>
        </w:rPr>
      </w:pPr>
    </w:p>
    <w:p w14:paraId="215284A8" w14:textId="77777777" w:rsidR="00171D5D" w:rsidRPr="00171D5D" w:rsidRDefault="00171D5D" w:rsidP="00783B5C">
      <w:pPr>
        <w:jc w:val="both"/>
        <w:rPr>
          <w:lang w:val="de-DE"/>
        </w:rPr>
      </w:pPr>
      <w:r w:rsidRPr="00171D5D">
        <w:rPr>
          <w:lang w:val="de-DE"/>
        </w:rPr>
        <w:tab/>
        <w:t>Der Minister der Finanzen kann andere Abweichungen von Artikel 1 bestimmen.</w:t>
      </w:r>
    </w:p>
    <w:p w14:paraId="75B7F433" w14:textId="77777777" w:rsidR="00171D5D" w:rsidRPr="00171D5D" w:rsidRDefault="00171D5D" w:rsidP="00783B5C">
      <w:pPr>
        <w:jc w:val="both"/>
        <w:rPr>
          <w:lang w:val="de-DE"/>
        </w:rPr>
      </w:pPr>
    </w:p>
    <w:p w14:paraId="2D203A32" w14:textId="77777777" w:rsidR="00171D5D" w:rsidRPr="00171D5D" w:rsidRDefault="00171D5D" w:rsidP="00783B5C">
      <w:pPr>
        <w:jc w:val="both"/>
        <w:rPr>
          <w:lang w:val="de-DE"/>
        </w:rPr>
      </w:pPr>
    </w:p>
    <w:p w14:paraId="486558C5" w14:textId="77777777" w:rsidR="00171D5D" w:rsidRPr="00171D5D" w:rsidRDefault="00171D5D" w:rsidP="00BB3C8A">
      <w:pPr>
        <w:jc w:val="center"/>
        <w:rPr>
          <w:i/>
          <w:iCs/>
          <w:lang w:val="de-DE"/>
        </w:rPr>
      </w:pPr>
      <w:r w:rsidRPr="00171D5D">
        <w:rPr>
          <w:lang w:val="de-DE"/>
        </w:rPr>
        <w:t xml:space="preserve">KAPITEL 2 ­ </w:t>
      </w:r>
      <w:r w:rsidRPr="00171D5D">
        <w:rPr>
          <w:i/>
          <w:lang w:val="de-DE"/>
        </w:rPr>
        <w:t>Kanzleigebühren</w:t>
      </w:r>
    </w:p>
    <w:p w14:paraId="730B57C7" w14:textId="77777777" w:rsidR="00171D5D" w:rsidRPr="00171D5D" w:rsidRDefault="00171D5D" w:rsidP="00783B5C">
      <w:pPr>
        <w:jc w:val="both"/>
        <w:rPr>
          <w:lang w:val="de-DE"/>
        </w:rPr>
      </w:pPr>
    </w:p>
    <w:p w14:paraId="153361CF" w14:textId="77777777" w:rsidR="00171D5D" w:rsidRPr="00171D5D" w:rsidRDefault="00171D5D" w:rsidP="00783B5C">
      <w:pPr>
        <w:jc w:val="both"/>
        <w:rPr>
          <w:lang w:val="de-DE"/>
        </w:rPr>
      </w:pPr>
    </w:p>
    <w:p w14:paraId="6F3C070E" w14:textId="77777777" w:rsidR="00171D5D" w:rsidRPr="00171D5D" w:rsidRDefault="00171D5D" w:rsidP="00BB3C8A">
      <w:pPr>
        <w:jc w:val="center"/>
        <w:rPr>
          <w:lang w:val="de-DE"/>
        </w:rPr>
      </w:pPr>
      <w:r w:rsidRPr="00171D5D">
        <w:rPr>
          <w:i/>
          <w:lang w:val="de-DE"/>
        </w:rPr>
        <w:t>Abschnitt 1 </w:t>
      </w:r>
      <w:r w:rsidRPr="00171D5D">
        <w:rPr>
          <w:lang w:val="de-DE"/>
        </w:rPr>
        <w:t>- Gebühren für die Eintragung in die Liste</w:t>
      </w:r>
    </w:p>
    <w:p w14:paraId="6CE7A183" w14:textId="77777777" w:rsidR="00171D5D" w:rsidRPr="00171D5D" w:rsidRDefault="00171D5D" w:rsidP="00783B5C">
      <w:pPr>
        <w:jc w:val="both"/>
        <w:rPr>
          <w:lang w:val="de-DE"/>
        </w:rPr>
      </w:pPr>
    </w:p>
    <w:p w14:paraId="0D2C217E" w14:textId="77777777" w:rsidR="00171D5D" w:rsidRPr="00171D5D" w:rsidRDefault="00171D5D" w:rsidP="00783B5C">
      <w:pPr>
        <w:jc w:val="both"/>
        <w:rPr>
          <w:lang w:val="de-DE"/>
        </w:rPr>
      </w:pPr>
    </w:p>
    <w:p w14:paraId="710D9ED6" w14:textId="77777777" w:rsidR="00171D5D" w:rsidRPr="00171D5D" w:rsidRDefault="00171D5D" w:rsidP="00783B5C">
      <w:pPr>
        <w:jc w:val="both"/>
        <w:rPr>
          <w:lang w:val="de-DE"/>
        </w:rPr>
      </w:pPr>
      <w:r w:rsidRPr="00171D5D">
        <w:rPr>
          <w:lang w:val="de-DE"/>
        </w:rPr>
        <w:tab/>
      </w:r>
      <w:r w:rsidRPr="00171D5D">
        <w:rPr>
          <w:b/>
          <w:lang w:val="de-DE"/>
        </w:rPr>
        <w:t>Art. 3</w:t>
      </w:r>
      <w:r w:rsidRPr="00171D5D">
        <w:rPr>
          <w:lang w:val="de-DE"/>
        </w:rPr>
        <w:t> - Der Föderale Öffentliche Dienst Justiz übermittelt dem Föderalen Öffentlichen Dienst Finanzen die Listen mit den einforderbar gewordenen Gebühren für die Eintragung in die Liste binnen drei Werktagen nach dem Tag, an dem sie einforderbar geworden sind, über einen elektronischen Datenfluss.</w:t>
      </w:r>
    </w:p>
    <w:p w14:paraId="32935D32" w14:textId="77777777" w:rsidR="00171D5D" w:rsidRPr="00171D5D" w:rsidRDefault="00171D5D" w:rsidP="00783B5C">
      <w:pPr>
        <w:jc w:val="both"/>
        <w:rPr>
          <w:lang w:val="de-DE"/>
        </w:rPr>
      </w:pPr>
    </w:p>
    <w:p w14:paraId="5A6B1EE7" w14:textId="77777777" w:rsidR="00171D5D" w:rsidRPr="00171D5D" w:rsidRDefault="00171D5D" w:rsidP="00783B5C">
      <w:pPr>
        <w:jc w:val="both"/>
        <w:rPr>
          <w:lang w:val="de-DE"/>
        </w:rPr>
      </w:pPr>
      <w:r w:rsidRPr="00171D5D">
        <w:rPr>
          <w:lang w:val="de-DE"/>
        </w:rPr>
        <w:tab/>
        <w:t>Die in Absatz 1 erwähnten Listen umfassen pro Sache folgende Informationen:</w:t>
      </w:r>
    </w:p>
    <w:p w14:paraId="5A8D78A8" w14:textId="77777777" w:rsidR="00171D5D" w:rsidRPr="00171D5D" w:rsidRDefault="00171D5D" w:rsidP="00783B5C">
      <w:pPr>
        <w:jc w:val="both"/>
        <w:rPr>
          <w:lang w:val="de-DE"/>
        </w:rPr>
      </w:pPr>
    </w:p>
    <w:p w14:paraId="005A9EBA" w14:textId="77777777" w:rsidR="00171D5D" w:rsidRPr="00171D5D" w:rsidRDefault="00171D5D" w:rsidP="00783B5C">
      <w:pPr>
        <w:jc w:val="both"/>
        <w:rPr>
          <w:lang w:val="de-DE"/>
        </w:rPr>
      </w:pPr>
      <w:r w:rsidRPr="00171D5D">
        <w:rPr>
          <w:lang w:val="de-DE"/>
        </w:rPr>
        <w:tab/>
        <w:t>1. einen eindeutigen Referenzcode pro Sache,</w:t>
      </w:r>
    </w:p>
    <w:p w14:paraId="2F87E2F2" w14:textId="77777777" w:rsidR="00171D5D" w:rsidRPr="00171D5D" w:rsidRDefault="00171D5D" w:rsidP="00783B5C">
      <w:pPr>
        <w:jc w:val="both"/>
        <w:rPr>
          <w:lang w:val="de-DE"/>
        </w:rPr>
      </w:pPr>
    </w:p>
    <w:p w14:paraId="0B1A1930" w14:textId="77777777" w:rsidR="00171D5D" w:rsidRPr="00171D5D" w:rsidRDefault="00171D5D" w:rsidP="00783B5C">
      <w:pPr>
        <w:jc w:val="both"/>
        <w:rPr>
          <w:lang w:val="de-DE"/>
        </w:rPr>
      </w:pPr>
      <w:r w:rsidRPr="00171D5D">
        <w:rPr>
          <w:lang w:val="de-DE"/>
        </w:rPr>
        <w:tab/>
        <w:t>2. den Gerichtshof oder das Gericht, bei dem die Sache in die Liste eingetragen worden ist,</w:t>
      </w:r>
    </w:p>
    <w:p w14:paraId="0344FBF1" w14:textId="77777777" w:rsidR="00171D5D" w:rsidRPr="00171D5D" w:rsidRDefault="00171D5D" w:rsidP="00783B5C">
      <w:pPr>
        <w:jc w:val="both"/>
        <w:rPr>
          <w:lang w:val="de-DE"/>
        </w:rPr>
      </w:pPr>
    </w:p>
    <w:p w14:paraId="0881F431" w14:textId="77777777" w:rsidR="00171D5D" w:rsidRPr="00171D5D" w:rsidRDefault="00171D5D" w:rsidP="00783B5C">
      <w:pPr>
        <w:jc w:val="both"/>
        <w:rPr>
          <w:lang w:val="de-DE"/>
        </w:rPr>
      </w:pPr>
      <w:r w:rsidRPr="00171D5D">
        <w:rPr>
          <w:lang w:val="de-DE"/>
        </w:rPr>
        <w:tab/>
        <w:t>3. das Datum, an dem die Gebühr für die Eintragung in die Liste einforderbar geworden ist,</w:t>
      </w:r>
    </w:p>
    <w:p w14:paraId="7C81B2A6" w14:textId="77777777" w:rsidR="00171D5D" w:rsidRPr="00171D5D" w:rsidRDefault="00171D5D" w:rsidP="00783B5C">
      <w:pPr>
        <w:jc w:val="both"/>
        <w:rPr>
          <w:lang w:val="de-DE"/>
        </w:rPr>
      </w:pPr>
    </w:p>
    <w:p w14:paraId="16AF79A4" w14:textId="77777777" w:rsidR="00171D5D" w:rsidRPr="00171D5D" w:rsidRDefault="00171D5D" w:rsidP="00783B5C">
      <w:pPr>
        <w:jc w:val="both"/>
        <w:rPr>
          <w:lang w:val="de-DE"/>
        </w:rPr>
      </w:pPr>
      <w:r w:rsidRPr="00171D5D">
        <w:rPr>
          <w:lang w:val="de-DE"/>
        </w:rPr>
        <w:tab/>
        <w:t>4. die Listennummer der Sache,</w:t>
      </w:r>
    </w:p>
    <w:p w14:paraId="64DA5022" w14:textId="77777777" w:rsidR="00171D5D" w:rsidRPr="00171D5D" w:rsidRDefault="00171D5D" w:rsidP="00783B5C">
      <w:pPr>
        <w:jc w:val="both"/>
        <w:rPr>
          <w:lang w:val="de-DE"/>
        </w:rPr>
      </w:pPr>
    </w:p>
    <w:p w14:paraId="2641141A" w14:textId="77777777" w:rsidR="00171D5D" w:rsidRPr="00171D5D" w:rsidRDefault="00171D5D" w:rsidP="00783B5C">
      <w:pPr>
        <w:jc w:val="both"/>
        <w:rPr>
          <w:lang w:val="de-DE"/>
        </w:rPr>
      </w:pPr>
      <w:r w:rsidRPr="00171D5D">
        <w:rPr>
          <w:lang w:val="de-DE"/>
        </w:rPr>
        <w:tab/>
        <w:t>5. die Identifizierung der Steuerschuldner unter Angabe ihrer nationalen Nummer, sofern verfügbar, oder in deren Ermangelung ihrer Erkennungsnummer der Zentralen Datenbank der sozialen Sicherheit, wenn es sich um natürliche Personen handelt, oder ihrer Erkennungsnummer der Zentralen Datenbank der Unternehmen, wenn es sich um juristische Personen handelt,</w:t>
      </w:r>
    </w:p>
    <w:p w14:paraId="29ACE491" w14:textId="77777777" w:rsidR="00171D5D" w:rsidRPr="00171D5D" w:rsidRDefault="00171D5D" w:rsidP="00783B5C">
      <w:pPr>
        <w:jc w:val="both"/>
        <w:rPr>
          <w:lang w:val="de-DE"/>
        </w:rPr>
      </w:pPr>
    </w:p>
    <w:p w14:paraId="68C94E36" w14:textId="77777777" w:rsidR="00171D5D" w:rsidRPr="00171D5D" w:rsidRDefault="00171D5D" w:rsidP="00783B5C">
      <w:pPr>
        <w:jc w:val="both"/>
        <w:rPr>
          <w:lang w:val="de-DE"/>
        </w:rPr>
      </w:pPr>
      <w:r w:rsidRPr="00171D5D">
        <w:rPr>
          <w:lang w:val="de-DE"/>
        </w:rPr>
        <w:tab/>
        <w:t>6. den Betrag der Steuerschuld jedes Einzelnen mit einem eindeutigen Identifizierungscode für jede dieser Schulden,</w:t>
      </w:r>
    </w:p>
    <w:p w14:paraId="0DCA6F06" w14:textId="77777777" w:rsidR="00171D5D" w:rsidRPr="00171D5D" w:rsidRDefault="00171D5D" w:rsidP="00783B5C">
      <w:pPr>
        <w:jc w:val="both"/>
        <w:rPr>
          <w:lang w:val="de-DE"/>
        </w:rPr>
      </w:pPr>
    </w:p>
    <w:p w14:paraId="2A11E0E5" w14:textId="77777777" w:rsidR="00171D5D" w:rsidRPr="00171D5D" w:rsidRDefault="00171D5D" w:rsidP="00783B5C">
      <w:pPr>
        <w:jc w:val="both"/>
        <w:rPr>
          <w:lang w:val="de-DE"/>
        </w:rPr>
      </w:pPr>
      <w:r w:rsidRPr="00171D5D">
        <w:rPr>
          <w:lang w:val="de-DE"/>
        </w:rPr>
        <w:tab/>
        <w:t>7. den Vermerk, ob der jeweilige Steuerschuldner Anspruch auf Gerichtskostenhilfe wie in Artikel 664 des Gerichtsgesetzbuches erwähnt hat oder nicht,</w:t>
      </w:r>
    </w:p>
    <w:p w14:paraId="0AED6F03" w14:textId="77777777" w:rsidR="00171D5D" w:rsidRPr="00171D5D" w:rsidRDefault="00171D5D" w:rsidP="00783B5C">
      <w:pPr>
        <w:jc w:val="both"/>
        <w:rPr>
          <w:lang w:val="de-DE"/>
        </w:rPr>
      </w:pPr>
    </w:p>
    <w:p w14:paraId="51C873F2" w14:textId="77777777" w:rsidR="00171D5D" w:rsidRPr="00171D5D" w:rsidRDefault="00171D5D" w:rsidP="00783B5C">
      <w:pPr>
        <w:jc w:val="both"/>
        <w:rPr>
          <w:lang w:val="de-DE"/>
        </w:rPr>
      </w:pPr>
      <w:r w:rsidRPr="00171D5D">
        <w:rPr>
          <w:lang w:val="de-DE"/>
        </w:rPr>
        <w:tab/>
        <w:t>8. den Gesamtbetrag der aufgrund der Sache geschuldeten Gebühren für die Eintragung in die Liste.</w:t>
      </w:r>
    </w:p>
    <w:p w14:paraId="1214EB0D" w14:textId="77777777" w:rsidR="00171D5D" w:rsidRPr="00171D5D" w:rsidRDefault="00171D5D" w:rsidP="00783B5C">
      <w:pPr>
        <w:jc w:val="both"/>
        <w:rPr>
          <w:lang w:val="de-DE"/>
        </w:rPr>
      </w:pPr>
    </w:p>
    <w:p w14:paraId="478A06EC" w14:textId="77777777" w:rsidR="00171D5D" w:rsidRPr="00171D5D" w:rsidRDefault="00171D5D" w:rsidP="00783B5C">
      <w:pPr>
        <w:jc w:val="both"/>
        <w:rPr>
          <w:lang w:val="de-DE"/>
        </w:rPr>
      </w:pPr>
    </w:p>
    <w:p w14:paraId="1538643A" w14:textId="77777777" w:rsidR="00171D5D" w:rsidRPr="00171D5D" w:rsidRDefault="00171D5D" w:rsidP="00783B5C">
      <w:pPr>
        <w:jc w:val="both"/>
        <w:rPr>
          <w:lang w:val="de-DE"/>
        </w:rPr>
      </w:pPr>
      <w:r w:rsidRPr="00171D5D">
        <w:rPr>
          <w:lang w:val="de-DE"/>
        </w:rPr>
        <w:tab/>
      </w:r>
      <w:r w:rsidRPr="00171D5D">
        <w:rPr>
          <w:b/>
          <w:lang w:val="de-DE"/>
        </w:rPr>
        <w:t>Art. 4</w:t>
      </w:r>
      <w:r w:rsidRPr="00171D5D">
        <w:rPr>
          <w:lang w:val="de-DE"/>
        </w:rPr>
        <w:t> - Der Föderale Öffentliche Dienst Finanzen sendet jedem Steuerschuldner unverzüglich einen Bescheid zu, in dem er aufgefordert wird, die Steuer binnen fünfzehn Kalendertagen nach Erhalt zu zahlen.</w:t>
      </w:r>
    </w:p>
    <w:p w14:paraId="2F69CC67" w14:textId="77777777" w:rsidR="00171D5D" w:rsidRPr="00171D5D" w:rsidRDefault="00171D5D" w:rsidP="00783B5C">
      <w:pPr>
        <w:jc w:val="both"/>
        <w:rPr>
          <w:lang w:val="de-DE"/>
        </w:rPr>
      </w:pPr>
    </w:p>
    <w:p w14:paraId="08D36243" w14:textId="77777777" w:rsidR="00171D5D" w:rsidRPr="00171D5D" w:rsidRDefault="00171D5D" w:rsidP="00783B5C">
      <w:pPr>
        <w:jc w:val="both"/>
        <w:rPr>
          <w:lang w:val="de-DE"/>
        </w:rPr>
      </w:pPr>
      <w:r w:rsidRPr="00171D5D">
        <w:rPr>
          <w:lang w:val="de-DE"/>
        </w:rPr>
        <w:tab/>
        <w:t>Der Zahlungsbescheid enthält die in Artikel 3 erwähnten Informationen, die Kontonummer, auf die der geschuldete Betrag zu zahlen ist, sowie Informationen zu dem Dienst, der Erläuterungen zu dem Bescheid geben kann. In ihm ist auch die administrative Geldbuße vermerkt, die von Rechts wegen geschuldet wird, wenn die Zahlung nicht vor Ablauf der Zahlungsfrist erfolgt.</w:t>
      </w:r>
    </w:p>
    <w:p w14:paraId="306D6BD3" w14:textId="77777777" w:rsidR="00171D5D" w:rsidRPr="00171D5D" w:rsidRDefault="00171D5D" w:rsidP="00783B5C">
      <w:pPr>
        <w:jc w:val="both"/>
        <w:rPr>
          <w:lang w:val="de-DE"/>
        </w:rPr>
      </w:pPr>
    </w:p>
    <w:p w14:paraId="70CE3C11" w14:textId="77777777" w:rsidR="00171D5D" w:rsidRPr="00171D5D" w:rsidRDefault="00171D5D" w:rsidP="00783B5C">
      <w:pPr>
        <w:jc w:val="both"/>
        <w:rPr>
          <w:lang w:val="de-DE"/>
        </w:rPr>
      </w:pPr>
      <w:r w:rsidRPr="00171D5D">
        <w:rPr>
          <w:lang w:val="de-DE"/>
        </w:rPr>
        <w:tab/>
        <w:t>Für die Anwendung von Absatz 1 gilt der Zahlungsbescheid als am dritten Werktag nach seiner Aufgabe beim Universalpostdiensteanbieter eingegangen.</w:t>
      </w:r>
    </w:p>
    <w:p w14:paraId="32E33DC8" w14:textId="77777777" w:rsidR="00171D5D" w:rsidRPr="00171D5D" w:rsidRDefault="00171D5D" w:rsidP="00783B5C">
      <w:pPr>
        <w:jc w:val="both"/>
        <w:rPr>
          <w:lang w:val="de-DE"/>
        </w:rPr>
      </w:pPr>
    </w:p>
    <w:p w14:paraId="52C5E0D2" w14:textId="77777777" w:rsidR="00171D5D" w:rsidRPr="00171D5D" w:rsidRDefault="00171D5D" w:rsidP="00783B5C">
      <w:pPr>
        <w:jc w:val="both"/>
        <w:rPr>
          <w:lang w:val="de-DE"/>
        </w:rPr>
      </w:pPr>
    </w:p>
    <w:p w14:paraId="0C4EB6DA" w14:textId="77777777" w:rsidR="00171D5D" w:rsidRPr="00171D5D" w:rsidRDefault="00171D5D" w:rsidP="00783B5C">
      <w:pPr>
        <w:jc w:val="both"/>
        <w:rPr>
          <w:lang w:val="de-DE"/>
        </w:rPr>
      </w:pPr>
      <w:r w:rsidRPr="00171D5D">
        <w:rPr>
          <w:lang w:val="de-DE"/>
        </w:rPr>
        <w:tab/>
      </w:r>
      <w:r w:rsidRPr="00171D5D">
        <w:rPr>
          <w:b/>
          <w:lang w:val="de-DE"/>
        </w:rPr>
        <w:t>Art. 5</w:t>
      </w:r>
      <w:r w:rsidRPr="00171D5D">
        <w:rPr>
          <w:lang w:val="de-DE"/>
        </w:rPr>
        <w:t> - Die administrative Geldbuße für Zahlungsverzug beträgt die Hälfte des in Artikel 269</w:t>
      </w:r>
      <w:r w:rsidRPr="00171D5D">
        <w:rPr>
          <w:vertAlign w:val="superscript"/>
          <w:lang w:val="de-DE"/>
        </w:rPr>
        <w:t>1</w:t>
      </w:r>
      <w:r w:rsidRPr="00171D5D">
        <w:rPr>
          <w:lang w:val="de-DE"/>
        </w:rPr>
        <w:t xml:space="preserve"> des Registrierungs-, Hypotheken- und Kanzleigebührengesetzbuches erwähnten pro Sache geschuldeten Betrags, und zwar unabhängig vom Anteil des betreffenden Steuerschuldners an diesem Betrag, wobei ein Mindestbetrag von 25 EUR gilt.</w:t>
      </w:r>
    </w:p>
    <w:p w14:paraId="42C98583" w14:textId="77777777" w:rsidR="00171D5D" w:rsidRPr="00171D5D" w:rsidRDefault="00171D5D" w:rsidP="00783B5C">
      <w:pPr>
        <w:jc w:val="both"/>
        <w:rPr>
          <w:lang w:val="de-DE"/>
        </w:rPr>
      </w:pPr>
    </w:p>
    <w:p w14:paraId="4813D4E5" w14:textId="77777777" w:rsidR="00171D5D" w:rsidRPr="00171D5D" w:rsidRDefault="00171D5D" w:rsidP="00783B5C">
      <w:pPr>
        <w:jc w:val="both"/>
        <w:rPr>
          <w:lang w:val="de-DE"/>
        </w:rPr>
      </w:pPr>
    </w:p>
    <w:p w14:paraId="3BDB3B05" w14:textId="77777777" w:rsidR="00171D5D" w:rsidRPr="00171D5D" w:rsidRDefault="00171D5D" w:rsidP="00783B5C">
      <w:pPr>
        <w:jc w:val="both"/>
        <w:rPr>
          <w:lang w:val="de-DE"/>
        </w:rPr>
      </w:pPr>
      <w:r w:rsidRPr="00171D5D">
        <w:rPr>
          <w:lang w:val="de-DE"/>
        </w:rPr>
        <w:tab/>
      </w:r>
      <w:r w:rsidRPr="00171D5D">
        <w:rPr>
          <w:b/>
          <w:lang w:val="de-DE"/>
        </w:rPr>
        <w:t>Art. 6</w:t>
      </w:r>
      <w:r w:rsidRPr="00171D5D">
        <w:rPr>
          <w:lang w:val="de-DE"/>
        </w:rPr>
        <w:t> - Gebühren für die Eintragung in die Liste, die nicht rechtzeitig gezahlt werden, werden gemäß der in den Artikeln 3 und folgenden des Domanialgesetzes vom 22. Dezember 1949 für die Beitreibung nichtsteuerlicher Forderungen vorgesehenen Weise beigetrieben. Für die Anwendung von Artikel 3 § 2 des vorliegenden Gesetzes wird davon ausgegangen, dass die geschuldete Gebühr für die Eintragung in die Liste nicht Gegenstand einer formell rechtskräftig gewordenen gerichtlichen Entscheidung über die Verurteilung zur Zahlung dieser Gebühr ist.</w:t>
      </w:r>
    </w:p>
    <w:p w14:paraId="647402E2" w14:textId="77777777" w:rsidR="00171D5D" w:rsidRPr="00171D5D" w:rsidRDefault="00171D5D" w:rsidP="00783B5C">
      <w:pPr>
        <w:jc w:val="both"/>
        <w:rPr>
          <w:lang w:val="de-DE"/>
        </w:rPr>
      </w:pPr>
    </w:p>
    <w:p w14:paraId="519F90A9" w14:textId="77777777" w:rsidR="00171D5D" w:rsidRPr="00171D5D" w:rsidRDefault="00171D5D" w:rsidP="00783B5C">
      <w:pPr>
        <w:jc w:val="both"/>
        <w:rPr>
          <w:lang w:val="de-DE"/>
        </w:rPr>
      </w:pPr>
      <w:r w:rsidRPr="00171D5D">
        <w:rPr>
          <w:lang w:val="de-DE"/>
        </w:rPr>
        <w:tab/>
        <w:t>In Abweichung von Absatz 1 ist Artikel 15 Absatz 2 des Domanialgesetzes vom 22. Dezember 1949 nicht auf die Beitreibung von Gebühren für die Eintragung in die Liste anwendbar.</w:t>
      </w:r>
    </w:p>
    <w:p w14:paraId="037169E5" w14:textId="77777777" w:rsidR="00171D5D" w:rsidRDefault="00171D5D" w:rsidP="00783B5C">
      <w:pPr>
        <w:jc w:val="both"/>
        <w:rPr>
          <w:lang w:val="de-DE"/>
        </w:rPr>
      </w:pPr>
    </w:p>
    <w:p w14:paraId="77B88744" w14:textId="29D8F666" w:rsidR="00171D5D" w:rsidRPr="00171D5D" w:rsidRDefault="00171D5D" w:rsidP="00783B5C">
      <w:pPr>
        <w:jc w:val="both"/>
        <w:rPr>
          <w:lang w:val="de-DE"/>
        </w:rPr>
      </w:pPr>
      <w:r w:rsidRPr="00171D5D">
        <w:rPr>
          <w:lang w:val="de-DE"/>
        </w:rPr>
        <w:lastRenderedPageBreak/>
        <w:tab/>
        <w:t>Die administrative Geldbuße wegen Zahlungsverzug wird beigetrieben wie Gebühren für die Eintragung in die Liste.</w:t>
      </w:r>
    </w:p>
    <w:p w14:paraId="7D2A3083" w14:textId="77777777" w:rsidR="00171D5D" w:rsidRPr="00171D5D" w:rsidRDefault="00171D5D" w:rsidP="00783B5C">
      <w:pPr>
        <w:jc w:val="both"/>
        <w:rPr>
          <w:lang w:val="de-DE"/>
        </w:rPr>
      </w:pPr>
    </w:p>
    <w:p w14:paraId="569418AF" w14:textId="77777777" w:rsidR="00171D5D" w:rsidRPr="00171D5D" w:rsidRDefault="00171D5D" w:rsidP="00783B5C">
      <w:pPr>
        <w:jc w:val="both"/>
        <w:rPr>
          <w:lang w:val="de-DE"/>
        </w:rPr>
      </w:pPr>
    </w:p>
    <w:p w14:paraId="0A83DE99" w14:textId="77777777" w:rsidR="00171D5D" w:rsidRPr="00171D5D" w:rsidRDefault="00171D5D" w:rsidP="00783B5C">
      <w:pPr>
        <w:jc w:val="both"/>
        <w:rPr>
          <w:lang w:val="de-DE"/>
        </w:rPr>
      </w:pPr>
      <w:r w:rsidRPr="00171D5D">
        <w:rPr>
          <w:lang w:val="de-DE"/>
        </w:rPr>
        <w:tab/>
      </w:r>
      <w:r w:rsidRPr="00171D5D">
        <w:rPr>
          <w:b/>
          <w:lang w:val="de-DE"/>
        </w:rPr>
        <w:t>Art. 7</w:t>
      </w:r>
      <w:r w:rsidRPr="00171D5D">
        <w:rPr>
          <w:lang w:val="de-DE"/>
        </w:rPr>
        <w:t> - Die Beitreibung von Gebühren für die Eintragung in die Liste verjährt fünf Jahre nach dem Datum, an dem die Gebühren einforderbar geworden sind.</w:t>
      </w:r>
    </w:p>
    <w:p w14:paraId="7FFF5212" w14:textId="77777777" w:rsidR="00171D5D" w:rsidRPr="00171D5D" w:rsidRDefault="00171D5D" w:rsidP="00783B5C">
      <w:pPr>
        <w:jc w:val="both"/>
        <w:rPr>
          <w:lang w:val="de-DE"/>
        </w:rPr>
      </w:pPr>
    </w:p>
    <w:p w14:paraId="00FC691D" w14:textId="77777777" w:rsidR="00171D5D" w:rsidRPr="00171D5D" w:rsidRDefault="00171D5D" w:rsidP="00783B5C">
      <w:pPr>
        <w:jc w:val="both"/>
        <w:rPr>
          <w:lang w:val="de-DE"/>
        </w:rPr>
      </w:pPr>
    </w:p>
    <w:p w14:paraId="6E5938A7" w14:textId="77777777" w:rsidR="00171D5D" w:rsidRPr="00171D5D" w:rsidRDefault="00171D5D" w:rsidP="00BB3C8A">
      <w:pPr>
        <w:jc w:val="center"/>
        <w:rPr>
          <w:lang w:val="de-DE"/>
        </w:rPr>
      </w:pPr>
      <w:r w:rsidRPr="00171D5D">
        <w:rPr>
          <w:i/>
          <w:lang w:val="de-DE"/>
        </w:rPr>
        <w:t>Abschnitt 2 </w:t>
      </w:r>
      <w:r w:rsidRPr="00171D5D">
        <w:rPr>
          <w:lang w:val="de-DE"/>
        </w:rPr>
        <w:t>- Abfassungs- und Ausfertigungsgebühren</w:t>
      </w:r>
    </w:p>
    <w:p w14:paraId="6FDF4492" w14:textId="77777777" w:rsidR="00171D5D" w:rsidRPr="00171D5D" w:rsidRDefault="00171D5D" w:rsidP="00783B5C">
      <w:pPr>
        <w:jc w:val="both"/>
        <w:rPr>
          <w:lang w:val="de-DE"/>
        </w:rPr>
      </w:pPr>
    </w:p>
    <w:p w14:paraId="63567B9D" w14:textId="77777777" w:rsidR="00171D5D" w:rsidRPr="00171D5D" w:rsidRDefault="00171D5D" w:rsidP="00783B5C">
      <w:pPr>
        <w:jc w:val="both"/>
        <w:rPr>
          <w:lang w:val="de-DE"/>
        </w:rPr>
      </w:pPr>
    </w:p>
    <w:p w14:paraId="07D12981" w14:textId="77777777" w:rsidR="00171D5D" w:rsidRPr="00171D5D" w:rsidRDefault="00171D5D" w:rsidP="00783B5C">
      <w:pPr>
        <w:jc w:val="both"/>
        <w:rPr>
          <w:lang w:val="de-DE"/>
        </w:rPr>
      </w:pPr>
      <w:r w:rsidRPr="00171D5D">
        <w:rPr>
          <w:lang w:val="de-DE"/>
        </w:rPr>
        <w:tab/>
      </w:r>
      <w:r w:rsidRPr="00171D5D">
        <w:rPr>
          <w:b/>
          <w:lang w:val="de-DE"/>
        </w:rPr>
        <w:t>Art. 8</w:t>
      </w:r>
      <w:r w:rsidRPr="00171D5D">
        <w:rPr>
          <w:lang w:val="de-DE"/>
        </w:rPr>
        <w:t> - Vorbehaltlich der Bestimmungen der Artikel 283 und 284 des Registrierungs-, Hypotheken- und Kanzleigebührengesetzbuches werden Abfassungs- und Ausfertigungsgebühren durch die Greffiers der Gerichtshöfe und Gerichte per Einzahlung oder Überweisung auf das Bankkonto des zuständigen Amtes Rechtssicherheit der Generalverwaltung Vermögensdokumentation entrichtet.</w:t>
      </w:r>
    </w:p>
    <w:p w14:paraId="7E31E9D0" w14:textId="77777777" w:rsidR="00171D5D" w:rsidRPr="00171D5D" w:rsidRDefault="00171D5D" w:rsidP="00783B5C">
      <w:pPr>
        <w:jc w:val="both"/>
        <w:rPr>
          <w:lang w:val="de-DE"/>
        </w:rPr>
      </w:pPr>
    </w:p>
    <w:p w14:paraId="5BE3DA5B" w14:textId="77777777" w:rsidR="00171D5D" w:rsidRPr="00171D5D" w:rsidRDefault="00171D5D" w:rsidP="00783B5C">
      <w:pPr>
        <w:jc w:val="both"/>
        <w:rPr>
          <w:lang w:val="de-DE"/>
        </w:rPr>
      </w:pPr>
      <w:r w:rsidRPr="00171D5D">
        <w:rPr>
          <w:lang w:val="de-DE"/>
        </w:rPr>
        <w:tab/>
        <w:t>Die Interessehabenden sind verpflichtet, beim Greffier einen als Sicherheit zu hinterlegenden Betrag einzuzahlen, der zur Deckung der Zahlung der Gebühren ausreicht.</w:t>
      </w:r>
    </w:p>
    <w:p w14:paraId="4F3CB065" w14:textId="77777777" w:rsidR="00171D5D" w:rsidRPr="00171D5D" w:rsidRDefault="00171D5D" w:rsidP="00783B5C">
      <w:pPr>
        <w:jc w:val="both"/>
        <w:rPr>
          <w:lang w:val="de-DE"/>
        </w:rPr>
      </w:pPr>
    </w:p>
    <w:p w14:paraId="6647FCA3" w14:textId="77777777" w:rsidR="00171D5D" w:rsidRPr="00171D5D" w:rsidRDefault="00171D5D" w:rsidP="00783B5C">
      <w:pPr>
        <w:jc w:val="both"/>
        <w:rPr>
          <w:lang w:val="de-DE"/>
        </w:rPr>
      </w:pPr>
    </w:p>
    <w:p w14:paraId="72B3F345" w14:textId="77777777" w:rsidR="00171D5D" w:rsidRPr="00171D5D" w:rsidRDefault="00171D5D" w:rsidP="00783B5C">
      <w:pPr>
        <w:jc w:val="both"/>
        <w:rPr>
          <w:lang w:val="de-DE"/>
        </w:rPr>
      </w:pPr>
      <w:r w:rsidRPr="00171D5D">
        <w:rPr>
          <w:lang w:val="de-DE"/>
        </w:rPr>
        <w:tab/>
      </w:r>
      <w:r w:rsidRPr="00171D5D">
        <w:rPr>
          <w:b/>
          <w:lang w:val="de-DE"/>
        </w:rPr>
        <w:t>Art. 9</w:t>
      </w:r>
      <w:r w:rsidRPr="00171D5D">
        <w:rPr>
          <w:lang w:val="de-DE"/>
        </w:rPr>
        <w:t> - Abfassungs- und Ausfertigungsgebühren werden von dem in Artikel 1 Absatz 1 erwähnten Einnehmer binnen der ersten fünf Werktage jedes Monats erhoben, und zwar auf der Grundlage einer vom Greffier erstellten Zwischenbilanz, deren Muster in der Anlage zu vorliegendem Erlass enthalten ist.</w:t>
      </w:r>
    </w:p>
    <w:p w14:paraId="7C889A25" w14:textId="77777777" w:rsidR="00171D5D" w:rsidRPr="00171D5D" w:rsidRDefault="00171D5D" w:rsidP="00783B5C">
      <w:pPr>
        <w:jc w:val="both"/>
        <w:rPr>
          <w:lang w:val="de-DE"/>
        </w:rPr>
      </w:pPr>
    </w:p>
    <w:p w14:paraId="1F8E75DA" w14:textId="77777777" w:rsidR="00171D5D" w:rsidRPr="00171D5D" w:rsidRDefault="00171D5D" w:rsidP="00783B5C">
      <w:pPr>
        <w:jc w:val="both"/>
        <w:rPr>
          <w:lang w:val="de-DE"/>
        </w:rPr>
      </w:pPr>
      <w:r w:rsidRPr="00171D5D">
        <w:rPr>
          <w:lang w:val="de-DE"/>
        </w:rPr>
        <w:tab/>
        <w:t>Diese Bilanz wird in drei Ausfertigungen erstellt. Eine Ausfertigung wird vom Greffier aufbewahrt. Die beiden anderen Ausfertigungen werden bei dem in Absatz 1 erwähnten Einnehmer hinterlegt, der nach Prüfung und Erhebung der geschuldeten Gebühren eine Ausfertigung an den Greffier zurücksendet, wobei er die erhobenen Beträge und den Verweis auf die Buchung der Einnahme angibt.</w:t>
      </w:r>
    </w:p>
    <w:p w14:paraId="374C0224" w14:textId="77777777" w:rsidR="00171D5D" w:rsidRPr="00171D5D" w:rsidRDefault="00171D5D" w:rsidP="00783B5C">
      <w:pPr>
        <w:jc w:val="both"/>
        <w:rPr>
          <w:lang w:val="de-DE"/>
        </w:rPr>
      </w:pPr>
    </w:p>
    <w:p w14:paraId="79FADFAA" w14:textId="77777777" w:rsidR="00171D5D" w:rsidRPr="00171D5D" w:rsidRDefault="00171D5D" w:rsidP="00783B5C">
      <w:pPr>
        <w:jc w:val="both"/>
        <w:rPr>
          <w:lang w:val="de-DE"/>
        </w:rPr>
      </w:pPr>
      <w:r w:rsidRPr="00171D5D">
        <w:rPr>
          <w:lang w:val="de-DE"/>
        </w:rPr>
        <w:tab/>
        <w:t>Dem Greffier droht eine Geldbuße von 12,50 EUR pro Tag, um den die Mitteilung der Zwischenbilanz und die Zahlung der Gebühren verspätet erfolgen.</w:t>
      </w:r>
    </w:p>
    <w:p w14:paraId="28636CA1" w14:textId="77777777" w:rsidR="00171D5D" w:rsidRPr="00171D5D" w:rsidRDefault="00171D5D" w:rsidP="00783B5C">
      <w:pPr>
        <w:jc w:val="both"/>
        <w:rPr>
          <w:lang w:val="de-DE"/>
        </w:rPr>
      </w:pPr>
    </w:p>
    <w:p w14:paraId="094B1750" w14:textId="77777777" w:rsidR="00171D5D" w:rsidRPr="00171D5D" w:rsidRDefault="00171D5D" w:rsidP="00783B5C">
      <w:pPr>
        <w:jc w:val="both"/>
        <w:rPr>
          <w:lang w:val="de-DE"/>
        </w:rPr>
      </w:pPr>
    </w:p>
    <w:p w14:paraId="20C9FBBB" w14:textId="77777777" w:rsidR="00171D5D" w:rsidRPr="00171D5D" w:rsidRDefault="00171D5D" w:rsidP="00783B5C">
      <w:pPr>
        <w:jc w:val="both"/>
        <w:rPr>
          <w:lang w:val="de-DE"/>
        </w:rPr>
      </w:pPr>
      <w:r w:rsidRPr="00171D5D">
        <w:rPr>
          <w:lang w:val="de-DE"/>
        </w:rPr>
        <w:tab/>
      </w:r>
      <w:r w:rsidRPr="00171D5D">
        <w:rPr>
          <w:b/>
          <w:lang w:val="de-DE"/>
        </w:rPr>
        <w:t>Art. 10</w:t>
      </w:r>
      <w:r w:rsidRPr="00171D5D">
        <w:rPr>
          <w:lang w:val="de-DE"/>
        </w:rPr>
        <w:t> - Der Ausfertigungsgebühr unterliegende Ausfertigungen, Abschriften oder Auszüge tragen folgende vom Greffier unterzeichnete Angaben:</w:t>
      </w:r>
    </w:p>
    <w:p w14:paraId="7FCAFA17" w14:textId="77777777" w:rsidR="00171D5D" w:rsidRPr="00171D5D" w:rsidRDefault="00171D5D" w:rsidP="00783B5C">
      <w:pPr>
        <w:jc w:val="both"/>
        <w:rPr>
          <w:lang w:val="de-DE"/>
        </w:rPr>
      </w:pPr>
    </w:p>
    <w:p w14:paraId="28E9374C" w14:textId="77777777" w:rsidR="00171D5D" w:rsidRPr="00171D5D" w:rsidRDefault="00171D5D" w:rsidP="00783B5C">
      <w:pPr>
        <w:jc w:val="both"/>
        <w:rPr>
          <w:lang w:val="de-DE"/>
        </w:rPr>
      </w:pPr>
      <w:r w:rsidRPr="00171D5D">
        <w:rPr>
          <w:lang w:val="de-DE"/>
        </w:rPr>
        <w:tab/>
        <w:t>1. Datum der Ausstellung der Ausfertigung, der Abschrift oder des Auszugs,</w:t>
      </w:r>
    </w:p>
    <w:p w14:paraId="15FB2AAA" w14:textId="77777777" w:rsidR="00171D5D" w:rsidRPr="00171D5D" w:rsidRDefault="00171D5D" w:rsidP="00783B5C">
      <w:pPr>
        <w:jc w:val="both"/>
        <w:rPr>
          <w:lang w:val="de-DE"/>
        </w:rPr>
      </w:pPr>
    </w:p>
    <w:p w14:paraId="5FA07D3E" w14:textId="77777777" w:rsidR="00171D5D" w:rsidRPr="00171D5D" w:rsidRDefault="00171D5D" w:rsidP="00783B5C">
      <w:pPr>
        <w:jc w:val="both"/>
        <w:rPr>
          <w:lang w:val="de-DE"/>
        </w:rPr>
      </w:pPr>
      <w:r w:rsidRPr="00171D5D">
        <w:rPr>
          <w:lang w:val="de-DE"/>
        </w:rPr>
        <w:tab/>
        <w:t>2. Verweise auf das in Artikel 17 vorgesehene Register der Abfassungs- und Ausfertigungsgebühren,</w:t>
      </w:r>
    </w:p>
    <w:p w14:paraId="2AF1AA49" w14:textId="77777777" w:rsidR="00171D5D" w:rsidRPr="00171D5D" w:rsidRDefault="00171D5D" w:rsidP="00783B5C">
      <w:pPr>
        <w:jc w:val="both"/>
        <w:rPr>
          <w:lang w:val="de-DE"/>
        </w:rPr>
      </w:pPr>
    </w:p>
    <w:p w14:paraId="141E888A" w14:textId="77777777" w:rsidR="00171D5D" w:rsidRPr="00171D5D" w:rsidRDefault="00171D5D" w:rsidP="00783B5C">
      <w:pPr>
        <w:jc w:val="both"/>
        <w:rPr>
          <w:lang w:val="de-DE"/>
        </w:rPr>
      </w:pPr>
      <w:r w:rsidRPr="00171D5D">
        <w:rPr>
          <w:lang w:val="de-DE"/>
        </w:rPr>
        <w:tab/>
        <w:t>3. Anzahl der wiedergegebenen Seiten,</w:t>
      </w:r>
    </w:p>
    <w:p w14:paraId="7268DDB0" w14:textId="77777777" w:rsidR="00171D5D" w:rsidRPr="00171D5D" w:rsidRDefault="00171D5D" w:rsidP="00783B5C">
      <w:pPr>
        <w:jc w:val="both"/>
        <w:rPr>
          <w:lang w:val="de-DE"/>
        </w:rPr>
      </w:pPr>
    </w:p>
    <w:p w14:paraId="3C0D94AF" w14:textId="77777777" w:rsidR="00171D5D" w:rsidRPr="00171D5D" w:rsidRDefault="00171D5D" w:rsidP="00783B5C">
      <w:pPr>
        <w:jc w:val="both"/>
        <w:rPr>
          <w:lang w:val="de-DE"/>
        </w:rPr>
      </w:pPr>
      <w:r w:rsidRPr="00171D5D">
        <w:rPr>
          <w:lang w:val="de-DE"/>
        </w:rPr>
        <w:tab/>
        <w:t>4. Gesamtbetrag der entrichteten Gebühren.</w:t>
      </w:r>
    </w:p>
    <w:p w14:paraId="700DDF34" w14:textId="77777777" w:rsidR="00171D5D" w:rsidRPr="00171D5D" w:rsidRDefault="00171D5D" w:rsidP="00783B5C">
      <w:pPr>
        <w:jc w:val="both"/>
        <w:rPr>
          <w:lang w:val="de-DE"/>
        </w:rPr>
      </w:pPr>
    </w:p>
    <w:p w14:paraId="5F38C1BA" w14:textId="77777777" w:rsidR="00171D5D" w:rsidRPr="00171D5D" w:rsidRDefault="00171D5D" w:rsidP="00783B5C">
      <w:pPr>
        <w:jc w:val="both"/>
        <w:rPr>
          <w:lang w:val="de-DE"/>
        </w:rPr>
      </w:pPr>
    </w:p>
    <w:p w14:paraId="1F6CF5E2" w14:textId="77777777" w:rsidR="00171D5D" w:rsidRPr="00171D5D" w:rsidRDefault="00171D5D" w:rsidP="00783B5C">
      <w:pPr>
        <w:jc w:val="both"/>
        <w:rPr>
          <w:lang w:val="de-DE"/>
        </w:rPr>
      </w:pPr>
      <w:r w:rsidRPr="00171D5D">
        <w:rPr>
          <w:lang w:val="de-DE"/>
        </w:rPr>
        <w:lastRenderedPageBreak/>
        <w:tab/>
      </w:r>
      <w:r w:rsidRPr="00171D5D">
        <w:rPr>
          <w:b/>
          <w:lang w:val="de-DE"/>
        </w:rPr>
        <w:t>Art. 11</w:t>
      </w:r>
      <w:r w:rsidRPr="00171D5D">
        <w:rPr>
          <w:lang w:val="de-DE"/>
        </w:rPr>
        <w:t> - Zur Vermeidung der persönlichen Haftung für die Zahlung der Kanzleigebühren und einer Geldbuße von 25 EUR für jeden Verstoß darf der Greffier keine Urkunde, keine Ausfertigung, keine Abschrift und keinen Auszug ausstellen, bevor die geschuldete Abfassungs- oder Ausfertigungsgebühr vom Interessehabenden gezahlt worden ist.</w:t>
      </w:r>
    </w:p>
    <w:p w14:paraId="32219580" w14:textId="77777777" w:rsidR="00171D5D" w:rsidRPr="00171D5D" w:rsidRDefault="00171D5D" w:rsidP="00783B5C">
      <w:pPr>
        <w:jc w:val="both"/>
        <w:rPr>
          <w:lang w:val="de-DE"/>
        </w:rPr>
      </w:pPr>
    </w:p>
    <w:p w14:paraId="4D712465" w14:textId="77777777" w:rsidR="00171D5D" w:rsidRPr="00171D5D" w:rsidRDefault="00171D5D" w:rsidP="00783B5C">
      <w:pPr>
        <w:jc w:val="both"/>
        <w:rPr>
          <w:lang w:val="de-DE"/>
        </w:rPr>
      </w:pPr>
      <w:r w:rsidRPr="00171D5D">
        <w:rPr>
          <w:lang w:val="de-DE"/>
        </w:rPr>
        <w:tab/>
        <w:t>Diese Bestimmung ist nicht anwendbar, wenn die Gebühren als Forderung festgesetzt werden.</w:t>
      </w:r>
    </w:p>
    <w:p w14:paraId="088E08D1" w14:textId="77777777" w:rsidR="00171D5D" w:rsidRPr="00171D5D" w:rsidRDefault="00171D5D" w:rsidP="00783B5C">
      <w:pPr>
        <w:jc w:val="both"/>
        <w:rPr>
          <w:lang w:val="de-DE"/>
        </w:rPr>
      </w:pPr>
    </w:p>
    <w:p w14:paraId="4BF4F066" w14:textId="77777777" w:rsidR="00171D5D" w:rsidRPr="00171D5D" w:rsidRDefault="00171D5D" w:rsidP="00783B5C">
      <w:pPr>
        <w:jc w:val="both"/>
        <w:rPr>
          <w:lang w:val="de-DE"/>
        </w:rPr>
      </w:pPr>
    </w:p>
    <w:p w14:paraId="0EB754EC" w14:textId="77777777" w:rsidR="00171D5D" w:rsidRPr="00171D5D" w:rsidRDefault="00171D5D" w:rsidP="00783B5C">
      <w:pPr>
        <w:jc w:val="both"/>
        <w:rPr>
          <w:lang w:val="de-DE"/>
        </w:rPr>
      </w:pPr>
      <w:r w:rsidRPr="00171D5D">
        <w:rPr>
          <w:lang w:val="de-DE"/>
        </w:rPr>
        <w:tab/>
      </w:r>
      <w:r w:rsidRPr="00171D5D">
        <w:rPr>
          <w:b/>
          <w:lang w:val="de-DE"/>
        </w:rPr>
        <w:t>Art. 12</w:t>
      </w:r>
      <w:r w:rsidRPr="00171D5D">
        <w:rPr>
          <w:lang w:val="de-DE"/>
        </w:rPr>
        <w:t> - Ist eine Erstattung der eingenommenen Abfassungs- und Ausfertigungsgebühren erforderlich, erfolgt diese Erstattung durch die Generalverwaltung Vermögensdokumentation.</w:t>
      </w:r>
    </w:p>
    <w:p w14:paraId="2A418960" w14:textId="77777777" w:rsidR="00171D5D" w:rsidRPr="00171D5D" w:rsidRDefault="00171D5D" w:rsidP="00783B5C">
      <w:pPr>
        <w:jc w:val="both"/>
        <w:rPr>
          <w:lang w:val="de-DE"/>
        </w:rPr>
      </w:pPr>
    </w:p>
    <w:p w14:paraId="2F3FDEB9" w14:textId="77777777" w:rsidR="00171D5D" w:rsidRPr="00171D5D" w:rsidRDefault="00171D5D" w:rsidP="00783B5C">
      <w:pPr>
        <w:jc w:val="both"/>
        <w:rPr>
          <w:lang w:val="de-DE"/>
        </w:rPr>
      </w:pPr>
    </w:p>
    <w:p w14:paraId="4050378C" w14:textId="77777777" w:rsidR="00171D5D" w:rsidRPr="00171D5D" w:rsidRDefault="00171D5D" w:rsidP="00783B5C">
      <w:pPr>
        <w:jc w:val="both"/>
        <w:rPr>
          <w:lang w:val="de-DE"/>
        </w:rPr>
      </w:pPr>
      <w:r w:rsidRPr="00171D5D">
        <w:rPr>
          <w:lang w:val="de-DE"/>
        </w:rPr>
        <w:tab/>
      </w:r>
      <w:r w:rsidRPr="00171D5D">
        <w:rPr>
          <w:b/>
          <w:lang w:val="de-DE"/>
        </w:rPr>
        <w:t>Art. 13</w:t>
      </w:r>
      <w:r w:rsidRPr="00171D5D">
        <w:rPr>
          <w:lang w:val="de-DE"/>
        </w:rPr>
        <w:t> - Der Greffier vermerkt unten auf den in Urschrift oder nicht in Urschrift ausgefertigten Urkunden, unten auf Ausfertigungen, Abschriften oder Auszügen, die er ausstellt, oder in deren Ermangelung auf einer von ihm unterzeichneten Aufstellung, die er der Partei aushändigt, die Einzelheiten der Ausgaben und der verschiedenen erhobenen oder als Forderung festgesetzten Gebühren sowie gegebenenfalls die Seitenanzahl und die laufenden Nummern der Register, in denen die Ausgaben und Gebühren eingetragen sind.</w:t>
      </w:r>
    </w:p>
    <w:p w14:paraId="606FD59E" w14:textId="77777777" w:rsidR="00171D5D" w:rsidRPr="00171D5D" w:rsidRDefault="00171D5D" w:rsidP="00783B5C">
      <w:pPr>
        <w:jc w:val="both"/>
        <w:rPr>
          <w:lang w:val="de-DE"/>
        </w:rPr>
      </w:pPr>
    </w:p>
    <w:p w14:paraId="3D62ED7C" w14:textId="77777777" w:rsidR="00171D5D" w:rsidRPr="00171D5D" w:rsidRDefault="00171D5D" w:rsidP="00783B5C">
      <w:pPr>
        <w:jc w:val="both"/>
        <w:rPr>
          <w:lang w:val="de-DE"/>
        </w:rPr>
      </w:pPr>
    </w:p>
    <w:p w14:paraId="173D74C8" w14:textId="77777777" w:rsidR="00171D5D" w:rsidRPr="00171D5D" w:rsidRDefault="00171D5D" w:rsidP="00BB3C8A">
      <w:pPr>
        <w:jc w:val="center"/>
        <w:rPr>
          <w:i/>
          <w:iCs/>
          <w:lang w:val="de-DE"/>
        </w:rPr>
      </w:pPr>
      <w:r w:rsidRPr="00171D5D">
        <w:rPr>
          <w:lang w:val="de-DE"/>
        </w:rPr>
        <w:t xml:space="preserve">KAPITEL 3 ­ </w:t>
      </w:r>
      <w:r w:rsidRPr="00171D5D">
        <w:rPr>
          <w:i/>
          <w:lang w:val="de-DE"/>
        </w:rPr>
        <w:t>Führung von Registern in den Kanzleien</w:t>
      </w:r>
    </w:p>
    <w:p w14:paraId="2BB5E21E" w14:textId="77777777" w:rsidR="00171D5D" w:rsidRPr="00171D5D" w:rsidRDefault="00171D5D" w:rsidP="00783B5C">
      <w:pPr>
        <w:jc w:val="both"/>
        <w:rPr>
          <w:lang w:val="de-DE"/>
        </w:rPr>
      </w:pPr>
    </w:p>
    <w:p w14:paraId="7BB05AFB" w14:textId="77777777" w:rsidR="00171D5D" w:rsidRPr="00171D5D" w:rsidRDefault="00171D5D" w:rsidP="00783B5C">
      <w:pPr>
        <w:jc w:val="both"/>
        <w:rPr>
          <w:lang w:val="de-DE"/>
        </w:rPr>
      </w:pPr>
    </w:p>
    <w:p w14:paraId="379F5754" w14:textId="77777777" w:rsidR="00171D5D" w:rsidRPr="00171D5D" w:rsidRDefault="00171D5D" w:rsidP="00BB3C8A">
      <w:pPr>
        <w:jc w:val="center"/>
        <w:rPr>
          <w:lang w:val="de-DE"/>
        </w:rPr>
      </w:pPr>
      <w:r w:rsidRPr="00171D5D">
        <w:rPr>
          <w:i/>
          <w:lang w:val="de-DE"/>
        </w:rPr>
        <w:t>Abschnitt 1 </w:t>
      </w:r>
      <w:r w:rsidRPr="00171D5D">
        <w:rPr>
          <w:lang w:val="de-DE"/>
        </w:rPr>
        <w:t>- Allgemeine Bestimmungen</w:t>
      </w:r>
    </w:p>
    <w:p w14:paraId="76E60D00" w14:textId="77777777" w:rsidR="00171D5D" w:rsidRPr="00171D5D" w:rsidRDefault="00171D5D" w:rsidP="00783B5C">
      <w:pPr>
        <w:jc w:val="both"/>
        <w:rPr>
          <w:lang w:val="de-DE"/>
        </w:rPr>
      </w:pPr>
    </w:p>
    <w:p w14:paraId="728DB0E2" w14:textId="77777777" w:rsidR="00171D5D" w:rsidRPr="00171D5D" w:rsidRDefault="00171D5D" w:rsidP="00783B5C">
      <w:pPr>
        <w:jc w:val="both"/>
        <w:rPr>
          <w:lang w:val="de-DE"/>
        </w:rPr>
      </w:pPr>
    </w:p>
    <w:p w14:paraId="40C7BFEB" w14:textId="77777777" w:rsidR="00171D5D" w:rsidRPr="00171D5D" w:rsidRDefault="00171D5D" w:rsidP="00783B5C">
      <w:pPr>
        <w:jc w:val="both"/>
        <w:rPr>
          <w:lang w:val="de-DE"/>
        </w:rPr>
      </w:pPr>
      <w:r w:rsidRPr="00171D5D">
        <w:rPr>
          <w:lang w:val="de-DE"/>
        </w:rPr>
        <w:tab/>
      </w:r>
      <w:r w:rsidRPr="00171D5D">
        <w:rPr>
          <w:b/>
          <w:lang w:val="de-DE"/>
        </w:rPr>
        <w:t>Art. 14</w:t>
      </w:r>
      <w:r w:rsidRPr="00171D5D">
        <w:rPr>
          <w:lang w:val="de-DE"/>
        </w:rPr>
        <w:t> - Unabhängig von den anderen Registern, deren Führung durch das Gesetz vorgeschrieben ist, werden in den Kanzleien folgende Register geführt:</w:t>
      </w:r>
    </w:p>
    <w:p w14:paraId="4A1A70EA" w14:textId="77777777" w:rsidR="00171D5D" w:rsidRPr="00171D5D" w:rsidRDefault="00171D5D" w:rsidP="00783B5C">
      <w:pPr>
        <w:jc w:val="both"/>
        <w:rPr>
          <w:lang w:val="de-DE"/>
        </w:rPr>
      </w:pPr>
    </w:p>
    <w:p w14:paraId="736A92FA" w14:textId="77777777" w:rsidR="00171D5D" w:rsidRPr="00171D5D" w:rsidRDefault="00171D5D" w:rsidP="00783B5C">
      <w:pPr>
        <w:jc w:val="both"/>
        <w:rPr>
          <w:lang w:val="de-DE"/>
        </w:rPr>
      </w:pPr>
      <w:r w:rsidRPr="00171D5D">
        <w:rPr>
          <w:lang w:val="de-DE"/>
        </w:rPr>
        <w:tab/>
        <w:t>1. Register der Abfassungs- und Ausfertigungsgebühren,</w:t>
      </w:r>
    </w:p>
    <w:p w14:paraId="5A957615" w14:textId="77777777" w:rsidR="00171D5D" w:rsidRPr="00171D5D" w:rsidRDefault="00171D5D" w:rsidP="00783B5C">
      <w:pPr>
        <w:jc w:val="both"/>
        <w:rPr>
          <w:lang w:val="de-DE"/>
        </w:rPr>
      </w:pPr>
    </w:p>
    <w:p w14:paraId="32DFE7CF" w14:textId="77777777" w:rsidR="00171D5D" w:rsidRPr="00171D5D" w:rsidRDefault="00171D5D" w:rsidP="00783B5C">
      <w:pPr>
        <w:jc w:val="both"/>
        <w:rPr>
          <w:lang w:val="de-DE"/>
        </w:rPr>
      </w:pPr>
      <w:r w:rsidRPr="00171D5D">
        <w:rPr>
          <w:lang w:val="de-DE"/>
        </w:rPr>
        <w:tab/>
        <w:t>2. Register der Einnahmen und Ausgaben,</w:t>
      </w:r>
    </w:p>
    <w:p w14:paraId="52CCC46B" w14:textId="77777777" w:rsidR="00171D5D" w:rsidRPr="00171D5D" w:rsidRDefault="00171D5D" w:rsidP="00783B5C">
      <w:pPr>
        <w:jc w:val="both"/>
        <w:rPr>
          <w:lang w:val="de-DE"/>
        </w:rPr>
      </w:pPr>
    </w:p>
    <w:p w14:paraId="14981D02" w14:textId="77777777" w:rsidR="00171D5D" w:rsidRPr="00171D5D" w:rsidRDefault="00171D5D" w:rsidP="00783B5C">
      <w:pPr>
        <w:jc w:val="both"/>
        <w:rPr>
          <w:lang w:val="de-DE"/>
        </w:rPr>
      </w:pPr>
      <w:r w:rsidRPr="00171D5D">
        <w:rPr>
          <w:lang w:val="de-DE"/>
        </w:rPr>
        <w:tab/>
        <w:t>3. Provisionsregister,</w:t>
      </w:r>
    </w:p>
    <w:p w14:paraId="2A9D8AED" w14:textId="77777777" w:rsidR="00171D5D" w:rsidRPr="00171D5D" w:rsidRDefault="00171D5D" w:rsidP="00783B5C">
      <w:pPr>
        <w:jc w:val="both"/>
        <w:rPr>
          <w:lang w:val="de-DE"/>
        </w:rPr>
      </w:pPr>
    </w:p>
    <w:p w14:paraId="78E77E96" w14:textId="77777777" w:rsidR="00171D5D" w:rsidRPr="00171D5D" w:rsidRDefault="00171D5D" w:rsidP="00783B5C">
      <w:pPr>
        <w:jc w:val="both"/>
        <w:rPr>
          <w:lang w:val="de-DE"/>
        </w:rPr>
      </w:pPr>
      <w:r w:rsidRPr="00171D5D">
        <w:rPr>
          <w:lang w:val="de-DE"/>
        </w:rPr>
        <w:tab/>
        <w:t>4. Register der als Forderung festgesetzten Gebühren.</w:t>
      </w:r>
    </w:p>
    <w:p w14:paraId="63F02E2F" w14:textId="77777777" w:rsidR="00171D5D" w:rsidRPr="00171D5D" w:rsidRDefault="00171D5D" w:rsidP="00783B5C">
      <w:pPr>
        <w:jc w:val="both"/>
        <w:rPr>
          <w:lang w:val="de-DE"/>
        </w:rPr>
      </w:pPr>
    </w:p>
    <w:p w14:paraId="1028BE48" w14:textId="77777777" w:rsidR="00171D5D" w:rsidRPr="00171D5D" w:rsidRDefault="00171D5D" w:rsidP="00783B5C">
      <w:pPr>
        <w:jc w:val="both"/>
        <w:rPr>
          <w:lang w:val="de-DE"/>
        </w:rPr>
      </w:pPr>
    </w:p>
    <w:p w14:paraId="061897A4" w14:textId="77777777" w:rsidR="00171D5D" w:rsidRPr="00171D5D" w:rsidRDefault="00171D5D" w:rsidP="00783B5C">
      <w:pPr>
        <w:jc w:val="both"/>
        <w:rPr>
          <w:lang w:val="de-DE"/>
        </w:rPr>
      </w:pPr>
      <w:r w:rsidRPr="00171D5D">
        <w:rPr>
          <w:lang w:val="de-DE"/>
        </w:rPr>
        <w:tab/>
      </w:r>
      <w:r w:rsidRPr="00171D5D">
        <w:rPr>
          <w:b/>
          <w:lang w:val="de-DE"/>
        </w:rPr>
        <w:t>Art. 15</w:t>
      </w:r>
      <w:r w:rsidRPr="00171D5D">
        <w:rPr>
          <w:lang w:val="de-DE"/>
        </w:rPr>
        <w:t> - Greffiers dürfen ein getrenntes Konto mit dem Einnehmer Rechtssicherheit und laufende Konten mit Rechtsanwälten, Gerichtsvollziehern und Konkursverwaltern führen. Mit Erlaubnis des mit der Aufsicht über die Kanzlei beauftragten Magistrats dürfen Greffiers, sofern die Umstände dies rechtfertigen, auch laufende Konten mit anderen Personen führen.</w:t>
      </w:r>
    </w:p>
    <w:p w14:paraId="787E2CFE" w14:textId="77777777" w:rsidR="00171D5D" w:rsidRPr="00171D5D" w:rsidRDefault="00171D5D">
      <w:pPr>
        <w:rPr>
          <w:lang w:val="de-DE"/>
        </w:rPr>
      </w:pPr>
      <w:r w:rsidRPr="00171D5D">
        <w:rPr>
          <w:lang w:val="de-DE"/>
        </w:rPr>
        <w:br w:type="page"/>
      </w:r>
    </w:p>
    <w:p w14:paraId="1B90F1E1" w14:textId="77777777" w:rsidR="00171D5D" w:rsidRPr="00171D5D" w:rsidRDefault="00171D5D" w:rsidP="00471D65">
      <w:pPr>
        <w:jc w:val="center"/>
        <w:rPr>
          <w:lang w:val="de-DE"/>
        </w:rPr>
      </w:pPr>
      <w:r w:rsidRPr="00171D5D">
        <w:rPr>
          <w:i/>
          <w:lang w:val="de-DE"/>
        </w:rPr>
        <w:lastRenderedPageBreak/>
        <w:t>Abschnitt 2 </w:t>
      </w:r>
      <w:r w:rsidRPr="00171D5D">
        <w:rPr>
          <w:lang w:val="de-DE"/>
        </w:rPr>
        <w:t>- Listen</w:t>
      </w:r>
    </w:p>
    <w:p w14:paraId="229C03E8" w14:textId="77777777" w:rsidR="00171D5D" w:rsidRPr="00171D5D" w:rsidRDefault="00171D5D" w:rsidP="00783B5C">
      <w:pPr>
        <w:jc w:val="both"/>
        <w:rPr>
          <w:lang w:val="de-DE"/>
        </w:rPr>
      </w:pPr>
    </w:p>
    <w:p w14:paraId="564E937A" w14:textId="77777777" w:rsidR="00171D5D" w:rsidRPr="00171D5D" w:rsidRDefault="00171D5D" w:rsidP="00783B5C">
      <w:pPr>
        <w:jc w:val="both"/>
        <w:rPr>
          <w:lang w:val="de-DE"/>
        </w:rPr>
      </w:pPr>
    </w:p>
    <w:p w14:paraId="1F7C9201" w14:textId="77777777" w:rsidR="00171D5D" w:rsidRPr="00171D5D" w:rsidRDefault="00171D5D" w:rsidP="00783B5C">
      <w:pPr>
        <w:jc w:val="both"/>
        <w:rPr>
          <w:lang w:val="de-DE"/>
        </w:rPr>
      </w:pPr>
      <w:r w:rsidRPr="00171D5D">
        <w:rPr>
          <w:lang w:val="de-DE"/>
        </w:rPr>
        <w:tab/>
      </w:r>
      <w:r w:rsidRPr="00171D5D">
        <w:rPr>
          <w:b/>
          <w:lang w:val="de-DE"/>
        </w:rPr>
        <w:t>Art. 16</w:t>
      </w:r>
      <w:r w:rsidRPr="00171D5D">
        <w:rPr>
          <w:lang w:val="de-DE"/>
        </w:rPr>
        <w:t> - Jede Eintragung in die allgemeine Liste, in die Liste der Eilverfahrensklagen, in die Liste der Antragschriften oder in die Liste der gemäß Artikel 1675/4 des Gerichtsgesetzbuches durch Antragschrift eingereichten Klagen erhält eine laufende Nummer und enthält die in Artikel 711 des Gerichtsgesetzbuches vorgesehenen Angaben.</w:t>
      </w:r>
    </w:p>
    <w:p w14:paraId="08F9EC4F" w14:textId="77777777" w:rsidR="00171D5D" w:rsidRPr="00171D5D" w:rsidRDefault="00171D5D" w:rsidP="00783B5C">
      <w:pPr>
        <w:jc w:val="both"/>
        <w:rPr>
          <w:lang w:val="de-DE"/>
        </w:rPr>
      </w:pPr>
    </w:p>
    <w:p w14:paraId="76EB5229" w14:textId="77777777" w:rsidR="00171D5D" w:rsidRPr="00171D5D" w:rsidRDefault="00171D5D" w:rsidP="00783B5C">
      <w:pPr>
        <w:jc w:val="both"/>
        <w:rPr>
          <w:lang w:val="de-DE"/>
        </w:rPr>
      </w:pPr>
      <w:r w:rsidRPr="00171D5D">
        <w:rPr>
          <w:lang w:val="de-DE"/>
        </w:rPr>
        <w:tab/>
        <w:t>Jedes Urteil oder jeder Beschluss trägt die Nummer der allgemeinen Liste, der Liste der Eilverfahrensklagen, der Liste der Antragschriften oder der Liste der gemäß Artikel 1675/4 des Gerichtsgesetzbuches durch Antragschrift eingereichten Klagen, unter der die Sache eingetragen ist.</w:t>
      </w:r>
    </w:p>
    <w:p w14:paraId="3CBBE954" w14:textId="77777777" w:rsidR="00171D5D" w:rsidRPr="00171D5D" w:rsidRDefault="00171D5D" w:rsidP="00783B5C">
      <w:pPr>
        <w:jc w:val="both"/>
        <w:rPr>
          <w:lang w:val="de-DE"/>
        </w:rPr>
      </w:pPr>
    </w:p>
    <w:p w14:paraId="0FF30DDD" w14:textId="77777777" w:rsidR="00171D5D" w:rsidRPr="00171D5D" w:rsidRDefault="00171D5D" w:rsidP="00783B5C">
      <w:pPr>
        <w:jc w:val="both"/>
        <w:rPr>
          <w:lang w:val="de-DE"/>
        </w:rPr>
      </w:pPr>
    </w:p>
    <w:p w14:paraId="7A67A2A9" w14:textId="77777777" w:rsidR="00171D5D" w:rsidRPr="00171D5D" w:rsidRDefault="00171D5D" w:rsidP="00471D65">
      <w:pPr>
        <w:jc w:val="center"/>
        <w:rPr>
          <w:lang w:val="de-DE"/>
        </w:rPr>
      </w:pPr>
      <w:r w:rsidRPr="00171D5D">
        <w:rPr>
          <w:i/>
          <w:lang w:val="de-DE"/>
        </w:rPr>
        <w:t>Abschnitt 3 </w:t>
      </w:r>
      <w:r w:rsidRPr="00171D5D">
        <w:rPr>
          <w:lang w:val="de-DE"/>
        </w:rPr>
        <w:t>- Register der Abfassungs- und Ausfertigungsgebühren</w:t>
      </w:r>
    </w:p>
    <w:p w14:paraId="74D82341" w14:textId="77777777" w:rsidR="00171D5D" w:rsidRPr="00171D5D" w:rsidRDefault="00171D5D" w:rsidP="00783B5C">
      <w:pPr>
        <w:jc w:val="both"/>
        <w:rPr>
          <w:lang w:val="de-DE"/>
        </w:rPr>
      </w:pPr>
    </w:p>
    <w:p w14:paraId="22CD6A2E" w14:textId="77777777" w:rsidR="00171D5D" w:rsidRPr="00171D5D" w:rsidRDefault="00171D5D" w:rsidP="00783B5C">
      <w:pPr>
        <w:jc w:val="both"/>
        <w:rPr>
          <w:lang w:val="de-DE"/>
        </w:rPr>
      </w:pPr>
    </w:p>
    <w:p w14:paraId="3D6F1A0A" w14:textId="77777777" w:rsidR="00171D5D" w:rsidRPr="00171D5D" w:rsidRDefault="00171D5D" w:rsidP="00783B5C">
      <w:pPr>
        <w:jc w:val="both"/>
        <w:rPr>
          <w:lang w:val="de-DE"/>
        </w:rPr>
      </w:pPr>
      <w:r w:rsidRPr="00171D5D">
        <w:rPr>
          <w:lang w:val="de-DE"/>
        </w:rPr>
        <w:tab/>
      </w:r>
      <w:r w:rsidRPr="00171D5D">
        <w:rPr>
          <w:b/>
          <w:lang w:val="de-DE"/>
        </w:rPr>
        <w:t>Art. 17</w:t>
      </w:r>
      <w:r w:rsidRPr="00171D5D">
        <w:rPr>
          <w:lang w:val="de-DE"/>
        </w:rPr>
        <w:t> - Im Register der Abfassungs- und Ausfertigungsgebühren werden täglich unter gesonderten laufenden Nummern alle Urkunden eingetragen, die eine Abfassungsgebühr mit sich bringen, sowie alle Ausstellungen von Ausfertigungen, Abschriften oder Auszügen, die eine Ausfertigungsgebühr einforderbar machen.</w:t>
      </w:r>
    </w:p>
    <w:p w14:paraId="6A46B55E" w14:textId="77777777" w:rsidR="00171D5D" w:rsidRPr="00171D5D" w:rsidRDefault="00171D5D" w:rsidP="00783B5C">
      <w:pPr>
        <w:jc w:val="both"/>
        <w:rPr>
          <w:lang w:val="de-DE"/>
        </w:rPr>
      </w:pPr>
    </w:p>
    <w:p w14:paraId="35A8B8C8" w14:textId="77777777" w:rsidR="00171D5D" w:rsidRPr="00171D5D" w:rsidRDefault="00171D5D" w:rsidP="00783B5C">
      <w:pPr>
        <w:jc w:val="both"/>
        <w:rPr>
          <w:lang w:val="de-DE"/>
        </w:rPr>
      </w:pPr>
      <w:r w:rsidRPr="00171D5D">
        <w:rPr>
          <w:lang w:val="de-DE"/>
        </w:rPr>
        <w:tab/>
        <w:t>Jede Eintragung in Bezug auf die Ausfertigungsgebühr muss folgende Angaben enthalten:</w:t>
      </w:r>
    </w:p>
    <w:p w14:paraId="24C59E22" w14:textId="77777777" w:rsidR="00171D5D" w:rsidRPr="00171D5D" w:rsidRDefault="00171D5D" w:rsidP="00783B5C">
      <w:pPr>
        <w:jc w:val="both"/>
        <w:rPr>
          <w:lang w:val="de-DE"/>
        </w:rPr>
      </w:pPr>
    </w:p>
    <w:p w14:paraId="4C505126" w14:textId="77777777" w:rsidR="00171D5D" w:rsidRPr="00171D5D" w:rsidRDefault="00171D5D" w:rsidP="00783B5C">
      <w:pPr>
        <w:jc w:val="both"/>
        <w:rPr>
          <w:lang w:val="de-DE"/>
        </w:rPr>
      </w:pPr>
      <w:r w:rsidRPr="00171D5D">
        <w:rPr>
          <w:lang w:val="de-DE"/>
        </w:rPr>
        <w:tab/>
        <w:t>1. Anzahl der wiedergegebenen Seiten,</w:t>
      </w:r>
    </w:p>
    <w:p w14:paraId="4045EDA1" w14:textId="77777777" w:rsidR="00171D5D" w:rsidRPr="00171D5D" w:rsidRDefault="00171D5D" w:rsidP="00783B5C">
      <w:pPr>
        <w:jc w:val="both"/>
        <w:rPr>
          <w:lang w:val="de-DE"/>
        </w:rPr>
      </w:pPr>
    </w:p>
    <w:p w14:paraId="55BA16A0" w14:textId="77777777" w:rsidR="00171D5D" w:rsidRPr="00171D5D" w:rsidRDefault="00171D5D" w:rsidP="00783B5C">
      <w:pPr>
        <w:jc w:val="both"/>
        <w:rPr>
          <w:lang w:val="de-DE"/>
        </w:rPr>
      </w:pPr>
      <w:r w:rsidRPr="00171D5D">
        <w:rPr>
          <w:lang w:val="de-DE"/>
        </w:rPr>
        <w:tab/>
        <w:t>2. anwendbaren Tarif,</w:t>
      </w:r>
    </w:p>
    <w:p w14:paraId="5F02C97F" w14:textId="77777777" w:rsidR="00171D5D" w:rsidRPr="00171D5D" w:rsidRDefault="00171D5D" w:rsidP="00783B5C">
      <w:pPr>
        <w:jc w:val="both"/>
        <w:rPr>
          <w:lang w:val="de-DE"/>
        </w:rPr>
      </w:pPr>
    </w:p>
    <w:p w14:paraId="08F8F105" w14:textId="77777777" w:rsidR="00171D5D" w:rsidRPr="00171D5D" w:rsidRDefault="00171D5D" w:rsidP="00783B5C">
      <w:pPr>
        <w:jc w:val="both"/>
        <w:rPr>
          <w:lang w:val="de-DE"/>
        </w:rPr>
      </w:pPr>
      <w:r w:rsidRPr="00171D5D">
        <w:rPr>
          <w:lang w:val="de-DE"/>
        </w:rPr>
        <w:tab/>
        <w:t>3. Gesamtbetrag der geschuldeten Gebühren.</w:t>
      </w:r>
    </w:p>
    <w:p w14:paraId="51430529" w14:textId="77777777" w:rsidR="00171D5D" w:rsidRPr="00171D5D" w:rsidRDefault="00171D5D" w:rsidP="00783B5C">
      <w:pPr>
        <w:jc w:val="both"/>
        <w:rPr>
          <w:lang w:val="de-DE"/>
        </w:rPr>
      </w:pPr>
    </w:p>
    <w:p w14:paraId="1329E684" w14:textId="77777777" w:rsidR="00171D5D" w:rsidRPr="00171D5D" w:rsidRDefault="00171D5D" w:rsidP="00783B5C">
      <w:pPr>
        <w:jc w:val="both"/>
        <w:rPr>
          <w:lang w:val="de-DE"/>
        </w:rPr>
      </w:pPr>
    </w:p>
    <w:p w14:paraId="497D09A7" w14:textId="77777777" w:rsidR="00171D5D" w:rsidRPr="00171D5D" w:rsidRDefault="00171D5D" w:rsidP="00097A7A">
      <w:pPr>
        <w:jc w:val="center"/>
        <w:rPr>
          <w:lang w:val="de-DE"/>
        </w:rPr>
      </w:pPr>
      <w:r w:rsidRPr="00171D5D">
        <w:rPr>
          <w:i/>
          <w:lang w:val="de-DE"/>
        </w:rPr>
        <w:t>Abschnitt 4 </w:t>
      </w:r>
      <w:r w:rsidRPr="00171D5D">
        <w:rPr>
          <w:lang w:val="de-DE"/>
        </w:rPr>
        <w:t>- Register der Einnahmen und Ausgaben</w:t>
      </w:r>
    </w:p>
    <w:p w14:paraId="5CE8323E" w14:textId="77777777" w:rsidR="00171D5D" w:rsidRPr="00171D5D" w:rsidRDefault="00171D5D" w:rsidP="00783B5C">
      <w:pPr>
        <w:jc w:val="both"/>
        <w:rPr>
          <w:lang w:val="de-DE"/>
        </w:rPr>
      </w:pPr>
    </w:p>
    <w:p w14:paraId="52DC67EA" w14:textId="77777777" w:rsidR="00171D5D" w:rsidRPr="00171D5D" w:rsidRDefault="00171D5D" w:rsidP="00783B5C">
      <w:pPr>
        <w:jc w:val="both"/>
        <w:rPr>
          <w:lang w:val="de-DE"/>
        </w:rPr>
      </w:pPr>
    </w:p>
    <w:p w14:paraId="6C8B4B5B" w14:textId="77777777" w:rsidR="00171D5D" w:rsidRPr="00171D5D" w:rsidRDefault="00171D5D" w:rsidP="00783B5C">
      <w:pPr>
        <w:jc w:val="both"/>
        <w:rPr>
          <w:lang w:val="de-DE"/>
        </w:rPr>
      </w:pPr>
      <w:r w:rsidRPr="00171D5D">
        <w:rPr>
          <w:lang w:val="de-DE"/>
        </w:rPr>
        <w:tab/>
      </w:r>
      <w:r w:rsidRPr="00171D5D">
        <w:rPr>
          <w:b/>
          <w:lang w:val="de-DE"/>
        </w:rPr>
        <w:t>Art. 18</w:t>
      </w:r>
      <w:r w:rsidRPr="00171D5D">
        <w:rPr>
          <w:lang w:val="de-DE"/>
        </w:rPr>
        <w:t> - Der Greffier trägt alle im Laufe eines jeden Tages nacheinander erfolgten Ein- und Ausgänge von Beträgen und Werten unter gesonderten laufenden Nummern in das Register der Einnahmen und Ausgaben ein, wobei er den Namen der Person, für deren Rechnung die Verrichtung erfolgt, sowie den Gegenstand der Verrichtung vermerkt.</w:t>
      </w:r>
    </w:p>
    <w:p w14:paraId="36D6C99C" w14:textId="77777777" w:rsidR="00171D5D" w:rsidRPr="00171D5D" w:rsidRDefault="00171D5D" w:rsidP="00783B5C">
      <w:pPr>
        <w:jc w:val="both"/>
        <w:rPr>
          <w:lang w:val="de-DE"/>
        </w:rPr>
      </w:pPr>
    </w:p>
    <w:p w14:paraId="690140B5" w14:textId="77777777" w:rsidR="00171D5D" w:rsidRPr="00171D5D" w:rsidRDefault="00171D5D" w:rsidP="00783B5C">
      <w:pPr>
        <w:jc w:val="both"/>
        <w:rPr>
          <w:lang w:val="de-DE"/>
        </w:rPr>
      </w:pPr>
    </w:p>
    <w:p w14:paraId="701C5431" w14:textId="77777777" w:rsidR="00171D5D" w:rsidRPr="00171D5D" w:rsidRDefault="00171D5D" w:rsidP="00783B5C">
      <w:pPr>
        <w:jc w:val="both"/>
        <w:rPr>
          <w:lang w:val="de-DE"/>
        </w:rPr>
      </w:pPr>
      <w:r w:rsidRPr="00171D5D">
        <w:rPr>
          <w:lang w:val="de-DE"/>
        </w:rPr>
        <w:tab/>
      </w:r>
      <w:r w:rsidRPr="00171D5D">
        <w:rPr>
          <w:b/>
          <w:lang w:val="de-DE"/>
        </w:rPr>
        <w:t>Art. 19</w:t>
      </w:r>
      <w:r w:rsidRPr="00171D5D">
        <w:rPr>
          <w:lang w:val="de-DE"/>
        </w:rPr>
        <w:t> - Die Führung eines laufenden Kontos gemäß Artikel 15 entbindet den Greffier nicht von der Verpflichtung, die Ausgaben von Beträgen und Werten, die anhand des ihm zur Verfügung gestellten als Sicherheit hinterlegten Betrags getätigt werden, im Register der Einnahmen und Ausgaben zu vermerken.</w:t>
      </w:r>
    </w:p>
    <w:p w14:paraId="09D6BFFC" w14:textId="77777777" w:rsidR="00171D5D" w:rsidRPr="00171D5D" w:rsidRDefault="00171D5D">
      <w:pPr>
        <w:rPr>
          <w:lang w:val="de-DE"/>
        </w:rPr>
      </w:pPr>
      <w:r w:rsidRPr="00171D5D">
        <w:rPr>
          <w:lang w:val="de-DE"/>
        </w:rPr>
        <w:br w:type="page"/>
      </w:r>
    </w:p>
    <w:p w14:paraId="0E8FD47B" w14:textId="77777777" w:rsidR="00171D5D" w:rsidRPr="00171D5D" w:rsidRDefault="00171D5D" w:rsidP="00783B5C">
      <w:pPr>
        <w:jc w:val="both"/>
        <w:rPr>
          <w:lang w:val="de-DE"/>
        </w:rPr>
      </w:pPr>
      <w:r w:rsidRPr="00171D5D">
        <w:rPr>
          <w:lang w:val="de-DE"/>
        </w:rPr>
        <w:lastRenderedPageBreak/>
        <w:tab/>
      </w:r>
      <w:r w:rsidRPr="00171D5D">
        <w:rPr>
          <w:b/>
          <w:lang w:val="de-DE"/>
        </w:rPr>
        <w:t>Art. 20</w:t>
      </w:r>
      <w:r w:rsidRPr="00171D5D">
        <w:rPr>
          <w:lang w:val="de-DE"/>
        </w:rPr>
        <w:t> - Nicht im Register der Einnahmen und Ausgaben eingetragen werden jedoch:</w:t>
      </w:r>
    </w:p>
    <w:p w14:paraId="3ED7336C" w14:textId="77777777" w:rsidR="00171D5D" w:rsidRPr="00171D5D" w:rsidRDefault="00171D5D" w:rsidP="00783B5C">
      <w:pPr>
        <w:jc w:val="both"/>
        <w:rPr>
          <w:lang w:val="de-DE"/>
        </w:rPr>
      </w:pPr>
    </w:p>
    <w:p w14:paraId="60DC8DAD" w14:textId="77777777" w:rsidR="00171D5D" w:rsidRPr="00171D5D" w:rsidRDefault="00171D5D" w:rsidP="00783B5C">
      <w:pPr>
        <w:jc w:val="both"/>
        <w:rPr>
          <w:lang w:val="de-DE"/>
        </w:rPr>
      </w:pPr>
      <w:r w:rsidRPr="00171D5D">
        <w:rPr>
          <w:lang w:val="de-DE"/>
        </w:rPr>
        <w:tab/>
        <w:t>1. Beträge, die vom Einnehmer Rechtssicherheit von der Habenseite des getrennten Kontos des Greffiers abgebucht werden und deren Verwendungszweck in diesem Konto festgestellt wird,</w:t>
      </w:r>
    </w:p>
    <w:p w14:paraId="0833FEB7" w14:textId="77777777" w:rsidR="00171D5D" w:rsidRPr="00171D5D" w:rsidRDefault="00171D5D" w:rsidP="00783B5C">
      <w:pPr>
        <w:jc w:val="both"/>
        <w:rPr>
          <w:lang w:val="de-DE"/>
        </w:rPr>
      </w:pPr>
    </w:p>
    <w:p w14:paraId="4DBF764A" w14:textId="77777777" w:rsidR="00171D5D" w:rsidRPr="00171D5D" w:rsidRDefault="00171D5D" w:rsidP="00783B5C">
      <w:pPr>
        <w:jc w:val="both"/>
        <w:rPr>
          <w:lang w:val="de-DE"/>
        </w:rPr>
      </w:pPr>
      <w:r w:rsidRPr="00171D5D">
        <w:rPr>
          <w:lang w:val="de-DE"/>
        </w:rPr>
        <w:tab/>
        <w:t>2. Beträge, die vom Guthaben eines laufenden Kontos abgebucht werden und in die allgemeine Liste oder in die in den Artikeln 16 und 17 erwähnten Register eingetragen werden.</w:t>
      </w:r>
    </w:p>
    <w:p w14:paraId="4529DD7C" w14:textId="77777777" w:rsidR="00171D5D" w:rsidRPr="00171D5D" w:rsidRDefault="00171D5D" w:rsidP="00783B5C">
      <w:pPr>
        <w:jc w:val="both"/>
        <w:rPr>
          <w:lang w:val="de-DE"/>
        </w:rPr>
      </w:pPr>
    </w:p>
    <w:p w14:paraId="7222A766" w14:textId="77777777" w:rsidR="00171D5D" w:rsidRPr="00171D5D" w:rsidRDefault="00171D5D" w:rsidP="00783B5C">
      <w:pPr>
        <w:jc w:val="both"/>
        <w:rPr>
          <w:lang w:val="de-DE"/>
        </w:rPr>
      </w:pPr>
    </w:p>
    <w:p w14:paraId="367CED97" w14:textId="77777777" w:rsidR="00171D5D" w:rsidRPr="00171D5D" w:rsidRDefault="00171D5D" w:rsidP="00783B5C">
      <w:pPr>
        <w:jc w:val="both"/>
        <w:rPr>
          <w:lang w:val="de-DE"/>
        </w:rPr>
      </w:pPr>
      <w:r w:rsidRPr="00171D5D">
        <w:rPr>
          <w:lang w:val="de-DE"/>
        </w:rPr>
        <w:tab/>
      </w:r>
      <w:r w:rsidRPr="00171D5D">
        <w:rPr>
          <w:b/>
          <w:lang w:val="de-DE"/>
        </w:rPr>
        <w:t>Art. 21</w:t>
      </w:r>
      <w:r w:rsidRPr="00171D5D">
        <w:rPr>
          <w:lang w:val="de-DE"/>
        </w:rPr>
        <w:t> - In Abweichung von den Bestimmungen von Artikel 18 und unbeschadet der Anwendung von Artikel 20 Nr. 2 dürfen die vom Greffier zur Begleichung der Abfassungs- und Ausfertigungsgebühren entgegengenommenen Beträge am Ende des Tages global in das Register der Einnahmen und Ausgaben eingetragen werden.</w:t>
      </w:r>
    </w:p>
    <w:p w14:paraId="71B3854E" w14:textId="77777777" w:rsidR="00171D5D" w:rsidRPr="00171D5D" w:rsidRDefault="00171D5D" w:rsidP="00783B5C">
      <w:pPr>
        <w:jc w:val="both"/>
        <w:rPr>
          <w:lang w:val="de-DE"/>
        </w:rPr>
      </w:pPr>
    </w:p>
    <w:p w14:paraId="0F0DFE2B" w14:textId="77777777" w:rsidR="00171D5D" w:rsidRPr="00171D5D" w:rsidRDefault="00171D5D" w:rsidP="00783B5C">
      <w:pPr>
        <w:jc w:val="both"/>
        <w:rPr>
          <w:lang w:val="de-DE"/>
        </w:rPr>
      </w:pPr>
      <w:r w:rsidRPr="00171D5D">
        <w:rPr>
          <w:lang w:val="de-DE"/>
        </w:rPr>
        <w:tab/>
        <w:t>Bei der Eintragung dieser verschiedenen Beträge in das Register der Einnahmen und Ausgaben werden als Verweis die Nummern angegeben, unter denen sie als Abfassungs- und Ausfertigungsgebühren aufgeführt sind.</w:t>
      </w:r>
    </w:p>
    <w:p w14:paraId="26DC82C7" w14:textId="77777777" w:rsidR="00171D5D" w:rsidRPr="00171D5D" w:rsidRDefault="00171D5D" w:rsidP="00783B5C">
      <w:pPr>
        <w:jc w:val="both"/>
        <w:rPr>
          <w:lang w:val="de-DE"/>
        </w:rPr>
      </w:pPr>
    </w:p>
    <w:p w14:paraId="7491C6E2" w14:textId="77777777" w:rsidR="00171D5D" w:rsidRPr="00171D5D" w:rsidRDefault="00171D5D" w:rsidP="00783B5C">
      <w:pPr>
        <w:jc w:val="both"/>
        <w:rPr>
          <w:lang w:val="de-DE"/>
        </w:rPr>
      </w:pPr>
    </w:p>
    <w:p w14:paraId="1787CDF5" w14:textId="77777777" w:rsidR="00171D5D" w:rsidRPr="00171D5D" w:rsidRDefault="00171D5D" w:rsidP="00097A7A">
      <w:pPr>
        <w:jc w:val="center"/>
        <w:rPr>
          <w:lang w:val="de-DE"/>
        </w:rPr>
      </w:pPr>
      <w:r w:rsidRPr="00171D5D">
        <w:rPr>
          <w:i/>
          <w:lang w:val="de-DE"/>
        </w:rPr>
        <w:t>Abschnitt 5 </w:t>
      </w:r>
      <w:r w:rsidRPr="00171D5D">
        <w:rPr>
          <w:lang w:val="de-DE"/>
        </w:rPr>
        <w:t>- Provisionsregister</w:t>
      </w:r>
    </w:p>
    <w:p w14:paraId="4FF4DB3D" w14:textId="77777777" w:rsidR="00171D5D" w:rsidRPr="00171D5D" w:rsidRDefault="00171D5D" w:rsidP="00783B5C">
      <w:pPr>
        <w:jc w:val="both"/>
        <w:rPr>
          <w:lang w:val="de-DE"/>
        </w:rPr>
      </w:pPr>
    </w:p>
    <w:p w14:paraId="7F8B8594" w14:textId="77777777" w:rsidR="00171D5D" w:rsidRPr="00171D5D" w:rsidRDefault="00171D5D" w:rsidP="00783B5C">
      <w:pPr>
        <w:jc w:val="both"/>
        <w:rPr>
          <w:lang w:val="de-DE"/>
        </w:rPr>
      </w:pPr>
    </w:p>
    <w:p w14:paraId="2690777A" w14:textId="77777777" w:rsidR="00171D5D" w:rsidRPr="00171D5D" w:rsidRDefault="00171D5D" w:rsidP="00783B5C">
      <w:pPr>
        <w:jc w:val="both"/>
        <w:rPr>
          <w:lang w:val="de-DE"/>
        </w:rPr>
      </w:pPr>
      <w:r w:rsidRPr="00171D5D">
        <w:rPr>
          <w:lang w:val="de-DE"/>
        </w:rPr>
        <w:tab/>
      </w:r>
      <w:r w:rsidRPr="00171D5D">
        <w:rPr>
          <w:b/>
          <w:lang w:val="de-DE"/>
        </w:rPr>
        <w:t>Art. 22</w:t>
      </w:r>
      <w:r w:rsidRPr="00171D5D">
        <w:rPr>
          <w:lang w:val="de-DE"/>
        </w:rPr>
        <w:t> - Beträge, die der Greffier entgegennimmt, entweder als Vorschuss zur Deckung bestimmter Kosten seines Amtes oder als als Sicherheit hinterlegter Betrag für die Zahlung der Gebühren und Ausgaben, die durch die von ihm ausgestellten Urkunden und Schriftstücke oder die von ihm erfüllten Formalitäten entstehen, sowie Beträge, die von den Zivilparteien zur Deckung der voraussichtlichen Verfahrenskosten bei ihm hinterlegt werden, müssen im Provisionsregister für jede Sache als gesonderter als Sicherheit hinterlegter Betrag eingetragen werden, unter Vermerk des Namens der Person, für deren Rechnung die Einzahlung erfolgt, und des Gegenstands der Einzahlung.</w:t>
      </w:r>
    </w:p>
    <w:p w14:paraId="0F444EC7" w14:textId="77777777" w:rsidR="00171D5D" w:rsidRPr="00171D5D" w:rsidRDefault="00171D5D" w:rsidP="00783B5C">
      <w:pPr>
        <w:jc w:val="both"/>
        <w:rPr>
          <w:lang w:val="de-DE"/>
        </w:rPr>
      </w:pPr>
    </w:p>
    <w:p w14:paraId="4A8ED866" w14:textId="77777777" w:rsidR="00171D5D" w:rsidRPr="00171D5D" w:rsidRDefault="00171D5D" w:rsidP="00783B5C">
      <w:pPr>
        <w:jc w:val="both"/>
        <w:rPr>
          <w:lang w:val="de-DE"/>
        </w:rPr>
      </w:pPr>
      <w:r w:rsidRPr="00171D5D">
        <w:rPr>
          <w:lang w:val="de-DE"/>
        </w:rPr>
        <w:tab/>
        <w:t>Die vom Greffier anhand dieser Beträge nacheinander getätigten Ausgaben werden im Provisionsregister unter dem als Sicherheit hinterlegten Betrag vermerkt, auf den sie sich beziehen. Gegebenenfalls hält der Greffier dort auch die Übergabe des Restbetrags der eingezahlten Beträge an den Interessehabende fest.</w:t>
      </w:r>
    </w:p>
    <w:p w14:paraId="65108C0E" w14:textId="77777777" w:rsidR="00171D5D" w:rsidRPr="00171D5D" w:rsidRDefault="00171D5D" w:rsidP="00783B5C">
      <w:pPr>
        <w:jc w:val="both"/>
        <w:rPr>
          <w:lang w:val="de-DE"/>
        </w:rPr>
      </w:pPr>
    </w:p>
    <w:p w14:paraId="46D9EE78" w14:textId="77777777" w:rsidR="00171D5D" w:rsidRPr="00171D5D" w:rsidRDefault="00171D5D" w:rsidP="00783B5C">
      <w:pPr>
        <w:jc w:val="both"/>
        <w:rPr>
          <w:lang w:val="de-DE"/>
        </w:rPr>
      </w:pPr>
      <w:r w:rsidRPr="00171D5D">
        <w:rPr>
          <w:lang w:val="de-DE"/>
        </w:rPr>
        <w:tab/>
        <w:t>Beträge, die der Inhaber eines laufenden Kontos zur Buchung auf dieses Konto an den Greffier zahlt, führen nicht zur Eintragung eines als Sicherheit hinterlegten Betrags in das Provisionsregister.</w:t>
      </w:r>
    </w:p>
    <w:p w14:paraId="319E5553" w14:textId="77777777" w:rsidR="00171D5D" w:rsidRPr="00171D5D" w:rsidRDefault="00171D5D" w:rsidP="00783B5C">
      <w:pPr>
        <w:jc w:val="both"/>
        <w:rPr>
          <w:lang w:val="de-DE"/>
        </w:rPr>
      </w:pPr>
    </w:p>
    <w:p w14:paraId="223C21ED" w14:textId="77777777" w:rsidR="00171D5D" w:rsidRPr="00171D5D" w:rsidRDefault="00171D5D" w:rsidP="00783B5C">
      <w:pPr>
        <w:jc w:val="both"/>
        <w:rPr>
          <w:lang w:val="de-DE"/>
        </w:rPr>
      </w:pPr>
    </w:p>
    <w:p w14:paraId="77EE5397" w14:textId="77777777" w:rsidR="00171D5D" w:rsidRPr="00171D5D" w:rsidRDefault="00171D5D" w:rsidP="00097A7A">
      <w:pPr>
        <w:jc w:val="center"/>
        <w:rPr>
          <w:lang w:val="de-DE"/>
        </w:rPr>
      </w:pPr>
      <w:r w:rsidRPr="00171D5D">
        <w:rPr>
          <w:i/>
          <w:lang w:val="de-DE"/>
        </w:rPr>
        <w:t>Abschnitt 6 </w:t>
      </w:r>
      <w:r w:rsidRPr="00171D5D">
        <w:rPr>
          <w:lang w:val="de-DE"/>
        </w:rPr>
        <w:t>- Register der als Forderung festgesetzten Gebühren</w:t>
      </w:r>
    </w:p>
    <w:p w14:paraId="0D09C789" w14:textId="77777777" w:rsidR="00171D5D" w:rsidRPr="00171D5D" w:rsidRDefault="00171D5D" w:rsidP="00783B5C">
      <w:pPr>
        <w:jc w:val="both"/>
        <w:rPr>
          <w:lang w:val="de-DE"/>
        </w:rPr>
      </w:pPr>
    </w:p>
    <w:p w14:paraId="4B389A07" w14:textId="77777777" w:rsidR="00171D5D" w:rsidRPr="00171D5D" w:rsidRDefault="00171D5D" w:rsidP="00783B5C">
      <w:pPr>
        <w:jc w:val="both"/>
        <w:rPr>
          <w:lang w:val="de-DE"/>
        </w:rPr>
      </w:pPr>
    </w:p>
    <w:p w14:paraId="5579CE6A" w14:textId="77777777" w:rsidR="00171D5D" w:rsidRPr="00171D5D" w:rsidRDefault="00171D5D" w:rsidP="00783B5C">
      <w:pPr>
        <w:jc w:val="both"/>
        <w:rPr>
          <w:lang w:val="de-DE"/>
        </w:rPr>
      </w:pPr>
      <w:r w:rsidRPr="00171D5D">
        <w:rPr>
          <w:lang w:val="de-DE"/>
        </w:rPr>
        <w:tab/>
      </w:r>
      <w:r w:rsidRPr="00171D5D">
        <w:rPr>
          <w:b/>
          <w:lang w:val="de-DE"/>
        </w:rPr>
        <w:t>Art. 23</w:t>
      </w:r>
      <w:r w:rsidRPr="00171D5D">
        <w:rPr>
          <w:lang w:val="de-DE"/>
        </w:rPr>
        <w:t> - Der Greffier vermerkt die für Urkunden, Ausfertigungen, Abschriften oder Auszüge, die er erstellt oder ausstellt, oder von ihm getätigten Verrichtungen als Forderung festgesetzten Registrierungs- und Kanzleigebühren im Register der als Forderung festgesetzten Gebühren.</w:t>
      </w:r>
    </w:p>
    <w:p w14:paraId="3CF0AA79" w14:textId="77777777" w:rsidR="00171D5D" w:rsidRPr="00171D5D" w:rsidRDefault="00171D5D" w:rsidP="00783B5C">
      <w:pPr>
        <w:jc w:val="both"/>
        <w:rPr>
          <w:lang w:val="de-DE"/>
        </w:rPr>
      </w:pPr>
    </w:p>
    <w:p w14:paraId="77C8C85C" w14:textId="77777777" w:rsidR="00171D5D" w:rsidRPr="00171D5D" w:rsidRDefault="00171D5D" w:rsidP="00783B5C">
      <w:pPr>
        <w:jc w:val="both"/>
        <w:rPr>
          <w:lang w:val="de-DE"/>
        </w:rPr>
      </w:pPr>
      <w:r w:rsidRPr="00171D5D">
        <w:rPr>
          <w:lang w:val="de-DE"/>
        </w:rPr>
        <w:lastRenderedPageBreak/>
        <w:tab/>
        <w:t>Gegebenenfalls nimmt der Greffier diese Gebühren in die Aufstellungen der Kosten auf, die der Föderale Öffentliche Dienst Finanzen später beitreiben wird.</w:t>
      </w:r>
    </w:p>
    <w:p w14:paraId="6CBB5A8B" w14:textId="77777777" w:rsidR="00171D5D" w:rsidRPr="00171D5D" w:rsidRDefault="00171D5D" w:rsidP="00783B5C">
      <w:pPr>
        <w:jc w:val="both"/>
        <w:rPr>
          <w:lang w:val="de-DE"/>
        </w:rPr>
      </w:pPr>
    </w:p>
    <w:p w14:paraId="6A8D80B4" w14:textId="77777777" w:rsidR="00171D5D" w:rsidRPr="00171D5D" w:rsidRDefault="00171D5D" w:rsidP="00783B5C">
      <w:pPr>
        <w:jc w:val="both"/>
        <w:rPr>
          <w:lang w:val="de-DE"/>
        </w:rPr>
      </w:pPr>
      <w:r w:rsidRPr="00171D5D">
        <w:rPr>
          <w:lang w:val="de-DE"/>
        </w:rPr>
        <w:tab/>
        <w:t>Es erfolgt jedoch keine Eintragung in das Register der als Forderung festgesetzten Gebühren von als Forderung festgesetzten Kanzleigebühren für Abschriften von Liquidationsaufstellungen wie in Artikel 97 Absatz 3 des Tarifs in Strafsachen vorgesehen sowie für Auszüge aus Urteilen oder Entscheiden in Strafsachen, die der Staatsanwaltschaft zur Vollstreckung dieser Urteile und Entscheide oder dem Föderalen Öffentlichen Dienst Finanzen im Hinblick auf die Beitreibung von Geldbußen und Gerichtskosten ausgestellt werden.</w:t>
      </w:r>
    </w:p>
    <w:p w14:paraId="518F5D1F" w14:textId="77777777" w:rsidR="00171D5D" w:rsidRPr="00171D5D" w:rsidRDefault="00171D5D" w:rsidP="00783B5C">
      <w:pPr>
        <w:jc w:val="both"/>
        <w:rPr>
          <w:lang w:val="de-DE"/>
        </w:rPr>
      </w:pPr>
    </w:p>
    <w:p w14:paraId="03F43F0A" w14:textId="77777777" w:rsidR="00171D5D" w:rsidRPr="00171D5D" w:rsidRDefault="00171D5D" w:rsidP="00783B5C">
      <w:pPr>
        <w:jc w:val="both"/>
        <w:rPr>
          <w:lang w:val="de-DE"/>
        </w:rPr>
      </w:pPr>
      <w:r w:rsidRPr="00171D5D">
        <w:rPr>
          <w:lang w:val="de-DE"/>
        </w:rPr>
        <w:tab/>
        <w:t>Ein Verweis auf das Schriftstück, das im Hinblick auf die Beitreibung der betreffenden Beträge erstellt worden ist, wird im Register der als Forderung festgesetzten Gebühren vermerkt. Dieser Verweis ist bei Zeugen ausgezahltem Zeugengeld nicht erforderlich.</w:t>
      </w:r>
    </w:p>
    <w:p w14:paraId="4C230EC4" w14:textId="77777777" w:rsidR="00171D5D" w:rsidRPr="00171D5D" w:rsidRDefault="00171D5D" w:rsidP="00783B5C">
      <w:pPr>
        <w:jc w:val="both"/>
        <w:rPr>
          <w:lang w:val="de-DE"/>
        </w:rPr>
      </w:pPr>
    </w:p>
    <w:p w14:paraId="77FA4E84" w14:textId="77777777" w:rsidR="00171D5D" w:rsidRPr="00171D5D" w:rsidRDefault="00171D5D" w:rsidP="00783B5C">
      <w:pPr>
        <w:jc w:val="both"/>
        <w:rPr>
          <w:lang w:val="de-DE"/>
        </w:rPr>
      </w:pPr>
    </w:p>
    <w:p w14:paraId="58A30B92" w14:textId="77777777" w:rsidR="00171D5D" w:rsidRPr="00171D5D" w:rsidRDefault="00171D5D" w:rsidP="00097A7A">
      <w:pPr>
        <w:jc w:val="center"/>
        <w:rPr>
          <w:lang w:val="de-DE"/>
        </w:rPr>
      </w:pPr>
      <w:r w:rsidRPr="00171D5D">
        <w:rPr>
          <w:i/>
          <w:lang w:val="de-DE"/>
        </w:rPr>
        <w:t>Abschnitt 7 </w:t>
      </w:r>
      <w:r w:rsidRPr="00171D5D">
        <w:rPr>
          <w:lang w:val="de-DE"/>
        </w:rPr>
        <w:t>- Laufende Konten</w:t>
      </w:r>
    </w:p>
    <w:p w14:paraId="01FFD65B" w14:textId="77777777" w:rsidR="00171D5D" w:rsidRPr="00171D5D" w:rsidRDefault="00171D5D" w:rsidP="00783B5C">
      <w:pPr>
        <w:jc w:val="both"/>
        <w:rPr>
          <w:lang w:val="de-DE"/>
        </w:rPr>
      </w:pPr>
    </w:p>
    <w:p w14:paraId="4ECF0D44" w14:textId="77777777" w:rsidR="00171D5D" w:rsidRPr="00171D5D" w:rsidRDefault="00171D5D" w:rsidP="00783B5C">
      <w:pPr>
        <w:jc w:val="both"/>
        <w:rPr>
          <w:lang w:val="de-DE"/>
        </w:rPr>
      </w:pPr>
    </w:p>
    <w:p w14:paraId="783CC9FC" w14:textId="77777777" w:rsidR="00171D5D" w:rsidRPr="00171D5D" w:rsidRDefault="00171D5D" w:rsidP="00783B5C">
      <w:pPr>
        <w:jc w:val="both"/>
        <w:rPr>
          <w:lang w:val="de-DE"/>
        </w:rPr>
      </w:pPr>
      <w:r w:rsidRPr="00171D5D">
        <w:rPr>
          <w:lang w:val="de-DE"/>
        </w:rPr>
        <w:tab/>
      </w:r>
      <w:r w:rsidRPr="00171D5D">
        <w:rPr>
          <w:b/>
          <w:lang w:val="de-DE"/>
        </w:rPr>
        <w:t>Art. 24</w:t>
      </w:r>
      <w:r w:rsidRPr="00171D5D">
        <w:rPr>
          <w:lang w:val="de-DE"/>
        </w:rPr>
        <w:t> - In laufenden Konten, die der Greffier gemäß Artikel 15 führen darf, werden Datum und Betrag der auf der Habenseite dieses Kontos getätigten Einzahlungen sowie Datum, Betrag und Art der aufeinander folgenden Ausgaben, die anhand der eingezahlten Beträge getätigt worden sind, vermerkt.</w:t>
      </w:r>
    </w:p>
    <w:p w14:paraId="4F1DC90C" w14:textId="77777777" w:rsidR="00171D5D" w:rsidRPr="00171D5D" w:rsidRDefault="00171D5D" w:rsidP="00783B5C">
      <w:pPr>
        <w:jc w:val="both"/>
        <w:rPr>
          <w:lang w:val="de-DE"/>
        </w:rPr>
      </w:pPr>
    </w:p>
    <w:p w14:paraId="44B6BEFB" w14:textId="77777777" w:rsidR="00171D5D" w:rsidRPr="00171D5D" w:rsidRDefault="00171D5D" w:rsidP="00783B5C">
      <w:pPr>
        <w:jc w:val="both"/>
        <w:rPr>
          <w:lang w:val="de-DE"/>
        </w:rPr>
      </w:pPr>
      <w:r w:rsidRPr="00171D5D">
        <w:rPr>
          <w:lang w:val="de-DE"/>
        </w:rPr>
        <w:tab/>
        <w:t>Bei jeder Buchung auf ein laufendes Konto wird auf die Nummer verwiesen, unter der die betreffende Einnahme oder Ausgabe in den anderen Buchhaltungsregistern eingetragen ist.</w:t>
      </w:r>
    </w:p>
    <w:p w14:paraId="31C9730F" w14:textId="77777777" w:rsidR="00171D5D" w:rsidRPr="00171D5D" w:rsidRDefault="00171D5D" w:rsidP="00783B5C">
      <w:pPr>
        <w:jc w:val="both"/>
        <w:rPr>
          <w:lang w:val="de-DE"/>
        </w:rPr>
      </w:pPr>
    </w:p>
    <w:p w14:paraId="184FD20E" w14:textId="77777777" w:rsidR="00171D5D" w:rsidRPr="00171D5D" w:rsidRDefault="00171D5D" w:rsidP="00783B5C">
      <w:pPr>
        <w:jc w:val="both"/>
        <w:rPr>
          <w:lang w:val="de-DE"/>
        </w:rPr>
      </w:pPr>
      <w:r w:rsidRPr="00171D5D">
        <w:rPr>
          <w:lang w:val="de-DE"/>
        </w:rPr>
        <w:tab/>
        <w:t>Sie müssen jederzeit mit einem Überschuss zugunsten des Greffiers abschließen.</w:t>
      </w:r>
    </w:p>
    <w:p w14:paraId="493A2120" w14:textId="77777777" w:rsidR="00171D5D" w:rsidRPr="00171D5D" w:rsidRDefault="00171D5D" w:rsidP="00783B5C">
      <w:pPr>
        <w:jc w:val="both"/>
        <w:rPr>
          <w:lang w:val="de-DE"/>
        </w:rPr>
      </w:pPr>
    </w:p>
    <w:p w14:paraId="5615B1C0" w14:textId="77777777" w:rsidR="00171D5D" w:rsidRPr="00171D5D" w:rsidRDefault="00171D5D" w:rsidP="00783B5C">
      <w:pPr>
        <w:jc w:val="both"/>
        <w:rPr>
          <w:lang w:val="de-DE"/>
        </w:rPr>
      </w:pPr>
      <w:r w:rsidRPr="00171D5D">
        <w:rPr>
          <w:lang w:val="de-DE"/>
        </w:rPr>
        <w:tab/>
        <w:t>Jedes laufende Konto wird in regelmäßigen Abständen vom Greffier und vom Kontoinhaber kontradiktorisch abgeschlossen.</w:t>
      </w:r>
    </w:p>
    <w:p w14:paraId="1950E686" w14:textId="77777777" w:rsidR="00171D5D" w:rsidRPr="00171D5D" w:rsidRDefault="00171D5D" w:rsidP="00783B5C">
      <w:pPr>
        <w:jc w:val="both"/>
        <w:rPr>
          <w:lang w:val="de-DE"/>
        </w:rPr>
      </w:pPr>
    </w:p>
    <w:p w14:paraId="4FA85901" w14:textId="77777777" w:rsidR="00171D5D" w:rsidRPr="00171D5D" w:rsidRDefault="00171D5D" w:rsidP="00783B5C">
      <w:pPr>
        <w:jc w:val="both"/>
        <w:rPr>
          <w:lang w:val="de-DE"/>
        </w:rPr>
      </w:pPr>
    </w:p>
    <w:p w14:paraId="086B494B" w14:textId="77777777" w:rsidR="00171D5D" w:rsidRPr="00171D5D" w:rsidRDefault="00171D5D" w:rsidP="00783B5C">
      <w:pPr>
        <w:jc w:val="both"/>
        <w:rPr>
          <w:lang w:val="de-DE"/>
        </w:rPr>
      </w:pPr>
      <w:r w:rsidRPr="00171D5D">
        <w:rPr>
          <w:lang w:val="de-DE"/>
        </w:rPr>
        <w:tab/>
      </w:r>
      <w:r w:rsidRPr="00171D5D">
        <w:rPr>
          <w:b/>
          <w:lang w:val="de-DE"/>
        </w:rPr>
        <w:t>Art. 25</w:t>
      </w:r>
      <w:r w:rsidRPr="00171D5D">
        <w:rPr>
          <w:lang w:val="de-DE"/>
        </w:rPr>
        <w:t> - Der Greffier kann die Verlängerung eines laufenden Kontos verweigern, wenn der Kontoinhaber die diesbezüglichen Vorschriften nicht einhält.</w:t>
      </w:r>
    </w:p>
    <w:p w14:paraId="16E77221" w14:textId="77777777" w:rsidR="00171D5D" w:rsidRPr="00171D5D" w:rsidRDefault="00171D5D" w:rsidP="00783B5C">
      <w:pPr>
        <w:jc w:val="both"/>
        <w:rPr>
          <w:lang w:val="de-DE"/>
        </w:rPr>
      </w:pPr>
    </w:p>
    <w:p w14:paraId="48121216" w14:textId="77777777" w:rsidR="00171D5D" w:rsidRPr="00171D5D" w:rsidRDefault="00171D5D" w:rsidP="00783B5C">
      <w:pPr>
        <w:jc w:val="both"/>
        <w:rPr>
          <w:lang w:val="de-DE"/>
        </w:rPr>
      </w:pPr>
    </w:p>
    <w:p w14:paraId="784CB55F" w14:textId="77777777" w:rsidR="00171D5D" w:rsidRPr="00171D5D" w:rsidRDefault="00171D5D" w:rsidP="00097A7A">
      <w:pPr>
        <w:jc w:val="center"/>
        <w:rPr>
          <w:lang w:val="de-DE"/>
        </w:rPr>
      </w:pPr>
      <w:r w:rsidRPr="00171D5D">
        <w:rPr>
          <w:i/>
          <w:lang w:val="de-DE"/>
        </w:rPr>
        <w:t>Abschnitt 8 </w:t>
      </w:r>
      <w:r w:rsidRPr="00171D5D">
        <w:rPr>
          <w:lang w:val="de-DE"/>
        </w:rPr>
        <w:t>- Getrenntes Konto des Greffiers beim Einnehmer Rechtssicherheit</w:t>
      </w:r>
    </w:p>
    <w:p w14:paraId="31D7067B" w14:textId="77777777" w:rsidR="00171D5D" w:rsidRPr="00171D5D" w:rsidRDefault="00171D5D" w:rsidP="00783B5C">
      <w:pPr>
        <w:jc w:val="both"/>
        <w:rPr>
          <w:lang w:val="de-DE"/>
        </w:rPr>
      </w:pPr>
    </w:p>
    <w:p w14:paraId="21207806" w14:textId="77777777" w:rsidR="00171D5D" w:rsidRPr="00171D5D" w:rsidRDefault="00171D5D" w:rsidP="00783B5C">
      <w:pPr>
        <w:jc w:val="both"/>
        <w:rPr>
          <w:lang w:val="de-DE"/>
        </w:rPr>
      </w:pPr>
    </w:p>
    <w:p w14:paraId="75A941C3" w14:textId="77777777" w:rsidR="00171D5D" w:rsidRPr="00171D5D" w:rsidRDefault="00171D5D" w:rsidP="00783B5C">
      <w:pPr>
        <w:jc w:val="both"/>
        <w:rPr>
          <w:lang w:val="de-DE"/>
        </w:rPr>
      </w:pPr>
      <w:r w:rsidRPr="00171D5D">
        <w:rPr>
          <w:lang w:val="de-DE"/>
        </w:rPr>
        <w:tab/>
      </w:r>
      <w:r w:rsidRPr="00171D5D">
        <w:rPr>
          <w:b/>
          <w:lang w:val="de-DE"/>
        </w:rPr>
        <w:t>Art. 26</w:t>
      </w:r>
      <w:r w:rsidRPr="00171D5D">
        <w:rPr>
          <w:lang w:val="de-DE"/>
        </w:rPr>
        <w:t> - Im getrennten Konto, das der Greffier mit dem Einnehmer Rechtssicherheit führen darf, werden Datum und Betrag der getätigten Einzahlungen sowie Datum, Betrag und Art der dem Guthaben dieses Kontos angerechneten Gebühren vermerkt.</w:t>
      </w:r>
    </w:p>
    <w:p w14:paraId="794CCFE5" w14:textId="77777777" w:rsidR="00171D5D" w:rsidRPr="00171D5D" w:rsidRDefault="00171D5D" w:rsidP="00783B5C">
      <w:pPr>
        <w:jc w:val="both"/>
        <w:rPr>
          <w:lang w:val="de-DE"/>
        </w:rPr>
      </w:pPr>
    </w:p>
    <w:p w14:paraId="12D0805A" w14:textId="77777777" w:rsidR="00171D5D" w:rsidRPr="00171D5D" w:rsidRDefault="00171D5D" w:rsidP="00783B5C">
      <w:pPr>
        <w:jc w:val="both"/>
        <w:rPr>
          <w:lang w:val="de-DE"/>
        </w:rPr>
      </w:pPr>
      <w:r w:rsidRPr="00171D5D">
        <w:rPr>
          <w:lang w:val="de-DE"/>
        </w:rPr>
        <w:tab/>
        <w:t>Das Konto muss jederzeit mit einem Überschuss zugunsten des Einnehmers abschließen.</w:t>
      </w:r>
    </w:p>
    <w:p w14:paraId="63D8AF6B" w14:textId="77777777" w:rsidR="00171D5D" w:rsidRPr="00171D5D" w:rsidRDefault="00171D5D" w:rsidP="00783B5C">
      <w:pPr>
        <w:jc w:val="both"/>
        <w:rPr>
          <w:lang w:val="de-DE"/>
        </w:rPr>
      </w:pPr>
    </w:p>
    <w:p w14:paraId="0ACE9AF4" w14:textId="77777777" w:rsidR="00171D5D" w:rsidRPr="00171D5D" w:rsidRDefault="00171D5D" w:rsidP="00783B5C">
      <w:pPr>
        <w:jc w:val="both"/>
        <w:rPr>
          <w:lang w:val="de-DE"/>
        </w:rPr>
      </w:pPr>
      <w:r w:rsidRPr="00171D5D">
        <w:rPr>
          <w:lang w:val="de-DE"/>
        </w:rPr>
        <w:tab/>
        <w:t>Das getrennte Konto wird in regelmäßigen Abständen vom Greffier und vom Einnehmer kontradiktorisch abgeschlossen.</w:t>
      </w:r>
    </w:p>
    <w:p w14:paraId="331B3884" w14:textId="77777777" w:rsidR="00171D5D" w:rsidRPr="00171D5D" w:rsidRDefault="00171D5D" w:rsidP="00783B5C">
      <w:pPr>
        <w:jc w:val="both"/>
        <w:rPr>
          <w:lang w:val="de-DE"/>
        </w:rPr>
      </w:pPr>
    </w:p>
    <w:p w14:paraId="3653EA6F" w14:textId="77777777" w:rsidR="00171D5D" w:rsidRPr="00171D5D" w:rsidRDefault="00171D5D" w:rsidP="00783B5C">
      <w:pPr>
        <w:jc w:val="both"/>
        <w:rPr>
          <w:lang w:val="de-DE"/>
        </w:rPr>
      </w:pPr>
    </w:p>
    <w:p w14:paraId="4C556CEE" w14:textId="77777777" w:rsidR="00171D5D" w:rsidRPr="00171D5D" w:rsidRDefault="00171D5D" w:rsidP="00097A7A">
      <w:pPr>
        <w:jc w:val="center"/>
        <w:rPr>
          <w:lang w:val="de-DE"/>
        </w:rPr>
      </w:pPr>
      <w:r w:rsidRPr="00171D5D">
        <w:rPr>
          <w:i/>
          <w:lang w:val="de-DE"/>
        </w:rPr>
        <w:lastRenderedPageBreak/>
        <w:t>Abschnitt 9 </w:t>
      </w:r>
      <w:r w:rsidRPr="00171D5D">
        <w:rPr>
          <w:lang w:val="de-DE"/>
        </w:rPr>
        <w:t>- Vom Greffier ausgestellte Quittungen</w:t>
      </w:r>
    </w:p>
    <w:p w14:paraId="0440C0AE" w14:textId="77777777" w:rsidR="00171D5D" w:rsidRPr="00171D5D" w:rsidRDefault="00171D5D" w:rsidP="00783B5C">
      <w:pPr>
        <w:jc w:val="both"/>
        <w:rPr>
          <w:lang w:val="de-DE"/>
        </w:rPr>
      </w:pPr>
    </w:p>
    <w:p w14:paraId="432C7AFF" w14:textId="77777777" w:rsidR="00171D5D" w:rsidRPr="00171D5D" w:rsidRDefault="00171D5D" w:rsidP="00783B5C">
      <w:pPr>
        <w:jc w:val="both"/>
        <w:rPr>
          <w:lang w:val="de-DE"/>
        </w:rPr>
      </w:pPr>
    </w:p>
    <w:p w14:paraId="1C7773C9" w14:textId="77777777" w:rsidR="00171D5D" w:rsidRPr="00171D5D" w:rsidRDefault="00171D5D" w:rsidP="00783B5C">
      <w:pPr>
        <w:jc w:val="both"/>
        <w:rPr>
          <w:lang w:val="de-DE"/>
        </w:rPr>
      </w:pPr>
      <w:r w:rsidRPr="00171D5D">
        <w:rPr>
          <w:lang w:val="de-DE"/>
        </w:rPr>
        <w:tab/>
      </w:r>
      <w:r w:rsidRPr="00171D5D">
        <w:rPr>
          <w:b/>
          <w:lang w:val="de-DE"/>
        </w:rPr>
        <w:t>Art. 27</w:t>
      </w:r>
      <w:r w:rsidRPr="00171D5D">
        <w:rPr>
          <w:lang w:val="de-DE"/>
        </w:rPr>
        <w:t> - Für jeden Betrag, den der Greffier aus welchem Grund auch immer entgegennimmt, ist eine Quittung auszustellen.</w:t>
      </w:r>
    </w:p>
    <w:p w14:paraId="2DA1B61F" w14:textId="77777777" w:rsidR="00171D5D" w:rsidRPr="00171D5D" w:rsidRDefault="00171D5D" w:rsidP="00783B5C">
      <w:pPr>
        <w:jc w:val="both"/>
        <w:rPr>
          <w:lang w:val="de-DE"/>
        </w:rPr>
      </w:pPr>
    </w:p>
    <w:p w14:paraId="2FD47D68" w14:textId="77777777" w:rsidR="00171D5D" w:rsidRPr="00171D5D" w:rsidRDefault="00171D5D" w:rsidP="00783B5C">
      <w:pPr>
        <w:jc w:val="both"/>
        <w:rPr>
          <w:lang w:val="de-DE"/>
        </w:rPr>
      </w:pPr>
      <w:r w:rsidRPr="00171D5D">
        <w:rPr>
          <w:lang w:val="de-DE"/>
        </w:rPr>
        <w:tab/>
        <w:t>Eine Ausnahme gilt lediglich für Beträge, die dem Greffier per Einzahlung oder Überweisung auf der Habenseite des Bankkontos seines Amtes zugekommen sind.</w:t>
      </w:r>
    </w:p>
    <w:p w14:paraId="05DBD6D3" w14:textId="77777777" w:rsidR="00171D5D" w:rsidRPr="00171D5D" w:rsidRDefault="00171D5D" w:rsidP="00783B5C">
      <w:pPr>
        <w:jc w:val="both"/>
        <w:rPr>
          <w:lang w:val="de-DE"/>
        </w:rPr>
      </w:pPr>
    </w:p>
    <w:p w14:paraId="5DCD2089" w14:textId="77777777" w:rsidR="00171D5D" w:rsidRPr="00171D5D" w:rsidRDefault="00171D5D" w:rsidP="00783B5C">
      <w:pPr>
        <w:jc w:val="both"/>
        <w:rPr>
          <w:lang w:val="de-DE"/>
        </w:rPr>
      </w:pPr>
    </w:p>
    <w:p w14:paraId="21661757" w14:textId="77777777" w:rsidR="00171D5D" w:rsidRPr="00171D5D" w:rsidRDefault="00171D5D" w:rsidP="00097A7A">
      <w:pPr>
        <w:jc w:val="center"/>
        <w:rPr>
          <w:lang w:val="de-DE"/>
        </w:rPr>
      </w:pPr>
      <w:r w:rsidRPr="00171D5D">
        <w:rPr>
          <w:i/>
          <w:lang w:val="de-DE"/>
        </w:rPr>
        <w:t>Abschnitt 10 </w:t>
      </w:r>
      <w:r w:rsidRPr="00171D5D">
        <w:rPr>
          <w:lang w:val="de-DE"/>
        </w:rPr>
        <w:t>- Gemeinsame Bestimmungen für Kapitel 3</w:t>
      </w:r>
    </w:p>
    <w:p w14:paraId="649A29D6" w14:textId="77777777" w:rsidR="00171D5D" w:rsidRPr="00171D5D" w:rsidRDefault="00171D5D" w:rsidP="00783B5C">
      <w:pPr>
        <w:jc w:val="both"/>
        <w:rPr>
          <w:lang w:val="de-DE"/>
        </w:rPr>
      </w:pPr>
    </w:p>
    <w:p w14:paraId="0943F0A7" w14:textId="77777777" w:rsidR="00171D5D" w:rsidRPr="00171D5D" w:rsidRDefault="00171D5D" w:rsidP="00783B5C">
      <w:pPr>
        <w:jc w:val="both"/>
        <w:rPr>
          <w:lang w:val="de-DE"/>
        </w:rPr>
      </w:pPr>
    </w:p>
    <w:p w14:paraId="0E73FE74" w14:textId="77777777" w:rsidR="00171D5D" w:rsidRPr="00171D5D" w:rsidRDefault="00171D5D" w:rsidP="00783B5C">
      <w:pPr>
        <w:jc w:val="both"/>
        <w:rPr>
          <w:lang w:val="de-DE"/>
        </w:rPr>
      </w:pPr>
      <w:r w:rsidRPr="00171D5D">
        <w:rPr>
          <w:lang w:val="de-DE"/>
        </w:rPr>
        <w:tab/>
      </w:r>
      <w:r w:rsidRPr="00171D5D">
        <w:rPr>
          <w:b/>
          <w:lang w:val="de-DE"/>
        </w:rPr>
        <w:t>Art. 28</w:t>
      </w:r>
      <w:r w:rsidRPr="00171D5D">
        <w:rPr>
          <w:lang w:val="de-DE"/>
        </w:rPr>
        <w:t> - Die Register und Unterlagen, deren Führung in den Kanzleien der Gerichtshöfe und Gerichte durch das Gesetz oder vorliegenden Erlass vorgeschrieben ist, werden in einer elektronischen Datenbank geführt, es sei denn, das Gesetz lässt dies nicht zu. Der mit der Aufsicht über die Kanzleien beauftragte Beamte der Generalverwaltung Vermögensdokumentation hat Zugriff auf die Daten der elektronischen Datenbank, die für die Führung der Register verwendet wird. Er kann die Vorlage von Abschriften in der von ihm gewünschten Form verlangen, wenn er dies für die Gewährleistung der ordnungsgemäßen Erhebung der Steuer für erforderlich hält.</w:t>
      </w:r>
    </w:p>
    <w:p w14:paraId="12F55C12" w14:textId="77777777" w:rsidR="00171D5D" w:rsidRPr="00171D5D" w:rsidRDefault="00171D5D" w:rsidP="00783B5C">
      <w:pPr>
        <w:jc w:val="both"/>
        <w:rPr>
          <w:lang w:val="de-DE"/>
        </w:rPr>
      </w:pPr>
    </w:p>
    <w:p w14:paraId="69D9CD4B" w14:textId="77777777" w:rsidR="00171D5D" w:rsidRPr="00171D5D" w:rsidRDefault="00171D5D" w:rsidP="00783B5C">
      <w:pPr>
        <w:jc w:val="both"/>
        <w:rPr>
          <w:lang w:val="de-DE"/>
        </w:rPr>
      </w:pPr>
    </w:p>
    <w:p w14:paraId="63A59D45" w14:textId="77777777" w:rsidR="00171D5D" w:rsidRPr="00171D5D" w:rsidRDefault="00171D5D" w:rsidP="00783B5C">
      <w:pPr>
        <w:jc w:val="both"/>
        <w:rPr>
          <w:lang w:val="de-DE"/>
        </w:rPr>
      </w:pPr>
      <w:r w:rsidRPr="00171D5D">
        <w:rPr>
          <w:lang w:val="de-DE"/>
        </w:rPr>
        <w:tab/>
      </w:r>
      <w:r w:rsidRPr="00171D5D">
        <w:rPr>
          <w:b/>
          <w:lang w:val="de-DE"/>
        </w:rPr>
        <w:t>Art. 29</w:t>
      </w:r>
      <w:r w:rsidRPr="00171D5D">
        <w:rPr>
          <w:lang w:val="de-DE"/>
        </w:rPr>
        <w:t> - Der Greffier überprüft den Kassenbestand täglich. Zu diesem Zweck schließt er das Register der Einnahmen und Ausgaben und das Register der als Forderung festgesetzten Gebühren ab und gleicht er den Saldo mit dem tatsächlichen Kassenbestand ab.</w:t>
      </w:r>
    </w:p>
    <w:p w14:paraId="638F56E7" w14:textId="77777777" w:rsidR="00171D5D" w:rsidRPr="00171D5D" w:rsidRDefault="00171D5D" w:rsidP="00783B5C">
      <w:pPr>
        <w:jc w:val="both"/>
        <w:rPr>
          <w:lang w:val="de-DE"/>
        </w:rPr>
      </w:pPr>
    </w:p>
    <w:p w14:paraId="0D05B8E8" w14:textId="77777777" w:rsidR="00171D5D" w:rsidRPr="00171D5D" w:rsidRDefault="00171D5D" w:rsidP="00783B5C">
      <w:pPr>
        <w:jc w:val="both"/>
        <w:rPr>
          <w:lang w:val="de-DE"/>
        </w:rPr>
      </w:pPr>
      <w:r w:rsidRPr="00171D5D">
        <w:rPr>
          <w:lang w:val="de-DE"/>
        </w:rPr>
        <w:tab/>
        <w:t>Am letzten Werktag jedes Monats wird der Gesamtbetrag der Beträge, für die der Greffier als Verwahrer bestimmt ist, anhand der verschiedenen Buchhaltungsregister ermittelt und mit dem in Absatz 1 erwähnten Saldo verglichen. Die gleiche Verrichtung wird in kontradiktorischer Form bei jeder Kassenübergabe oder -übernahme durchgeführt, die entweder auf einen Wechsel des Inhabers des Amtes des Greffiers oder auf einen anderen Grund zurückzuführen ist.</w:t>
      </w:r>
    </w:p>
    <w:p w14:paraId="2F935FB8" w14:textId="77777777" w:rsidR="00171D5D" w:rsidRPr="00171D5D" w:rsidRDefault="00171D5D" w:rsidP="00783B5C">
      <w:pPr>
        <w:jc w:val="both"/>
        <w:rPr>
          <w:lang w:val="de-DE"/>
        </w:rPr>
      </w:pPr>
    </w:p>
    <w:p w14:paraId="43CBDB9A" w14:textId="77777777" w:rsidR="00171D5D" w:rsidRPr="00171D5D" w:rsidRDefault="00171D5D" w:rsidP="00783B5C">
      <w:pPr>
        <w:jc w:val="both"/>
        <w:rPr>
          <w:lang w:val="de-DE"/>
        </w:rPr>
      </w:pPr>
    </w:p>
    <w:p w14:paraId="7EB480E7" w14:textId="77777777" w:rsidR="00171D5D" w:rsidRPr="00171D5D" w:rsidRDefault="00171D5D" w:rsidP="00783B5C">
      <w:pPr>
        <w:jc w:val="both"/>
        <w:rPr>
          <w:lang w:val="de-DE"/>
        </w:rPr>
      </w:pPr>
      <w:r w:rsidRPr="00171D5D">
        <w:rPr>
          <w:lang w:val="de-DE"/>
        </w:rPr>
        <w:tab/>
      </w:r>
      <w:r w:rsidRPr="00171D5D">
        <w:rPr>
          <w:b/>
          <w:lang w:val="de-DE"/>
        </w:rPr>
        <w:t>Art. 30</w:t>
      </w:r>
      <w:r w:rsidRPr="00171D5D">
        <w:rPr>
          <w:lang w:val="de-DE"/>
        </w:rPr>
        <w:t> - Dem Greffier ist es verboten:</w:t>
      </w:r>
    </w:p>
    <w:p w14:paraId="6DC21593" w14:textId="77777777" w:rsidR="00171D5D" w:rsidRPr="00171D5D" w:rsidRDefault="00171D5D" w:rsidP="00783B5C">
      <w:pPr>
        <w:jc w:val="both"/>
        <w:rPr>
          <w:lang w:val="de-DE"/>
        </w:rPr>
      </w:pPr>
    </w:p>
    <w:p w14:paraId="49C2ABC0" w14:textId="77777777" w:rsidR="00171D5D" w:rsidRPr="00171D5D" w:rsidRDefault="00171D5D" w:rsidP="00783B5C">
      <w:pPr>
        <w:jc w:val="both"/>
        <w:rPr>
          <w:lang w:val="de-DE"/>
        </w:rPr>
      </w:pPr>
      <w:r w:rsidRPr="00171D5D">
        <w:rPr>
          <w:lang w:val="de-DE"/>
        </w:rPr>
        <w:tab/>
        <w:t>1. die Eintragung der in den Registern zu vermerkenden Einnahmen und Ausgaben aufzuschieben,</w:t>
      </w:r>
    </w:p>
    <w:p w14:paraId="4C43CEA0" w14:textId="77777777" w:rsidR="00171D5D" w:rsidRPr="00171D5D" w:rsidRDefault="00171D5D" w:rsidP="00783B5C">
      <w:pPr>
        <w:jc w:val="both"/>
        <w:rPr>
          <w:lang w:val="de-DE"/>
        </w:rPr>
      </w:pPr>
    </w:p>
    <w:p w14:paraId="605A9CDA" w14:textId="77777777" w:rsidR="00171D5D" w:rsidRPr="00171D5D" w:rsidRDefault="00171D5D" w:rsidP="00783B5C">
      <w:pPr>
        <w:jc w:val="both"/>
        <w:rPr>
          <w:lang w:val="de-DE"/>
        </w:rPr>
      </w:pPr>
      <w:r w:rsidRPr="00171D5D">
        <w:rPr>
          <w:lang w:val="de-DE"/>
        </w:rPr>
        <w:tab/>
        <w:t>2. Bareinzahlungen anzunehmen, ohne eine Quittung auszustellen, außer in den in Artikel 27 ausdrücklich vorgesehenen Fällen; eine Quittung auszustellen, in der die eingenommenen Beträge nicht aufgeführt sind, vorbehaltlich der Anwendung von Artikel 28 Absatz 2, oder in der das Zahlungsdatum oder die Nummer, unter der diese Beträge in den in Artikel 14 erwähnten Registern erfasst sind, nicht richtig angegeben sind.</w:t>
      </w:r>
    </w:p>
    <w:p w14:paraId="0F40310A" w14:textId="77777777" w:rsidR="00171D5D" w:rsidRPr="00171D5D" w:rsidRDefault="00171D5D" w:rsidP="00783B5C">
      <w:pPr>
        <w:jc w:val="both"/>
        <w:rPr>
          <w:lang w:val="de-DE"/>
        </w:rPr>
      </w:pPr>
    </w:p>
    <w:p w14:paraId="2CA5F7F1" w14:textId="77777777" w:rsidR="00171D5D" w:rsidRPr="00171D5D" w:rsidRDefault="00171D5D" w:rsidP="00783B5C">
      <w:pPr>
        <w:jc w:val="both"/>
        <w:rPr>
          <w:lang w:val="de-DE"/>
        </w:rPr>
      </w:pPr>
      <w:r w:rsidRPr="00171D5D">
        <w:rPr>
          <w:lang w:val="de-DE"/>
        </w:rPr>
        <w:tab/>
        <w:t xml:space="preserve">Jede Unregelmäßigkeit, die der Greffier bei der Führung der vorerwähnten Register begeht, wird mit einer Geldbuße von 12,50 EUR pro Verstoß geahndet. Jede Unregelmäßigkeit, die der Greffier im Zusammenhang mit der Einfügung, Änderung oder Löschung von Daten </w:t>
      </w:r>
      <w:r w:rsidRPr="00171D5D">
        <w:rPr>
          <w:lang w:val="de-DE"/>
        </w:rPr>
        <w:lastRenderedPageBreak/>
        <w:t>dieser elektronischen Datenbank begeht, wird mit einer Geldbuße von 25 EUR pro Verstoß geahndet.</w:t>
      </w:r>
    </w:p>
    <w:p w14:paraId="7625B1F0" w14:textId="77777777" w:rsidR="00171D5D" w:rsidRPr="00171D5D" w:rsidRDefault="00171D5D" w:rsidP="00783B5C">
      <w:pPr>
        <w:jc w:val="both"/>
        <w:rPr>
          <w:lang w:val="de-DE"/>
        </w:rPr>
      </w:pPr>
    </w:p>
    <w:p w14:paraId="1F2838C7" w14:textId="77777777" w:rsidR="00171D5D" w:rsidRPr="00171D5D" w:rsidRDefault="00171D5D" w:rsidP="00783B5C">
      <w:pPr>
        <w:jc w:val="both"/>
        <w:rPr>
          <w:lang w:val="de-DE"/>
        </w:rPr>
      </w:pPr>
    </w:p>
    <w:p w14:paraId="6516F60B" w14:textId="77777777" w:rsidR="00171D5D" w:rsidRPr="00171D5D" w:rsidRDefault="00171D5D" w:rsidP="00097A7A">
      <w:pPr>
        <w:jc w:val="center"/>
        <w:rPr>
          <w:lang w:val="de-DE"/>
        </w:rPr>
      </w:pPr>
      <w:r w:rsidRPr="00171D5D">
        <w:rPr>
          <w:lang w:val="de-DE"/>
        </w:rPr>
        <w:t xml:space="preserve">KAPITEL 4 - </w:t>
      </w:r>
      <w:r w:rsidRPr="00171D5D">
        <w:rPr>
          <w:i/>
          <w:lang w:val="de-DE"/>
        </w:rPr>
        <w:t>Verschiedene Bestimmungen</w:t>
      </w:r>
    </w:p>
    <w:p w14:paraId="3CE9F656" w14:textId="77777777" w:rsidR="00171D5D" w:rsidRPr="00171D5D" w:rsidRDefault="00171D5D" w:rsidP="00783B5C">
      <w:pPr>
        <w:jc w:val="both"/>
        <w:rPr>
          <w:lang w:val="de-DE"/>
        </w:rPr>
      </w:pPr>
    </w:p>
    <w:p w14:paraId="769C221F" w14:textId="77777777" w:rsidR="00171D5D" w:rsidRPr="00171D5D" w:rsidRDefault="00171D5D" w:rsidP="00783B5C">
      <w:pPr>
        <w:jc w:val="both"/>
        <w:rPr>
          <w:lang w:val="de-DE"/>
        </w:rPr>
      </w:pPr>
    </w:p>
    <w:p w14:paraId="5ED5FA24" w14:textId="77777777" w:rsidR="00171D5D" w:rsidRPr="00171D5D" w:rsidRDefault="00171D5D" w:rsidP="00783B5C">
      <w:pPr>
        <w:jc w:val="both"/>
        <w:rPr>
          <w:lang w:val="de-DE"/>
        </w:rPr>
      </w:pPr>
      <w:r w:rsidRPr="00171D5D">
        <w:rPr>
          <w:lang w:val="de-DE"/>
        </w:rPr>
        <w:tab/>
      </w:r>
      <w:r w:rsidRPr="00171D5D">
        <w:rPr>
          <w:b/>
          <w:lang w:val="de-DE"/>
        </w:rPr>
        <w:t>Art. 31</w:t>
      </w:r>
      <w:r w:rsidRPr="00171D5D">
        <w:rPr>
          <w:lang w:val="de-DE"/>
        </w:rPr>
        <w:t> - Unbeschadet des Artikels 1 sind Greffiers der Gerichtshöfe und Gerichte verpflichtet, auf jede Aufforderung von Beamten der Generalverwaltung Vermögensdokumentation hin die in Artikel 14 vorgesehenen Register, die von ihnen oder vor ihnen ausgefertigten Urkunden sowie die Urschriften der Entscheide, Urteile und Beschlüsse und aller sonstigen Urkunden, deren Verwahrer sie sind, zur Einsicht zur Verfügung zu stellen.</w:t>
      </w:r>
    </w:p>
    <w:p w14:paraId="51EA3315" w14:textId="77777777" w:rsidR="00171D5D" w:rsidRPr="00171D5D" w:rsidRDefault="00171D5D" w:rsidP="00783B5C">
      <w:pPr>
        <w:jc w:val="both"/>
        <w:rPr>
          <w:lang w:val="de-DE"/>
        </w:rPr>
      </w:pPr>
    </w:p>
    <w:p w14:paraId="20B69E13" w14:textId="77777777" w:rsidR="00171D5D" w:rsidRPr="00171D5D" w:rsidRDefault="00171D5D" w:rsidP="00783B5C">
      <w:pPr>
        <w:jc w:val="both"/>
        <w:rPr>
          <w:lang w:val="de-DE"/>
        </w:rPr>
      </w:pPr>
    </w:p>
    <w:p w14:paraId="18DAF288" w14:textId="77777777" w:rsidR="00171D5D" w:rsidRPr="00171D5D" w:rsidRDefault="00171D5D" w:rsidP="00783B5C">
      <w:pPr>
        <w:jc w:val="both"/>
        <w:rPr>
          <w:lang w:val="de-DE"/>
        </w:rPr>
      </w:pPr>
      <w:r w:rsidRPr="00171D5D">
        <w:rPr>
          <w:lang w:val="de-DE"/>
        </w:rPr>
        <w:tab/>
      </w:r>
      <w:r w:rsidRPr="00171D5D">
        <w:rPr>
          <w:b/>
          <w:lang w:val="de-DE"/>
        </w:rPr>
        <w:t>Art. 32</w:t>
      </w:r>
      <w:r w:rsidRPr="00171D5D">
        <w:rPr>
          <w:lang w:val="de-DE"/>
        </w:rPr>
        <w:t> - Generalprokuratoren, Prokuratoren des Königs, Arbeitsauditoren, Friedensrichter und Richter an den Polizeigerichten beaufsichtigen die Ausführung der vorstehenden Bestimmungen in den Kanzleien. Zu diesem Zweck können sie auf die Mitarbeit der zuständigen Beamten der Generalverwaltung Vermögensdokumentation zurückgreifen.</w:t>
      </w:r>
    </w:p>
    <w:p w14:paraId="229704A7" w14:textId="77777777" w:rsidR="00171D5D" w:rsidRPr="00171D5D" w:rsidRDefault="00171D5D" w:rsidP="00783B5C">
      <w:pPr>
        <w:jc w:val="both"/>
        <w:rPr>
          <w:lang w:val="de-DE"/>
        </w:rPr>
      </w:pPr>
    </w:p>
    <w:p w14:paraId="169A4BD1" w14:textId="77777777" w:rsidR="00171D5D" w:rsidRPr="00171D5D" w:rsidRDefault="00171D5D" w:rsidP="00783B5C">
      <w:pPr>
        <w:jc w:val="both"/>
        <w:rPr>
          <w:lang w:val="de-DE"/>
        </w:rPr>
      </w:pPr>
      <w:r w:rsidRPr="00171D5D">
        <w:rPr>
          <w:lang w:val="de-DE"/>
        </w:rPr>
        <w:tab/>
        <w:t>Die Kanzleien werden von denselben Beamten kontrolliert.</w:t>
      </w:r>
    </w:p>
    <w:p w14:paraId="385B5FE7" w14:textId="77777777" w:rsidR="00171D5D" w:rsidRPr="00171D5D" w:rsidRDefault="00171D5D" w:rsidP="00783B5C">
      <w:pPr>
        <w:jc w:val="both"/>
        <w:rPr>
          <w:lang w:val="de-DE"/>
        </w:rPr>
      </w:pPr>
    </w:p>
    <w:p w14:paraId="247AE5A1" w14:textId="77777777" w:rsidR="00171D5D" w:rsidRPr="00171D5D" w:rsidRDefault="00171D5D" w:rsidP="00783B5C">
      <w:pPr>
        <w:jc w:val="both"/>
        <w:rPr>
          <w:lang w:val="de-DE"/>
        </w:rPr>
      </w:pPr>
    </w:p>
    <w:p w14:paraId="19C81A9F" w14:textId="77777777" w:rsidR="00171D5D" w:rsidRPr="00171D5D" w:rsidRDefault="00171D5D" w:rsidP="00097A7A">
      <w:pPr>
        <w:jc w:val="center"/>
        <w:rPr>
          <w:i/>
          <w:iCs/>
          <w:lang w:val="de-DE"/>
        </w:rPr>
      </w:pPr>
      <w:r w:rsidRPr="00171D5D">
        <w:rPr>
          <w:lang w:val="de-DE"/>
        </w:rPr>
        <w:t xml:space="preserve">KAPITEL 5 - </w:t>
      </w:r>
      <w:r w:rsidRPr="00171D5D">
        <w:rPr>
          <w:i/>
          <w:lang w:val="de-DE"/>
        </w:rPr>
        <w:t>Bestimmungen über den Schutz natürlicher Personen bei der Verarbeitung personenbezogener Daten</w:t>
      </w:r>
    </w:p>
    <w:p w14:paraId="2CB20407" w14:textId="77777777" w:rsidR="00171D5D" w:rsidRPr="00171D5D" w:rsidRDefault="00171D5D" w:rsidP="00783B5C">
      <w:pPr>
        <w:jc w:val="both"/>
        <w:rPr>
          <w:lang w:val="de-DE"/>
        </w:rPr>
      </w:pPr>
    </w:p>
    <w:p w14:paraId="44515836" w14:textId="77777777" w:rsidR="00171D5D" w:rsidRPr="00171D5D" w:rsidRDefault="00171D5D" w:rsidP="00783B5C">
      <w:pPr>
        <w:jc w:val="both"/>
        <w:rPr>
          <w:lang w:val="de-DE"/>
        </w:rPr>
      </w:pPr>
    </w:p>
    <w:p w14:paraId="7FB1D705" w14:textId="77777777" w:rsidR="00171D5D" w:rsidRPr="00171D5D" w:rsidRDefault="00171D5D" w:rsidP="00783B5C">
      <w:pPr>
        <w:jc w:val="both"/>
        <w:rPr>
          <w:lang w:val="de-DE"/>
        </w:rPr>
      </w:pPr>
      <w:r w:rsidRPr="00171D5D">
        <w:rPr>
          <w:lang w:val="de-DE"/>
        </w:rPr>
        <w:tab/>
      </w:r>
      <w:r w:rsidRPr="00171D5D">
        <w:rPr>
          <w:b/>
          <w:lang w:val="de-DE"/>
        </w:rPr>
        <w:t>Art. 33</w:t>
      </w:r>
      <w:r w:rsidRPr="00171D5D">
        <w:rPr>
          <w:lang w:val="de-DE"/>
        </w:rPr>
        <w:t> - Für die Anwendung des vorliegenden Kapitels versteht man unter "Datenschutz-Grundverordnung 2016/679": die europäische Verordnung 2016/679 vom 27. April 2016 zum Schutz natürlicher Personen bei der Verarbeitung personenbezogener Daten, zum freien Datenverkehr und zur Aufhebung der Richtlinie 95/46/EG.</w:t>
      </w:r>
    </w:p>
    <w:p w14:paraId="6492DEFD" w14:textId="77777777" w:rsidR="00171D5D" w:rsidRPr="00171D5D" w:rsidRDefault="00171D5D" w:rsidP="00783B5C">
      <w:pPr>
        <w:jc w:val="both"/>
        <w:rPr>
          <w:lang w:val="de-DE"/>
        </w:rPr>
      </w:pPr>
    </w:p>
    <w:p w14:paraId="718179A2" w14:textId="77777777" w:rsidR="00171D5D" w:rsidRPr="00171D5D" w:rsidRDefault="00171D5D" w:rsidP="00783B5C">
      <w:pPr>
        <w:jc w:val="both"/>
        <w:rPr>
          <w:lang w:val="de-DE"/>
        </w:rPr>
      </w:pPr>
    </w:p>
    <w:p w14:paraId="0F242102" w14:textId="77777777" w:rsidR="00171D5D" w:rsidRPr="00171D5D" w:rsidRDefault="00171D5D" w:rsidP="00783B5C">
      <w:pPr>
        <w:jc w:val="both"/>
        <w:rPr>
          <w:lang w:val="de-DE"/>
        </w:rPr>
      </w:pPr>
      <w:r w:rsidRPr="00171D5D">
        <w:rPr>
          <w:lang w:val="de-DE"/>
        </w:rPr>
        <w:tab/>
      </w:r>
      <w:r w:rsidRPr="00171D5D">
        <w:rPr>
          <w:b/>
          <w:lang w:val="de-DE"/>
        </w:rPr>
        <w:t>Art. 34</w:t>
      </w:r>
      <w:r w:rsidRPr="00171D5D">
        <w:rPr>
          <w:lang w:val="de-DE"/>
        </w:rPr>
        <w:t> - Der Föderale Öffentliche Dienst Finanzen, vertreten vom Präsidenten des Direktionsausschusses, und der Föderale Öffentliche Dienst Justiz sind jeder für seinen Bereich die für die Verarbeitung Verantwortlichen im Sinne der Datenschutz-Grundverordnung 2016/679 für jegliche Verarbeitung personenbezogener Daten, die für die Ausführung der Bestimmungen des vorliegenden Erlasses notwendig ist und die sie jeweils verwalten.</w:t>
      </w:r>
    </w:p>
    <w:p w14:paraId="78130597" w14:textId="77777777" w:rsidR="00171D5D" w:rsidRPr="00171D5D" w:rsidRDefault="00171D5D" w:rsidP="00783B5C">
      <w:pPr>
        <w:jc w:val="both"/>
        <w:rPr>
          <w:lang w:val="de-DE"/>
        </w:rPr>
      </w:pPr>
    </w:p>
    <w:p w14:paraId="0CCA7715" w14:textId="77777777" w:rsidR="00171D5D" w:rsidRPr="00171D5D" w:rsidRDefault="00171D5D" w:rsidP="00783B5C">
      <w:pPr>
        <w:jc w:val="both"/>
        <w:rPr>
          <w:lang w:val="de-DE"/>
        </w:rPr>
      </w:pPr>
    </w:p>
    <w:p w14:paraId="4E47129B" w14:textId="77777777" w:rsidR="00171D5D" w:rsidRPr="00171D5D" w:rsidRDefault="00171D5D" w:rsidP="00783B5C">
      <w:pPr>
        <w:jc w:val="both"/>
        <w:rPr>
          <w:lang w:val="de-DE"/>
        </w:rPr>
      </w:pPr>
      <w:r w:rsidRPr="00171D5D">
        <w:rPr>
          <w:lang w:val="de-DE"/>
        </w:rPr>
        <w:tab/>
      </w:r>
      <w:r w:rsidRPr="00171D5D">
        <w:rPr>
          <w:b/>
          <w:lang w:val="de-DE"/>
        </w:rPr>
        <w:t>Art. 35</w:t>
      </w:r>
      <w:r w:rsidRPr="00171D5D">
        <w:rPr>
          <w:lang w:val="de-DE"/>
        </w:rPr>
        <w:t> - Die in Artikel 34 erwähnten für die Verarbeitung Verantwortlichen unterrichten die betroffenen Personen gemäß den Artikeln 12 bis 14 der Datenschutz-Grundverordnung 2016/679 über die Verarbeitung ihrer personenbezogenen Daten.</w:t>
      </w:r>
    </w:p>
    <w:p w14:paraId="17A1A412" w14:textId="77777777" w:rsidR="00171D5D" w:rsidRPr="00171D5D" w:rsidRDefault="00171D5D">
      <w:pPr>
        <w:rPr>
          <w:lang w:val="de-DE"/>
        </w:rPr>
      </w:pPr>
      <w:r w:rsidRPr="00171D5D">
        <w:rPr>
          <w:lang w:val="de-DE"/>
        </w:rPr>
        <w:br w:type="page"/>
      </w:r>
    </w:p>
    <w:p w14:paraId="2F1FFF43" w14:textId="77777777" w:rsidR="00171D5D" w:rsidRPr="00171D5D" w:rsidRDefault="00171D5D" w:rsidP="00783B5C">
      <w:pPr>
        <w:jc w:val="both"/>
        <w:rPr>
          <w:lang w:val="de-DE"/>
        </w:rPr>
      </w:pPr>
      <w:r w:rsidRPr="00171D5D">
        <w:rPr>
          <w:lang w:val="de-DE"/>
        </w:rPr>
        <w:lastRenderedPageBreak/>
        <w:tab/>
      </w:r>
      <w:r w:rsidRPr="00171D5D">
        <w:rPr>
          <w:b/>
          <w:lang w:val="de-DE"/>
        </w:rPr>
        <w:t>Art. 36</w:t>
      </w:r>
      <w:r w:rsidRPr="00171D5D">
        <w:rPr>
          <w:lang w:val="de-DE"/>
        </w:rPr>
        <w:t> - Die in Artikel 34 erwähnten für die Verarbeitung Verantwortlichen veröffentlichen auf ihrer Website ihre jeweiligen Rollen im Zusammenhang mit der Verarbeitung personenbezogener Daten, die sich aus den Bestimmungen des vorliegenden Erlasses ergeben, sowie Informationen, die Personen, deren Daten verarbeitet werden, benötigen, um ihre in den Artikeln 15 bis 22 der Datenschutz-Grundverordnung 2016/679 erwähnten Rechte auszuüben.</w:t>
      </w:r>
    </w:p>
    <w:p w14:paraId="79907412" w14:textId="77777777" w:rsidR="00171D5D" w:rsidRPr="00171D5D" w:rsidRDefault="00171D5D" w:rsidP="00783B5C">
      <w:pPr>
        <w:jc w:val="both"/>
        <w:rPr>
          <w:lang w:val="de-DE"/>
        </w:rPr>
      </w:pPr>
    </w:p>
    <w:p w14:paraId="35C1C25D" w14:textId="77777777" w:rsidR="00171D5D" w:rsidRPr="00171D5D" w:rsidRDefault="00171D5D" w:rsidP="00783B5C">
      <w:pPr>
        <w:jc w:val="both"/>
        <w:rPr>
          <w:lang w:val="de-DE"/>
        </w:rPr>
      </w:pPr>
    </w:p>
    <w:p w14:paraId="654A2BF2" w14:textId="77777777" w:rsidR="00171D5D" w:rsidRPr="00171D5D" w:rsidRDefault="00171D5D" w:rsidP="00783B5C">
      <w:pPr>
        <w:jc w:val="both"/>
        <w:rPr>
          <w:lang w:val="de-DE"/>
        </w:rPr>
      </w:pPr>
      <w:r w:rsidRPr="00171D5D">
        <w:rPr>
          <w:lang w:val="de-DE"/>
        </w:rPr>
        <w:tab/>
      </w:r>
      <w:r w:rsidRPr="00171D5D">
        <w:rPr>
          <w:b/>
          <w:lang w:val="de-DE"/>
        </w:rPr>
        <w:t>Art. 37</w:t>
      </w:r>
      <w:r w:rsidRPr="00171D5D">
        <w:rPr>
          <w:lang w:val="de-DE"/>
        </w:rPr>
        <w:t> - Unbeschadet der Aufbewahrung, die erforderlich ist für die in Artikel 89 der Datenschutz-Grundverordnung 2016/679 erwähnte Weiterverarbeitung zu im öffentlichen Interesse liegenden Archivzwecken, zu wissenschaftlichen oder historischen Forschungszwecken oder zu statistischen Zwecken, werden die in Anwendung der Bestimmungen des vorliegenden Erlasses erstellten und geführten Register und Listen nicht länger aufbewahrt, als es für die Zwecke, für die sie erstellt oder geführt werden, erforderlich ist, wobei die maximale Aufbewahrungsfrist am 31. Dezember des Jahres endet, das auf das Jahr folgt, in dem die Verjährung aller Handlungen eingetreten ist, die in die Zuständigkeit der in Artikel 34 erwähnten für die Verarbeitung Verantwortlichen fallen, und in dem gegebenenfalls die vollständige Zahlung aller damit zusammenhängenden Beträge sowie die endgültige Beendigung beziehungsweise Ausschöpfung der damit zusammenhängenden administrativen und gerichtlichen Verfahren und Rechtsmittel erfolgt ist.</w:t>
      </w:r>
    </w:p>
    <w:p w14:paraId="6984CBA9" w14:textId="77777777" w:rsidR="00171D5D" w:rsidRPr="00171D5D" w:rsidRDefault="00171D5D" w:rsidP="00783B5C">
      <w:pPr>
        <w:jc w:val="both"/>
        <w:rPr>
          <w:lang w:val="de-DE"/>
        </w:rPr>
      </w:pPr>
    </w:p>
    <w:p w14:paraId="2686100D" w14:textId="77777777" w:rsidR="00171D5D" w:rsidRPr="00171D5D" w:rsidRDefault="00171D5D" w:rsidP="00783B5C">
      <w:pPr>
        <w:jc w:val="both"/>
        <w:rPr>
          <w:lang w:val="de-DE"/>
        </w:rPr>
      </w:pPr>
    </w:p>
    <w:p w14:paraId="00228DA8" w14:textId="77777777" w:rsidR="00171D5D" w:rsidRPr="00171D5D" w:rsidRDefault="00171D5D" w:rsidP="00783B5C">
      <w:pPr>
        <w:jc w:val="both"/>
        <w:rPr>
          <w:lang w:val="de-DE"/>
        </w:rPr>
      </w:pPr>
      <w:r w:rsidRPr="00171D5D">
        <w:rPr>
          <w:lang w:val="de-DE"/>
        </w:rPr>
        <w:tab/>
      </w:r>
      <w:r w:rsidRPr="00171D5D">
        <w:rPr>
          <w:b/>
          <w:lang w:val="de-DE"/>
        </w:rPr>
        <w:t>Art. 38</w:t>
      </w:r>
      <w:r w:rsidRPr="00171D5D">
        <w:rPr>
          <w:lang w:val="de-DE"/>
        </w:rPr>
        <w:t> - Die in Artikel 34 erwähnten für die Verarbeitung Verantwortlichen ergreifen die erforderlichen und angemessenen Maßnahmen, um zu gewährleisten, dass im Rahmen der Anwendung des vorliegenden Erlasses alle aus den von den Kanzleien geführten Unterlagen hervorgehenden personenbezogenen Daten sowohl physisch als auch EDV-mäßig gesichert aufbewahrt oder ausgetauscht werden.</w:t>
      </w:r>
    </w:p>
    <w:p w14:paraId="48A10BB8" w14:textId="77777777" w:rsidR="00171D5D" w:rsidRPr="00171D5D" w:rsidRDefault="00171D5D" w:rsidP="00783B5C">
      <w:pPr>
        <w:jc w:val="both"/>
        <w:rPr>
          <w:lang w:val="de-DE"/>
        </w:rPr>
      </w:pPr>
    </w:p>
    <w:p w14:paraId="654B79B2" w14:textId="77777777" w:rsidR="00171D5D" w:rsidRPr="00171D5D" w:rsidRDefault="00171D5D" w:rsidP="00783B5C">
      <w:pPr>
        <w:jc w:val="both"/>
        <w:rPr>
          <w:lang w:val="de-DE"/>
        </w:rPr>
      </w:pPr>
    </w:p>
    <w:p w14:paraId="1B888073" w14:textId="77777777" w:rsidR="00171D5D" w:rsidRPr="00171D5D" w:rsidRDefault="00171D5D" w:rsidP="00783B5C">
      <w:pPr>
        <w:jc w:val="both"/>
        <w:rPr>
          <w:lang w:val="de-DE"/>
        </w:rPr>
      </w:pPr>
      <w:r w:rsidRPr="00171D5D">
        <w:rPr>
          <w:lang w:val="de-DE"/>
        </w:rPr>
        <w:tab/>
      </w:r>
      <w:r w:rsidRPr="00171D5D">
        <w:rPr>
          <w:b/>
          <w:lang w:val="de-DE"/>
        </w:rPr>
        <w:t>Art. 39</w:t>
      </w:r>
      <w:r w:rsidRPr="00171D5D">
        <w:rPr>
          <w:lang w:val="de-DE"/>
        </w:rPr>
        <w:t> - Der Föderale Öffentliche Dienst Justiz registriert jeden Zugriff des in Artikel 28 erwähnten Beamten auf die elektronische Datenbank, die zur Führung der in diesem Artikel erwähnten Register verwendet wird. Anhand der Registrierung lässt sich dieser Beamte identifizieren und nachprüfen, welche Daten er wann und zu welchem Zweck eingesehen hat.</w:t>
      </w:r>
    </w:p>
    <w:p w14:paraId="5EB48D00" w14:textId="77777777" w:rsidR="00171D5D" w:rsidRPr="00171D5D" w:rsidRDefault="00171D5D" w:rsidP="00783B5C">
      <w:pPr>
        <w:jc w:val="both"/>
        <w:rPr>
          <w:lang w:val="de-DE"/>
        </w:rPr>
      </w:pPr>
    </w:p>
    <w:p w14:paraId="4F920EF1" w14:textId="77777777" w:rsidR="00171D5D" w:rsidRPr="00171D5D" w:rsidRDefault="00171D5D" w:rsidP="00783B5C">
      <w:pPr>
        <w:jc w:val="both"/>
        <w:rPr>
          <w:lang w:val="de-DE"/>
        </w:rPr>
      </w:pPr>
    </w:p>
    <w:p w14:paraId="31541A81" w14:textId="77777777" w:rsidR="00171D5D" w:rsidRPr="00171D5D" w:rsidRDefault="00171D5D" w:rsidP="00097A7A">
      <w:pPr>
        <w:jc w:val="center"/>
        <w:rPr>
          <w:i/>
          <w:iCs/>
          <w:lang w:val="de-DE"/>
        </w:rPr>
      </w:pPr>
      <w:r w:rsidRPr="00171D5D">
        <w:rPr>
          <w:lang w:val="de-DE"/>
        </w:rPr>
        <w:t xml:space="preserve">KAPITEL 6 ­ </w:t>
      </w:r>
      <w:r w:rsidRPr="00171D5D">
        <w:rPr>
          <w:i/>
          <w:lang w:val="de-DE"/>
        </w:rPr>
        <w:t>Schlussbestimmungen</w:t>
      </w:r>
    </w:p>
    <w:p w14:paraId="0289905F" w14:textId="77777777" w:rsidR="00171D5D" w:rsidRPr="00171D5D" w:rsidRDefault="00171D5D" w:rsidP="00783B5C">
      <w:pPr>
        <w:jc w:val="both"/>
        <w:rPr>
          <w:lang w:val="de-DE"/>
        </w:rPr>
      </w:pPr>
    </w:p>
    <w:p w14:paraId="72744741" w14:textId="77777777" w:rsidR="00171D5D" w:rsidRPr="00171D5D" w:rsidRDefault="00171D5D" w:rsidP="00783B5C">
      <w:pPr>
        <w:jc w:val="both"/>
        <w:rPr>
          <w:lang w:val="de-DE"/>
        </w:rPr>
      </w:pPr>
    </w:p>
    <w:p w14:paraId="71DE7209" w14:textId="77777777" w:rsidR="00171D5D" w:rsidRPr="00171D5D" w:rsidRDefault="00171D5D" w:rsidP="00783B5C">
      <w:pPr>
        <w:jc w:val="both"/>
        <w:rPr>
          <w:lang w:val="de-DE"/>
        </w:rPr>
      </w:pPr>
      <w:r w:rsidRPr="00171D5D">
        <w:rPr>
          <w:lang w:val="de-DE"/>
        </w:rPr>
        <w:tab/>
      </w:r>
      <w:r w:rsidRPr="00171D5D">
        <w:rPr>
          <w:b/>
          <w:lang w:val="de-DE"/>
        </w:rPr>
        <w:t>Art. 40 -</w:t>
      </w:r>
      <w:r w:rsidRPr="00171D5D">
        <w:rPr>
          <w:lang w:val="de-DE"/>
        </w:rPr>
        <w:t xml:space="preserve"> Der Königliche Erlass vom 13. Dezember 1968 über die Ausführung des Registrierungs-, Hypotheken- und Kanzleigebührengesetzbuches und die Führung der Register in den Kanzleien der Gerichtshöfe und Gerichte, abgeändert durch die Königlichen Erlasse vom 7. Oktober 1987, 9. Februar 1994, 20. Juli 2000, 21. Dezember 2006 und 3. Oktober 2018, wird aufgehoben.</w:t>
      </w:r>
    </w:p>
    <w:p w14:paraId="7DC9C9EA" w14:textId="77777777" w:rsidR="00171D5D" w:rsidRPr="00171D5D" w:rsidRDefault="00171D5D" w:rsidP="00783B5C">
      <w:pPr>
        <w:jc w:val="both"/>
        <w:rPr>
          <w:lang w:val="de-DE"/>
        </w:rPr>
      </w:pPr>
    </w:p>
    <w:p w14:paraId="4153FF95" w14:textId="77777777" w:rsidR="00171D5D" w:rsidRPr="00171D5D" w:rsidRDefault="00171D5D" w:rsidP="00783B5C">
      <w:pPr>
        <w:jc w:val="both"/>
        <w:rPr>
          <w:lang w:val="de-DE"/>
        </w:rPr>
      </w:pPr>
    </w:p>
    <w:p w14:paraId="4E80CE6B" w14:textId="77777777" w:rsidR="00171D5D" w:rsidRPr="00171D5D" w:rsidRDefault="00171D5D" w:rsidP="00783B5C">
      <w:pPr>
        <w:jc w:val="both"/>
        <w:rPr>
          <w:lang w:val="de-DE"/>
        </w:rPr>
      </w:pPr>
      <w:r w:rsidRPr="00171D5D">
        <w:rPr>
          <w:lang w:val="de-DE"/>
        </w:rPr>
        <w:tab/>
      </w:r>
      <w:r w:rsidRPr="00171D5D">
        <w:rPr>
          <w:b/>
          <w:lang w:val="de-DE"/>
        </w:rPr>
        <w:t>Art. 41</w:t>
      </w:r>
      <w:r w:rsidRPr="00171D5D">
        <w:rPr>
          <w:lang w:val="de-DE"/>
        </w:rPr>
        <w:t> - Vorliegender Erlass tritt am 1. Februar 2019 in Kraft.</w:t>
      </w:r>
    </w:p>
    <w:p w14:paraId="3E7BD02A" w14:textId="77777777" w:rsidR="00171D5D" w:rsidRPr="00171D5D" w:rsidRDefault="00171D5D">
      <w:pPr>
        <w:rPr>
          <w:lang w:val="de-DE"/>
        </w:rPr>
      </w:pPr>
      <w:r w:rsidRPr="00171D5D">
        <w:rPr>
          <w:lang w:val="de-DE"/>
        </w:rPr>
        <w:br w:type="page"/>
      </w:r>
    </w:p>
    <w:p w14:paraId="2EEDA750" w14:textId="77777777" w:rsidR="00171D5D" w:rsidRPr="00171D5D" w:rsidRDefault="00171D5D" w:rsidP="00783B5C">
      <w:pPr>
        <w:jc w:val="both"/>
        <w:rPr>
          <w:lang w:val="de-DE"/>
        </w:rPr>
      </w:pPr>
      <w:r w:rsidRPr="00171D5D">
        <w:rPr>
          <w:lang w:val="de-DE"/>
        </w:rPr>
        <w:lastRenderedPageBreak/>
        <w:tab/>
      </w:r>
      <w:r w:rsidRPr="00171D5D">
        <w:rPr>
          <w:b/>
          <w:lang w:val="de-DE"/>
        </w:rPr>
        <w:t>Art. 42</w:t>
      </w:r>
      <w:r w:rsidRPr="00171D5D">
        <w:rPr>
          <w:lang w:val="de-DE"/>
        </w:rPr>
        <w:t> - Die für Finanzen beziehungsweise Justiz zuständigen Minister sind, jeweils für ihren Bereich, mit der Ausführung des vorliegenden Erlasses beauftragt.</w:t>
      </w:r>
    </w:p>
    <w:p w14:paraId="6E38698C" w14:textId="77777777" w:rsidR="00171D5D" w:rsidRPr="00171D5D" w:rsidRDefault="00171D5D" w:rsidP="00783B5C">
      <w:pPr>
        <w:jc w:val="both"/>
        <w:rPr>
          <w:lang w:val="de-DE"/>
        </w:rPr>
      </w:pPr>
    </w:p>
    <w:p w14:paraId="053616A0" w14:textId="77777777" w:rsidR="00171D5D" w:rsidRPr="00171D5D" w:rsidRDefault="00171D5D" w:rsidP="00783B5C">
      <w:pPr>
        <w:jc w:val="both"/>
        <w:rPr>
          <w:lang w:val="de-DE"/>
        </w:rPr>
      </w:pPr>
    </w:p>
    <w:p w14:paraId="070EA7DC" w14:textId="77777777" w:rsidR="00171D5D" w:rsidRPr="00171D5D" w:rsidRDefault="00171D5D" w:rsidP="00783B5C">
      <w:pPr>
        <w:jc w:val="both"/>
        <w:rPr>
          <w:lang w:val="de-DE"/>
        </w:rPr>
      </w:pPr>
      <w:r w:rsidRPr="00171D5D">
        <w:rPr>
          <w:lang w:val="de-DE"/>
        </w:rPr>
        <w:tab/>
        <w:t>Gegeben zu Brüssel, den 28. Januar 2019</w:t>
      </w:r>
    </w:p>
    <w:p w14:paraId="584A4B15" w14:textId="77777777" w:rsidR="00171D5D" w:rsidRPr="00171D5D" w:rsidRDefault="00171D5D" w:rsidP="00783B5C">
      <w:pPr>
        <w:jc w:val="both"/>
        <w:rPr>
          <w:lang w:val="de-DE"/>
        </w:rPr>
      </w:pPr>
    </w:p>
    <w:p w14:paraId="352F4C41" w14:textId="77777777" w:rsidR="00171D5D" w:rsidRPr="00171D5D" w:rsidRDefault="00171D5D" w:rsidP="00783B5C">
      <w:pPr>
        <w:jc w:val="both"/>
        <w:rPr>
          <w:lang w:val="de-DE"/>
        </w:rPr>
      </w:pPr>
    </w:p>
    <w:p w14:paraId="728D3B78" w14:textId="77777777" w:rsidR="00171D5D" w:rsidRPr="00171D5D" w:rsidRDefault="00171D5D" w:rsidP="00097A7A">
      <w:pPr>
        <w:jc w:val="center"/>
        <w:rPr>
          <w:lang w:val="de-DE"/>
        </w:rPr>
      </w:pPr>
      <w:r w:rsidRPr="00171D5D">
        <w:rPr>
          <w:lang w:val="de-DE"/>
        </w:rPr>
        <w:t>PHILIPPE</w:t>
      </w:r>
    </w:p>
    <w:p w14:paraId="2F2F4CFA" w14:textId="77777777" w:rsidR="00171D5D" w:rsidRPr="00171D5D" w:rsidRDefault="00171D5D" w:rsidP="00097A7A">
      <w:pPr>
        <w:jc w:val="center"/>
        <w:rPr>
          <w:lang w:val="de-DE"/>
        </w:rPr>
      </w:pPr>
    </w:p>
    <w:p w14:paraId="44A8D954" w14:textId="77777777" w:rsidR="00171D5D" w:rsidRPr="00171D5D" w:rsidRDefault="00171D5D" w:rsidP="00097A7A">
      <w:pPr>
        <w:jc w:val="center"/>
        <w:rPr>
          <w:lang w:val="de-DE"/>
        </w:rPr>
      </w:pPr>
      <w:r w:rsidRPr="00171D5D">
        <w:rPr>
          <w:lang w:val="de-DE"/>
        </w:rPr>
        <w:t>Von Königs wegen:</w:t>
      </w:r>
    </w:p>
    <w:p w14:paraId="1CA6426F" w14:textId="77777777" w:rsidR="00171D5D" w:rsidRPr="00171D5D" w:rsidRDefault="00171D5D" w:rsidP="00097A7A">
      <w:pPr>
        <w:jc w:val="center"/>
        <w:rPr>
          <w:lang w:val="de-DE"/>
        </w:rPr>
      </w:pPr>
    </w:p>
    <w:p w14:paraId="314F6AC6" w14:textId="77777777" w:rsidR="00171D5D" w:rsidRPr="00171D5D" w:rsidRDefault="00171D5D" w:rsidP="00097A7A">
      <w:pPr>
        <w:jc w:val="center"/>
        <w:rPr>
          <w:lang w:val="de-DE"/>
        </w:rPr>
      </w:pPr>
      <w:r w:rsidRPr="00171D5D">
        <w:rPr>
          <w:lang w:val="de-DE"/>
        </w:rPr>
        <w:t>Der Minister der Finanzen</w:t>
      </w:r>
    </w:p>
    <w:p w14:paraId="4EC00E96" w14:textId="77777777" w:rsidR="00171D5D" w:rsidRPr="00171D5D" w:rsidRDefault="00171D5D" w:rsidP="00097A7A">
      <w:pPr>
        <w:jc w:val="center"/>
        <w:rPr>
          <w:lang w:val="de-DE"/>
        </w:rPr>
      </w:pPr>
      <w:r w:rsidRPr="00171D5D">
        <w:rPr>
          <w:lang w:val="de-DE"/>
        </w:rPr>
        <w:t>A. DE CROO</w:t>
      </w:r>
    </w:p>
    <w:p w14:paraId="38FC7678" w14:textId="77777777" w:rsidR="00171D5D" w:rsidRPr="00171D5D" w:rsidRDefault="00171D5D" w:rsidP="00097A7A">
      <w:pPr>
        <w:jc w:val="center"/>
        <w:rPr>
          <w:lang w:val="de-DE"/>
        </w:rPr>
      </w:pPr>
    </w:p>
    <w:p w14:paraId="4859BB9A" w14:textId="77777777" w:rsidR="00171D5D" w:rsidRPr="00171D5D" w:rsidRDefault="00171D5D" w:rsidP="00097A7A">
      <w:pPr>
        <w:jc w:val="center"/>
        <w:rPr>
          <w:lang w:val="de-DE"/>
        </w:rPr>
      </w:pPr>
      <w:r w:rsidRPr="00171D5D">
        <w:rPr>
          <w:lang w:val="de-DE"/>
        </w:rPr>
        <w:t>Der Minister der Justiz</w:t>
      </w:r>
    </w:p>
    <w:p w14:paraId="357ECCE7" w14:textId="77777777" w:rsidR="00171D5D" w:rsidRPr="00171D5D" w:rsidRDefault="00171D5D" w:rsidP="00097A7A">
      <w:pPr>
        <w:jc w:val="center"/>
        <w:rPr>
          <w:lang w:val="de-DE"/>
        </w:rPr>
      </w:pPr>
      <w:r w:rsidRPr="00171D5D">
        <w:rPr>
          <w:lang w:val="de-DE"/>
        </w:rPr>
        <w:t>K. GEENS</w:t>
      </w:r>
    </w:p>
    <w:p w14:paraId="5C87781B" w14:textId="77777777" w:rsidR="00171D5D" w:rsidRPr="00171D5D" w:rsidRDefault="00171D5D" w:rsidP="00097A7A">
      <w:pPr>
        <w:jc w:val="center"/>
        <w:rPr>
          <w:lang w:val="de-DE"/>
        </w:rPr>
      </w:pPr>
    </w:p>
    <w:p w14:paraId="54179ADE" w14:textId="77777777" w:rsidR="00171D5D" w:rsidRPr="00171D5D" w:rsidRDefault="00171D5D" w:rsidP="00097A7A">
      <w:pPr>
        <w:jc w:val="center"/>
        <w:rPr>
          <w:lang w:val="de-DE"/>
        </w:rPr>
      </w:pPr>
    </w:p>
    <w:p w14:paraId="289D288B" w14:textId="77777777" w:rsidR="00171D5D" w:rsidRPr="00171D5D" w:rsidRDefault="00171D5D">
      <w:pPr>
        <w:rPr>
          <w:lang w:val="de-DE"/>
        </w:rPr>
      </w:pPr>
      <w:r w:rsidRPr="00171D5D">
        <w:rPr>
          <w:lang w:val="de-DE"/>
        </w:rPr>
        <w:br w:type="page"/>
      </w:r>
    </w:p>
    <w:p w14:paraId="30291392" w14:textId="6440BD80" w:rsidR="00171D5D" w:rsidRPr="00171D5D" w:rsidRDefault="00171D5D" w:rsidP="00017260">
      <w:pPr>
        <w:jc w:val="center"/>
        <w:rPr>
          <w:lang w:val="de-DE"/>
        </w:rPr>
      </w:pPr>
      <w:r w:rsidRPr="00171D5D">
        <w:rPr>
          <w:lang w:val="de-DE"/>
        </w:rPr>
        <w:lastRenderedPageBreak/>
        <w:t>Anlage</w:t>
      </w:r>
    </w:p>
    <w:p w14:paraId="32E08EEC" w14:textId="77777777" w:rsidR="00171D5D" w:rsidRPr="00171D5D" w:rsidRDefault="00171D5D" w:rsidP="00783B5C">
      <w:pPr>
        <w:jc w:val="both"/>
        <w:rPr>
          <w:lang w:val="de-DE"/>
        </w:rPr>
      </w:pPr>
    </w:p>
    <w:p w14:paraId="6BD7C721" w14:textId="77777777" w:rsidR="00171D5D" w:rsidRPr="00171D5D" w:rsidRDefault="00171D5D" w:rsidP="00783B5C">
      <w:pPr>
        <w:jc w:val="both"/>
        <w:rPr>
          <w:lang w:val="de-DE"/>
        </w:rPr>
      </w:pPr>
      <w:r w:rsidRPr="00171D5D">
        <w:rPr>
          <w:u w:val="single"/>
          <w:lang w:val="de-DE"/>
        </w:rPr>
        <w:t>Kanzlei:</w:t>
      </w:r>
    </w:p>
    <w:p w14:paraId="4FFF1D32" w14:textId="77777777" w:rsidR="00171D5D" w:rsidRPr="00171D5D" w:rsidRDefault="00171D5D" w:rsidP="00783B5C">
      <w:pPr>
        <w:jc w:val="both"/>
        <w:rPr>
          <w:lang w:val="de-DE"/>
        </w:rPr>
      </w:pPr>
    </w:p>
    <w:p w14:paraId="090FE9B3" w14:textId="77777777" w:rsidR="00171D5D" w:rsidRPr="00171D5D" w:rsidRDefault="00171D5D" w:rsidP="00783B5C">
      <w:pPr>
        <w:jc w:val="both"/>
        <w:rPr>
          <w:lang w:val="de-DE"/>
        </w:rPr>
      </w:pPr>
      <w:r w:rsidRPr="00171D5D">
        <w:rPr>
          <w:u w:val="single"/>
          <w:lang w:val="de-DE"/>
        </w:rPr>
        <w:t>Aufstellung der im Laufe des Monats erhaltenen Kanzleigebühren:</w:t>
      </w:r>
    </w:p>
    <w:p w14:paraId="42852609" w14:textId="77777777" w:rsidR="00171D5D" w:rsidRPr="00171D5D" w:rsidRDefault="00171D5D" w:rsidP="00783B5C">
      <w:pPr>
        <w:jc w:val="both"/>
        <w:rPr>
          <w:lang w:val="de-DE"/>
        </w:rPr>
      </w:pPr>
    </w:p>
    <w:p w14:paraId="0910EEFB" w14:textId="77777777" w:rsidR="00171D5D" w:rsidRPr="00171D5D" w:rsidRDefault="00171D5D" w:rsidP="00783B5C">
      <w:pPr>
        <w:jc w:val="both"/>
        <w:rPr>
          <w:lang w:val="de-DE"/>
        </w:rPr>
      </w:pPr>
      <w:r w:rsidRPr="00171D5D">
        <w:rPr>
          <w:lang w:val="de-DE"/>
        </w:rPr>
        <w:t>Abfassungsgebühren:</w:t>
      </w:r>
      <w:r w:rsidRPr="00171D5D">
        <w:rPr>
          <w:lang w:val="de-DE"/>
        </w:rPr>
        <w:tab/>
      </w:r>
      <w:r w:rsidRPr="00171D5D">
        <w:rPr>
          <w:lang w:val="de-DE"/>
        </w:rPr>
        <w:tab/>
      </w:r>
      <w:r w:rsidRPr="00171D5D">
        <w:rPr>
          <w:lang w:val="de-DE"/>
        </w:rPr>
        <w:tab/>
      </w:r>
      <w:r w:rsidRPr="00171D5D">
        <w:rPr>
          <w:lang w:val="de-DE"/>
        </w:rPr>
        <w:tab/>
      </w:r>
      <w:r w:rsidRPr="00171D5D">
        <w:rPr>
          <w:lang w:val="de-DE"/>
        </w:rPr>
        <w:tab/>
      </w:r>
      <w:r w:rsidRPr="00171D5D">
        <w:rPr>
          <w:lang w:val="de-DE"/>
        </w:rPr>
        <w:tab/>
        <w:t>... €</w:t>
      </w:r>
    </w:p>
    <w:p w14:paraId="69ACC023" w14:textId="77777777" w:rsidR="00171D5D" w:rsidRPr="00171D5D" w:rsidRDefault="00171D5D" w:rsidP="00783B5C">
      <w:pPr>
        <w:jc w:val="both"/>
        <w:rPr>
          <w:lang w:val="de-DE"/>
        </w:rPr>
      </w:pPr>
    </w:p>
    <w:p w14:paraId="2353FE52" w14:textId="77777777" w:rsidR="00171D5D" w:rsidRPr="00171D5D" w:rsidRDefault="00171D5D" w:rsidP="00783B5C">
      <w:pPr>
        <w:jc w:val="both"/>
        <w:rPr>
          <w:lang w:val="de-DE"/>
        </w:rPr>
      </w:pPr>
      <w:r w:rsidRPr="00171D5D">
        <w:rPr>
          <w:lang w:val="de-DE"/>
        </w:rPr>
        <w:t>Ausfertigungsgebühren:</w:t>
      </w:r>
      <w:r w:rsidRPr="00171D5D">
        <w:rPr>
          <w:lang w:val="de-DE"/>
        </w:rPr>
        <w:tab/>
      </w:r>
      <w:r w:rsidRPr="00171D5D">
        <w:rPr>
          <w:lang w:val="de-DE"/>
        </w:rPr>
        <w:tab/>
      </w:r>
      <w:r w:rsidRPr="00171D5D">
        <w:rPr>
          <w:lang w:val="de-DE"/>
        </w:rPr>
        <w:tab/>
      </w:r>
      <w:r w:rsidRPr="00171D5D">
        <w:rPr>
          <w:lang w:val="de-DE"/>
        </w:rPr>
        <w:tab/>
      </w:r>
      <w:r w:rsidRPr="00171D5D">
        <w:rPr>
          <w:lang w:val="de-DE"/>
        </w:rPr>
        <w:tab/>
        <w:t>... €</w:t>
      </w:r>
    </w:p>
    <w:p w14:paraId="68505013" w14:textId="77777777" w:rsidR="00171D5D" w:rsidRPr="00171D5D" w:rsidRDefault="00171D5D" w:rsidP="00783B5C">
      <w:pPr>
        <w:jc w:val="both"/>
        <w:rPr>
          <w:lang w:val="de-DE"/>
        </w:rPr>
      </w:pPr>
    </w:p>
    <w:p w14:paraId="6C1CE342" w14:textId="77777777" w:rsidR="00171D5D" w:rsidRPr="00171D5D" w:rsidRDefault="00171D5D" w:rsidP="00783B5C">
      <w:pPr>
        <w:jc w:val="both"/>
        <w:rPr>
          <w:lang w:val="de-DE"/>
        </w:rPr>
      </w:pPr>
      <w:r w:rsidRPr="00171D5D">
        <w:rPr>
          <w:lang w:val="de-DE"/>
        </w:rPr>
        <w:t>Insgesamt:</w:t>
      </w:r>
      <w:r w:rsidRPr="00171D5D">
        <w:rPr>
          <w:lang w:val="de-DE"/>
        </w:rPr>
        <w:tab/>
      </w:r>
      <w:r w:rsidRPr="00171D5D">
        <w:rPr>
          <w:lang w:val="de-DE"/>
        </w:rPr>
        <w:tab/>
      </w:r>
      <w:r w:rsidRPr="00171D5D">
        <w:rPr>
          <w:lang w:val="de-DE"/>
        </w:rPr>
        <w:tab/>
      </w:r>
      <w:r w:rsidRPr="00171D5D">
        <w:rPr>
          <w:lang w:val="de-DE"/>
        </w:rPr>
        <w:tab/>
      </w:r>
      <w:r w:rsidRPr="00171D5D">
        <w:rPr>
          <w:lang w:val="de-DE"/>
        </w:rPr>
        <w:tab/>
      </w:r>
      <w:r w:rsidRPr="00171D5D">
        <w:rPr>
          <w:lang w:val="de-DE"/>
        </w:rPr>
        <w:tab/>
      </w:r>
      <w:r w:rsidRPr="00171D5D">
        <w:rPr>
          <w:lang w:val="de-DE"/>
        </w:rPr>
        <w:tab/>
        <w:t>... €</w:t>
      </w:r>
    </w:p>
    <w:p w14:paraId="2B474C92" w14:textId="77777777" w:rsidR="00171D5D" w:rsidRPr="00171D5D" w:rsidRDefault="00171D5D" w:rsidP="00783B5C">
      <w:pPr>
        <w:jc w:val="both"/>
        <w:rPr>
          <w:lang w:val="de-DE"/>
        </w:rPr>
      </w:pPr>
    </w:p>
    <w:p w14:paraId="69513E99" w14:textId="77777777" w:rsidR="00171D5D" w:rsidRPr="00171D5D" w:rsidRDefault="00171D5D" w:rsidP="00017260">
      <w:pPr>
        <w:ind w:left="708"/>
        <w:jc w:val="both"/>
        <w:rPr>
          <w:lang w:val="de-DE"/>
        </w:rPr>
      </w:pPr>
      <w:r w:rsidRPr="00171D5D">
        <w:rPr>
          <w:lang w:val="de-DE"/>
        </w:rPr>
        <w:t>Für richtig bescheinigt in .......................................................</w:t>
      </w:r>
    </w:p>
    <w:p w14:paraId="6CDB714F" w14:textId="77777777" w:rsidR="00171D5D" w:rsidRPr="00171D5D" w:rsidRDefault="00171D5D" w:rsidP="00017260">
      <w:pPr>
        <w:ind w:left="708"/>
        <w:jc w:val="both"/>
        <w:rPr>
          <w:lang w:val="de-DE"/>
        </w:rPr>
      </w:pPr>
    </w:p>
    <w:p w14:paraId="3996DBF6" w14:textId="77777777" w:rsidR="00171D5D" w:rsidRPr="00171D5D" w:rsidRDefault="00171D5D" w:rsidP="00017260">
      <w:pPr>
        <w:ind w:left="708"/>
        <w:jc w:val="both"/>
        <w:rPr>
          <w:lang w:val="de-DE"/>
        </w:rPr>
      </w:pPr>
      <w:r w:rsidRPr="00171D5D">
        <w:rPr>
          <w:lang w:val="de-DE"/>
        </w:rPr>
        <w:t>am ..............................................................................</w:t>
      </w:r>
    </w:p>
    <w:p w14:paraId="6B81345F" w14:textId="77777777" w:rsidR="00171D5D" w:rsidRPr="00171D5D" w:rsidRDefault="00171D5D" w:rsidP="00017260">
      <w:pPr>
        <w:ind w:left="708"/>
        <w:jc w:val="both"/>
        <w:rPr>
          <w:lang w:val="de-DE"/>
        </w:rPr>
      </w:pPr>
    </w:p>
    <w:p w14:paraId="56C30FB4" w14:textId="77777777" w:rsidR="00171D5D" w:rsidRPr="00171D5D" w:rsidRDefault="00171D5D" w:rsidP="00017260">
      <w:pPr>
        <w:ind w:left="708"/>
        <w:jc w:val="both"/>
        <w:rPr>
          <w:lang w:val="de-DE"/>
        </w:rPr>
      </w:pPr>
      <w:r w:rsidRPr="00171D5D">
        <w:rPr>
          <w:lang w:val="de-DE"/>
        </w:rPr>
        <w:t>Der Greffier</w:t>
      </w:r>
    </w:p>
    <w:p w14:paraId="143E5B83" w14:textId="77777777" w:rsidR="00171D5D" w:rsidRPr="00171D5D" w:rsidRDefault="00171D5D" w:rsidP="00017260">
      <w:pPr>
        <w:ind w:left="708"/>
        <w:jc w:val="both"/>
        <w:rPr>
          <w:lang w:val="de-DE"/>
        </w:rPr>
      </w:pPr>
    </w:p>
    <w:p w14:paraId="37497261" w14:textId="77777777" w:rsidR="00171D5D" w:rsidRPr="00171D5D" w:rsidRDefault="00171D5D" w:rsidP="00017260">
      <w:pPr>
        <w:ind w:left="708"/>
        <w:jc w:val="both"/>
        <w:rPr>
          <w:lang w:val="de-DE"/>
        </w:rPr>
      </w:pPr>
      <w:r w:rsidRPr="00171D5D">
        <w:rPr>
          <w:lang w:val="de-DE"/>
        </w:rPr>
        <w:t>Den Betrag von ......................................................... erhalten</w:t>
      </w:r>
    </w:p>
    <w:p w14:paraId="17B5B926" w14:textId="77777777" w:rsidR="00171D5D" w:rsidRPr="00171D5D" w:rsidRDefault="00171D5D" w:rsidP="00017260">
      <w:pPr>
        <w:ind w:left="708"/>
        <w:jc w:val="both"/>
        <w:rPr>
          <w:lang w:val="de-DE"/>
        </w:rPr>
      </w:pPr>
    </w:p>
    <w:p w14:paraId="318CAC57" w14:textId="77777777" w:rsidR="00171D5D" w:rsidRPr="00171D5D" w:rsidRDefault="00171D5D" w:rsidP="00017260">
      <w:pPr>
        <w:ind w:left="708"/>
        <w:jc w:val="both"/>
        <w:rPr>
          <w:lang w:val="de-DE"/>
        </w:rPr>
      </w:pPr>
      <w:r w:rsidRPr="00171D5D">
        <w:rPr>
          <w:lang w:val="de-DE"/>
        </w:rPr>
        <w:t>............................, am ...................................................</w:t>
      </w:r>
    </w:p>
    <w:p w14:paraId="7CBC4EA8" w14:textId="77777777" w:rsidR="00171D5D" w:rsidRPr="00171D5D" w:rsidRDefault="00171D5D" w:rsidP="00017260">
      <w:pPr>
        <w:ind w:left="708"/>
        <w:jc w:val="both"/>
        <w:rPr>
          <w:lang w:val="de-DE"/>
        </w:rPr>
      </w:pPr>
    </w:p>
    <w:p w14:paraId="5F22870E" w14:textId="77777777" w:rsidR="00171D5D" w:rsidRPr="00171D5D" w:rsidRDefault="00171D5D" w:rsidP="00017260">
      <w:pPr>
        <w:ind w:left="708"/>
        <w:jc w:val="both"/>
        <w:rPr>
          <w:lang w:val="de-DE"/>
        </w:rPr>
      </w:pPr>
      <w:r w:rsidRPr="00171D5D">
        <w:rPr>
          <w:lang w:val="de-DE"/>
        </w:rPr>
        <w:t>Der Einnehmer</w:t>
      </w:r>
    </w:p>
    <w:p w14:paraId="4AA40006" w14:textId="77777777" w:rsidR="00171D5D" w:rsidRPr="00171D5D" w:rsidRDefault="00171D5D" w:rsidP="00017260">
      <w:pPr>
        <w:ind w:left="708"/>
        <w:jc w:val="both"/>
        <w:rPr>
          <w:lang w:val="de-DE"/>
        </w:rPr>
      </w:pPr>
    </w:p>
    <w:p w14:paraId="10A1BB27" w14:textId="77777777" w:rsidR="00171D5D" w:rsidRPr="00171D5D" w:rsidRDefault="00171D5D" w:rsidP="00017260">
      <w:pPr>
        <w:ind w:left="708"/>
        <w:jc w:val="both"/>
        <w:rPr>
          <w:lang w:val="de-DE"/>
        </w:rPr>
      </w:pPr>
    </w:p>
    <w:sectPr w:rsidR="00171D5D" w:rsidRPr="00171D5D" w:rsidSect="00171D5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0363681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71D5D"/>
    <w:rsid w:val="001D5744"/>
    <w:rsid w:val="00217221"/>
    <w:rsid w:val="00233F36"/>
    <w:rsid w:val="00266D2A"/>
    <w:rsid w:val="002A1F4E"/>
    <w:rsid w:val="003024C1"/>
    <w:rsid w:val="00330774"/>
    <w:rsid w:val="0035070A"/>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17682"/>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7DDE3D"/>
  <w15:docId w15:val="{AE3C49F8-330F-4175-BC29-50618A6D6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D5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6249</Words>
  <Characters>34370</Characters>
  <Application>Microsoft Office Word</Application>
  <DocSecurity>0</DocSecurity>
  <Lines>286</Lines>
  <Paragraphs>81</Paragraphs>
  <ScaleCrop>false</ScaleCrop>
  <Company/>
  <LinksUpToDate>false</LinksUpToDate>
  <CharactersWithSpaces>40538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2026-07-16T08:01:00Z</dcterms:created>
  <dcterms:modified xsi:type="dcterms:W3CDTF">2026-07-16T08:07:00Z</dcterms:modified>
</cp:coreProperties>
</file>