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A5D" w:rsidRPr="00FD6A5D" w:rsidRDefault="00FD6A5D" w:rsidP="00FD6A5D">
      <w:pPr>
        <w:jc w:val="both"/>
        <w:rPr>
          <w:b/>
          <w:bCs/>
          <w:lang w:val="de-DE"/>
        </w:rPr>
      </w:pPr>
      <w:r w:rsidRPr="00FD6A5D">
        <w:rPr>
          <w:b/>
          <w:lang w:val="de-DE"/>
        </w:rPr>
        <w:t>20. NOVEMBER 2017 - Ministerieller Erlass zur Zulassung des von Reprobel festgelegten Einheitsrasters für Unternehmen des Privatsektors mit weniger als 50 Vollzeitäquivalenten in Bezug auf die Vergütung der Urheber für Reprografie und die Vergütung der Verleger für Vervielfältigung auf Papier oder ähnlichem Träger ihrer Ausgaben auf Papier wie in den Artikeln XI.235 und XI.318/1 des Wirtschafts</w:t>
      </w:r>
      <w:r w:rsidRPr="00FD6A5D">
        <w:rPr>
          <w:b/>
          <w:lang w:val="de-DE"/>
        </w:rPr>
        <w:softHyphen/>
        <w:t>gesetzbuches erwähnt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D6A5D">
        <w:rPr>
          <w:lang w:val="de-DE"/>
        </w:rPr>
        <w:t>9.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D6A5D" w:rsidRPr="00FD6A5D" w:rsidRDefault="00FD6A5D" w:rsidP="008857FF">
      <w:pPr>
        <w:ind w:right="227"/>
        <w:jc w:val="center"/>
        <w:rPr>
          <w:b/>
          <w:bCs/>
          <w:lang w:val="de-DE"/>
        </w:rPr>
      </w:pPr>
      <w:r w:rsidRPr="00FD6A5D">
        <w:rPr>
          <w:b/>
          <w:lang w:val="de-DE"/>
        </w:rPr>
        <w:lastRenderedPageBreak/>
        <w:t>FÖDERALER ÖFFENTLICHER DIENST WIRTSCHAFT, KMB, MITTELSTAND UND ENERGIE</w:t>
      </w:r>
    </w:p>
    <w:p w:rsidR="00FD6A5D" w:rsidRPr="00FD6A5D" w:rsidRDefault="00FD6A5D" w:rsidP="008857FF">
      <w:pPr>
        <w:rPr>
          <w:lang w:val="de-DE"/>
        </w:rPr>
      </w:pPr>
    </w:p>
    <w:p w:rsidR="00FD6A5D" w:rsidRPr="00FD6A5D" w:rsidRDefault="00FD6A5D" w:rsidP="004317B9">
      <w:pPr>
        <w:rPr>
          <w:lang w:val="de-DE"/>
        </w:rPr>
      </w:pPr>
    </w:p>
    <w:p w:rsidR="00FD6A5D" w:rsidRPr="00FD6A5D" w:rsidRDefault="00FD6A5D" w:rsidP="00E74EC1">
      <w:pPr>
        <w:jc w:val="both"/>
        <w:rPr>
          <w:b/>
          <w:bCs/>
          <w:lang w:val="de-DE"/>
        </w:rPr>
      </w:pPr>
      <w:r w:rsidRPr="00FD6A5D">
        <w:rPr>
          <w:b/>
          <w:lang w:val="de-DE"/>
        </w:rPr>
        <w:t>20. NOVEMBER 2017 - Ministerieller Erlass zur Zulassung des von Reprobel festgelegten Einheitsrasters für Unternehmen des Privatsektors mit weniger als 50 Vollzeitäquivalenten in Bezug auf die Vergütung der Urheber für Reprografie und die Vergütung der Verleger für Vervielfältigung auf Papier oder ähnlichem Träger ihrer Ausgaben auf Papier wie in den Artikeln XI.235 und XI.318/1 des Wirtschafts</w:t>
      </w:r>
      <w:r w:rsidRPr="00FD6A5D">
        <w:rPr>
          <w:b/>
          <w:lang w:val="de-DE"/>
        </w:rPr>
        <w:softHyphen/>
        <w:t>gesetzbuches erwähnt</w:t>
      </w:r>
    </w:p>
    <w:p w:rsidR="00FD6A5D" w:rsidRPr="00FD6A5D" w:rsidRDefault="00FD6A5D" w:rsidP="004317B9">
      <w:pPr>
        <w:rPr>
          <w:lang w:val="de-DE"/>
        </w:rPr>
      </w:pPr>
    </w:p>
    <w:p w:rsidR="00FD6A5D" w:rsidRPr="00FD6A5D" w:rsidRDefault="00FD6A5D" w:rsidP="004317B9">
      <w:pPr>
        <w:rPr>
          <w:lang w:val="de-DE"/>
        </w:rPr>
      </w:pPr>
    </w:p>
    <w:p w:rsidR="00FD6A5D" w:rsidRPr="00FD6A5D" w:rsidRDefault="00FD6A5D" w:rsidP="00E74EC1">
      <w:pPr>
        <w:rPr>
          <w:lang w:val="de-DE"/>
        </w:rPr>
      </w:pPr>
      <w:r w:rsidRPr="00FD6A5D">
        <w:rPr>
          <w:lang w:val="de-DE"/>
        </w:rPr>
        <w:tab/>
      </w:r>
      <w:r w:rsidRPr="00FD6A5D">
        <w:rPr>
          <w:lang w:val="de-DE"/>
        </w:rPr>
        <w:tab/>
        <w:t>Der Minister der Wirtschaft,</w:t>
      </w:r>
    </w:p>
    <w:p w:rsidR="00FD6A5D" w:rsidRPr="00FD6A5D" w:rsidRDefault="00FD6A5D" w:rsidP="00E74EC1">
      <w:pPr>
        <w:rPr>
          <w:lang w:val="de-DE"/>
        </w:rPr>
      </w:pPr>
    </w:p>
    <w:p w:rsidR="00FD6A5D" w:rsidRPr="00FD6A5D" w:rsidRDefault="00FD6A5D" w:rsidP="00E74EC1">
      <w:pPr>
        <w:rPr>
          <w:lang w:val="de-DE"/>
        </w:rPr>
      </w:pPr>
    </w:p>
    <w:p w:rsidR="00FD6A5D" w:rsidRPr="00FD6A5D" w:rsidRDefault="00FD6A5D" w:rsidP="004857AE">
      <w:pPr>
        <w:jc w:val="both"/>
        <w:rPr>
          <w:lang w:val="de-DE"/>
        </w:rPr>
      </w:pPr>
      <w:r w:rsidRPr="00FD6A5D">
        <w:rPr>
          <w:lang w:val="de-DE"/>
        </w:rPr>
        <w:tab/>
        <w:t>Aufgrund des Wirtschaftsgesetzbuches, der Artikel XI.235 bis XI.239, abgeändert durch das Gesetz vom 22. Dezember 2016, und der Artikel XI.318/1 bis XI.318/6, eingefügt durch das Gesetz vom 19. April 2014;</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Aufgrund des Königlichen Erlasses vom 5. März 2017 über die Vergütung der Urheber für Reprografie, der Artikel 5 und 6;</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Aufgrund des Königlichen Erlasses vom 5. März 2017 über die Vergütung der Verleger für Vervielfältigung auf Papier oder ähnlichem Träger ihrer Ausgaben auf Papier, der Artikel 5 und 6;</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Aufgrund des Königlichen Erlasses vom 19. September 2017 zur Beauftragung einer Gesellschaft mit der Einnahme und Verteilung der Vergütung für Reprografie und der Vergütung der Verleger für Vervielfältigung auf Papier ihrer Ausgaben auf Papier;</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in Artikel XI.236 des Wirtschaftsgesetzbuches vorgesehen ist, dass eine Vergütung im Verhältnis zur Anzahl angefertigter Vervielfältigungen von Werken von natürlichen oder juristischen Personen geschuldet wird, die Vervielfältigungen von Werken anfertigen, beziehungsweise, unter Entlastung der ersteren, von Personen, die anderen entgeltlich oder unentgeltlich ein Vervielfältigungsgerät zur Verfügung stellen;</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in Artikel XI.318/2 des Wirtschaftsgesetzbuches vorgesehen ist, dass eine Vergütung im Verhältnis zur Anzahl angefertigter Vervielfältigungen von Ausgaben auf Papier von natürlichen oder juristischen Personen geschuldet wird, die gemäß Artikel XI.318/1 Vervielfältigungen von Ausgaben anfertigen, beziehungsweise, unter Entlastung der ersteren, von Personen, die anderen entgeltlich oder unentgeltlich ein Vervielfältigungsgerät zur Verfügung stellen;</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 zivilrechtliche Gesellschaft in der Rechtsform einer Genossenschaft mit beschränkter Haftung "Reprobel" mit der Unternehmens</w:t>
      </w:r>
      <w:r w:rsidRPr="00FD6A5D">
        <w:rPr>
          <w:lang w:val="de-DE"/>
        </w:rPr>
        <w:softHyphen/>
        <w:t>nummer 0453.088.681 die Gesellschaft ist, die mit der Einnahme und Verteilung der Vergütung der Urheber für Reprografie und der Vergütung der Verleger für Vervielfältigung auf Papier oder ähnlichem Träger ihrer Ausgaben auf Papier beauftragt ist;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 Vergütungspflichtigen verpflichtet sind, bei der Gesellschaft, die mit der Einnahme und Verteilung dieser beiden Vergütungen beauftragt ist, für bestimmte Auskünfte eine vollständige und korrekte Erklärung einzureichen; dass die Vergütungspflichtigen einerseits Auskünfte zu ihrer Identifizierung und andererseits eine Schätzung der Anzahl Vervielfältigungen geschützter Werke und Ausgaben mitteilen müssen; dass die Vergütungspflichtigen wählen können müssen, diese Anzahl in standardisierter Weise mitzuteilen;</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in diesen Fällen die Gesellschaft, die mit der Einnahme und Verteilung dieser beiden Vergütungen beauftragt ist, ein Einheitsraster bereitstellen muss, in dem die Anzahl Vervielfältigungen geschützter Werke und die Anzahl Ausgaben gemäß Artikel 6 der vorerwähnten Königlichen Erlasse vom 5. März 2017 und nach den in § 2 dieses Artikels erwähnten Kriterien festgelegt ist;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Reprobel ein solches Einheitsraster für Unternehmen des Privatsektors mit weniger als 50 Vollzeitäquivalenten erstellt hat;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dieses Einheitsraster zur administrativen Vereinfachung sowohl die Vergütung der Urheber für Reprografie als auch die Vergütung der Verleger für Vervielfältigung auf Papier oder ähnlichem Träger ihrer Ausgaben auf Papier betrifft;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dieses Einheitsraster nach den in Artikel 6 der vorerwähnten Königlichen Erlasse vom 5. März 2017 vorgesehenen Kriterien erstellt werden muss; dass Reprobel diesen gesetzlichen Verpflichtungen genügt trotz der Tatsache, dass nicht alle Kriterien im Raster aufgenommen wurden, um besser mit der Praktik übereinzustimmen und die administrative Vereinfachung nicht zu gefährden;</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dieses Einheitsraster am 26. Oktober 2017 der Beratungs</w:t>
      </w:r>
      <w:r w:rsidRPr="00FD6A5D">
        <w:rPr>
          <w:lang w:val="de-DE"/>
        </w:rPr>
        <w:softHyphen/>
        <w:t>kommission der beteiligten Kreise vorgelegt wurde, die gemäß Artikel 6 § 3 und Artikel 17 der vorerwähnten Königlichen Erlasse vom 5. März 2017 beim FÖD Wirtschaft eingerichtet ist und von dem Vertreter des Ministers der Wirtschaft einberufen wird, der ihren Vorsitz führt;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die Beratungskommission der beteiligten Kreise eine positive Stellungnahme in Bezug auf das von Reprobel festgelegte Einheitsraster für Unternehmen des Privatsektors mit weniger als 50 Vollzeitäquivalenten abgegeben hat;</w:t>
      </w: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t>In der Erwägung, dass in Anwendung von Artikel 22 Absatz 2 der vorerwähnten Königlichen Erlasse vom 5. März 2017 die Tarife für die erwähnten Vergütungen vom 1. Januar 2017 bis zum 31. Dezember 2017 gelten und dass daher dieses Einheitsraster dieselbe Gültigkeitsdauer haben muss,</w:t>
      </w:r>
    </w:p>
    <w:p w:rsidR="00FD6A5D" w:rsidRPr="00FD6A5D" w:rsidRDefault="00FD6A5D" w:rsidP="00E74EC1">
      <w:pPr>
        <w:rPr>
          <w:lang w:val="de-DE"/>
        </w:rPr>
      </w:pPr>
    </w:p>
    <w:p w:rsidR="00FD6A5D" w:rsidRPr="00FD6A5D" w:rsidRDefault="00FD6A5D" w:rsidP="00E74EC1">
      <w:pPr>
        <w:rPr>
          <w:lang w:val="de-DE"/>
        </w:rPr>
      </w:pPr>
    </w:p>
    <w:p w:rsidR="00FD6A5D" w:rsidRPr="00FD6A5D" w:rsidRDefault="00FD6A5D" w:rsidP="00E74EC1">
      <w:pPr>
        <w:rPr>
          <w:lang w:val="de-DE"/>
        </w:rPr>
      </w:pPr>
      <w:r w:rsidRPr="00FD6A5D">
        <w:rPr>
          <w:lang w:val="de-DE"/>
        </w:rPr>
        <w:tab/>
      </w:r>
      <w:r w:rsidRPr="00FD6A5D">
        <w:rPr>
          <w:lang w:val="de-DE"/>
        </w:rPr>
        <w:tab/>
        <w:t>Erlässt:</w:t>
      </w:r>
    </w:p>
    <w:p w:rsidR="00FD6A5D" w:rsidRPr="00FD6A5D" w:rsidRDefault="00FD6A5D" w:rsidP="00E74EC1">
      <w:pPr>
        <w:rPr>
          <w:lang w:val="de-DE"/>
        </w:rPr>
      </w:pP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r>
      <w:r w:rsidRPr="00FD6A5D">
        <w:rPr>
          <w:b/>
          <w:lang w:val="de-DE"/>
        </w:rPr>
        <w:t>Artikel 1</w:t>
      </w:r>
      <w:r w:rsidRPr="00FD6A5D">
        <w:rPr>
          <w:lang w:val="de-DE"/>
        </w:rPr>
        <w:t> - Das Einheitsraster für Unternehmen des Privatsektors mit weniger als 50 Vollzeitäquivalenten, das von der in den Artikeln XI.239 Absatz 6 und XI.318/3 Absatz 4 des Wirtschaftsgesetzbuches erwähnten Verwertungsgesellschaft Reprobel (mit der Unternehmensnummer 0453.088.681) festgelegt worden ist, vorliegendem Erlass beigefügt ist und in den Artikeln 5 und 6 des Königlichen Erlasses vom 5. März 2017 über die Vergütung der Urheber für Reprografie und des Königlichen Erlasses vom 5. März 2017 über die Vergütung der Verleger für Vervielfältigung auf Papier oder ähnlichem Träger ihrer Ausgaben auf Papier erwähnt ist, wird zugelassen.</w:t>
      </w:r>
    </w:p>
    <w:p w:rsidR="00FD6A5D" w:rsidRPr="00FD6A5D" w:rsidRDefault="00FD6A5D" w:rsidP="004857AE">
      <w:pPr>
        <w:jc w:val="both"/>
        <w:rPr>
          <w:lang w:val="de-DE"/>
        </w:rPr>
      </w:pPr>
    </w:p>
    <w:p w:rsidR="00FD6A5D" w:rsidRPr="00FD6A5D" w:rsidRDefault="00FD6A5D" w:rsidP="004857AE">
      <w:pPr>
        <w:jc w:val="both"/>
        <w:rPr>
          <w:lang w:val="de-DE"/>
        </w:rPr>
      </w:pPr>
    </w:p>
    <w:p w:rsidR="00FD6A5D" w:rsidRPr="00FD6A5D" w:rsidRDefault="00FD6A5D" w:rsidP="004857AE">
      <w:pPr>
        <w:jc w:val="both"/>
        <w:rPr>
          <w:lang w:val="de-DE"/>
        </w:rPr>
      </w:pPr>
      <w:r w:rsidRPr="00FD6A5D">
        <w:rPr>
          <w:lang w:val="de-DE"/>
        </w:rPr>
        <w:tab/>
      </w:r>
      <w:r w:rsidRPr="00FD6A5D">
        <w:rPr>
          <w:b/>
          <w:lang w:val="de-DE"/>
        </w:rPr>
        <w:t>Art. 2 </w:t>
      </w:r>
      <w:r w:rsidRPr="00FD6A5D">
        <w:rPr>
          <w:lang w:val="de-DE"/>
        </w:rPr>
        <w:t>- Vorliegender Erlass wird wirksam mit 1. Januar 2017.</w:t>
      </w:r>
    </w:p>
    <w:p w:rsidR="00FD6A5D" w:rsidRPr="00FD6A5D" w:rsidRDefault="00FD6A5D" w:rsidP="00E74EC1">
      <w:pPr>
        <w:rPr>
          <w:lang w:val="de-DE"/>
        </w:rPr>
      </w:pPr>
    </w:p>
    <w:p w:rsidR="00FD6A5D" w:rsidRPr="00FD6A5D" w:rsidRDefault="00FD6A5D" w:rsidP="00E74EC1">
      <w:pPr>
        <w:rPr>
          <w:lang w:val="de-DE"/>
        </w:rPr>
      </w:pPr>
    </w:p>
    <w:p w:rsidR="00FD6A5D" w:rsidRPr="00FD6A5D" w:rsidRDefault="00FD6A5D" w:rsidP="00E74EC1">
      <w:pPr>
        <w:rPr>
          <w:lang w:val="de-DE"/>
        </w:rPr>
      </w:pPr>
      <w:r w:rsidRPr="00FD6A5D">
        <w:rPr>
          <w:lang w:val="de-DE"/>
        </w:rPr>
        <w:tab/>
        <w:t>Brüssel, den 20. November 2017</w:t>
      </w:r>
    </w:p>
    <w:p w:rsidR="00FD6A5D" w:rsidRPr="00FD6A5D" w:rsidRDefault="00FD6A5D" w:rsidP="00E74EC1">
      <w:pPr>
        <w:rPr>
          <w:lang w:val="de-DE"/>
        </w:rPr>
      </w:pPr>
    </w:p>
    <w:p w:rsidR="00FD6A5D" w:rsidRPr="00FD6A5D" w:rsidRDefault="00FD6A5D" w:rsidP="00E74EC1">
      <w:pPr>
        <w:rPr>
          <w:lang w:val="de-DE"/>
        </w:rPr>
      </w:pPr>
    </w:p>
    <w:p w:rsidR="00FD6A5D" w:rsidRPr="00FD6A5D" w:rsidRDefault="00FD6A5D" w:rsidP="004857AE">
      <w:pPr>
        <w:jc w:val="center"/>
        <w:rPr>
          <w:lang w:val="de-DE"/>
        </w:rPr>
      </w:pPr>
      <w:r w:rsidRPr="00FD6A5D">
        <w:rPr>
          <w:lang w:val="de-DE"/>
        </w:rPr>
        <w:t>K. PEETERS</w:t>
      </w:r>
    </w:p>
    <w:p w:rsidR="00FD6A5D" w:rsidRPr="00FD6A5D" w:rsidRDefault="00FD6A5D" w:rsidP="004857AE">
      <w:pPr>
        <w:jc w:val="center"/>
        <w:rPr>
          <w:lang w:val="de-DE"/>
        </w:rPr>
      </w:pPr>
    </w:p>
    <w:p w:rsidR="00FD6A5D" w:rsidRPr="00FD6A5D" w:rsidRDefault="00FD6A5D" w:rsidP="0001112D">
      <w:pPr>
        <w:jc w:val="center"/>
        <w:rPr>
          <w:sz w:val="20"/>
          <w:szCs w:val="22"/>
          <w:lang w:val="de-DE"/>
        </w:rPr>
      </w:pPr>
      <w:r w:rsidRPr="00FD6A5D">
        <w:rPr>
          <w:sz w:val="20"/>
          <w:lang w:val="de-DE"/>
        </w:rPr>
        <w:t>______</w:t>
      </w:r>
    </w:p>
    <w:p w:rsidR="00FD6A5D" w:rsidRPr="00FD6A5D" w:rsidRDefault="00FD6A5D" w:rsidP="00E74EC1">
      <w:pPr>
        <w:rPr>
          <w:lang w:val="de-DE"/>
        </w:rPr>
      </w:pPr>
    </w:p>
    <w:p w:rsidR="00FD6A5D" w:rsidRPr="00FD6A5D" w:rsidRDefault="00FD6A5D" w:rsidP="00E74EC1">
      <w:pPr>
        <w:rPr>
          <w:lang w:val="de-DE"/>
        </w:rPr>
      </w:pPr>
    </w:p>
    <w:p w:rsidR="00FD6A5D" w:rsidRDefault="00FD6A5D">
      <w:pPr>
        <w:rPr>
          <w:lang w:val="de-DE"/>
        </w:rPr>
      </w:pPr>
      <w:r>
        <w:rPr>
          <w:lang w:val="de-DE"/>
        </w:rPr>
        <w:br w:type="page"/>
      </w:r>
    </w:p>
    <w:p w:rsidR="00FD6A5D" w:rsidRPr="00FD6A5D" w:rsidRDefault="00FD6A5D" w:rsidP="000073BB">
      <w:pPr>
        <w:jc w:val="center"/>
        <w:rPr>
          <w:lang w:val="de-DE"/>
        </w:rPr>
      </w:pPr>
      <w:r w:rsidRPr="00FD6A5D">
        <w:rPr>
          <w:lang w:val="de-DE"/>
        </w:rPr>
        <w:t>ANLAGE</w:t>
      </w:r>
    </w:p>
    <w:p w:rsidR="00FD6A5D" w:rsidRPr="00FD6A5D" w:rsidRDefault="00FD6A5D" w:rsidP="00E74EC1">
      <w:pPr>
        <w:rPr>
          <w:lang w:val="de-DE"/>
        </w:rPr>
      </w:pPr>
    </w:p>
    <w:p w:rsidR="00FD6A5D" w:rsidRPr="00FD6A5D" w:rsidRDefault="00FD6A5D" w:rsidP="00E74EC1">
      <w:pPr>
        <w:rPr>
          <w:lang w:val="de-DE"/>
        </w:rPr>
      </w:pPr>
    </w:p>
    <w:p w:rsidR="00FD6A5D" w:rsidRPr="00FD6A5D" w:rsidRDefault="00FD6A5D" w:rsidP="0016111B">
      <w:pPr>
        <w:jc w:val="center"/>
        <w:rPr>
          <w:b/>
          <w:lang w:val="de-DE"/>
        </w:rPr>
      </w:pPr>
      <w:r w:rsidRPr="00FD6A5D">
        <w:rPr>
          <w:b/>
          <w:lang w:val="de-DE"/>
        </w:rPr>
        <w:t>EINHEITSRASTER 2017 FÜR UNTERNEHMEN DES PRIVATSEKTORS MIT WENIGER ALS 50 VZÄ</w:t>
      </w:r>
    </w:p>
    <w:p w:rsidR="00FD6A5D" w:rsidRPr="00FD6A5D" w:rsidRDefault="00FD6A5D" w:rsidP="00E74EC1">
      <w:pPr>
        <w:rPr>
          <w:lang w:val="de-DE"/>
        </w:rPr>
      </w:pPr>
    </w:p>
    <w:p w:rsidR="00FD6A5D" w:rsidRPr="00FD6A5D" w:rsidRDefault="00FD6A5D" w:rsidP="000073BB">
      <w:pPr>
        <w:jc w:val="both"/>
        <w:rPr>
          <w:lang w:val="de-DE"/>
        </w:rPr>
      </w:pPr>
      <w:r w:rsidRPr="00FD6A5D">
        <w:rPr>
          <w:lang w:val="de-DE"/>
        </w:rPr>
        <w:t xml:space="preserve">Auf der Grundlage der zwei </w:t>
      </w:r>
      <w:r w:rsidRPr="00FD6A5D">
        <w:rPr>
          <w:b/>
          <w:lang w:val="de-DE"/>
        </w:rPr>
        <w:t>Königlichen Erlasse vom 5. März 2017</w:t>
      </w:r>
      <w:r w:rsidRPr="00FD6A5D">
        <w:rPr>
          <w:lang w:val="de-DE"/>
        </w:rPr>
        <w:t xml:space="preserve">, veröffentlicht im </w:t>
      </w:r>
      <w:r w:rsidRPr="00FD6A5D">
        <w:rPr>
          <w:i/>
          <w:lang w:val="de-DE"/>
        </w:rPr>
        <w:t>Belgischen Staatsblatt</w:t>
      </w:r>
      <w:r w:rsidRPr="00FD6A5D">
        <w:rPr>
          <w:lang w:val="de-DE"/>
        </w:rPr>
        <w:t xml:space="preserve"> vom 10. März 2017, in denen die Einnahmemodalitäten und der Tarif für einerseits die Reprografievergütung und andererseits die gesetzliche Verlegervergütung festgelegt sind, und in denen die Einnahme der beiden Vergütungen über eine </w:t>
      </w:r>
      <w:r w:rsidRPr="00FD6A5D">
        <w:rPr>
          <w:b/>
          <w:lang w:val="de-DE"/>
        </w:rPr>
        <w:t>einzige Anlaufstelle</w:t>
      </w:r>
      <w:r w:rsidRPr="00FD6A5D">
        <w:rPr>
          <w:lang w:val="de-DE"/>
        </w:rPr>
        <w:t xml:space="preserve"> (Reprobel) vorgesehen ist;</w:t>
      </w:r>
    </w:p>
    <w:p w:rsidR="00FD6A5D" w:rsidRPr="00FD6A5D" w:rsidRDefault="00FD6A5D" w:rsidP="00E74EC1">
      <w:pPr>
        <w:rPr>
          <w:lang w:val="de-DE"/>
        </w:rPr>
      </w:pPr>
    </w:p>
    <w:tbl>
      <w:tblPr>
        <w:tblStyle w:val="Grilledutableau"/>
        <w:tblW w:w="0" w:type="auto"/>
        <w:tblLook w:val="04A0" w:firstRow="1" w:lastRow="0" w:firstColumn="1" w:lastColumn="0" w:noHBand="0" w:noVBand="1"/>
      </w:tblPr>
      <w:tblGrid>
        <w:gridCol w:w="3255"/>
        <w:gridCol w:w="3117"/>
        <w:gridCol w:w="2688"/>
      </w:tblGrid>
      <w:tr w:rsidR="00FD6A5D" w:rsidRPr="00FD6A5D" w:rsidTr="000073BB">
        <w:trPr>
          <w:trHeight w:val="510"/>
        </w:trPr>
        <w:tc>
          <w:tcPr>
            <w:tcW w:w="3256" w:type="dxa"/>
          </w:tcPr>
          <w:p w:rsidR="00FD6A5D" w:rsidRPr="000073BB" w:rsidRDefault="00FD6A5D" w:rsidP="000073BB">
            <w:pPr>
              <w:jc w:val="center"/>
              <w:rPr>
                <w:b/>
                <w:sz w:val="22"/>
                <w:szCs w:val="22"/>
              </w:rPr>
            </w:pPr>
            <w:r>
              <w:rPr>
                <w:b/>
                <w:sz w:val="22"/>
              </w:rPr>
              <w:t>TARIFKATEGORIE I</w:t>
            </w:r>
          </w:p>
        </w:tc>
        <w:tc>
          <w:tcPr>
            <w:tcW w:w="3118" w:type="dxa"/>
          </w:tcPr>
          <w:p w:rsidR="00FD6A5D" w:rsidRPr="00FD6A5D" w:rsidRDefault="00FD6A5D" w:rsidP="000073BB">
            <w:pPr>
              <w:jc w:val="center"/>
              <w:rPr>
                <w:b/>
                <w:sz w:val="22"/>
                <w:szCs w:val="22"/>
                <w:lang w:val="de-DE"/>
              </w:rPr>
            </w:pPr>
            <w:r w:rsidRPr="00FD6A5D">
              <w:rPr>
                <w:b/>
                <w:sz w:val="22"/>
                <w:lang w:val="de-DE"/>
              </w:rPr>
              <w:t>Durchschnittliches jährliches Volumen** Fotokopien GESCHÜTZTER WERKE pro VZÄ</w:t>
            </w:r>
          </w:p>
        </w:tc>
        <w:tc>
          <w:tcPr>
            <w:tcW w:w="2688" w:type="dxa"/>
          </w:tcPr>
          <w:p w:rsidR="00FD6A5D" w:rsidRPr="00FD6A5D" w:rsidRDefault="00FD6A5D" w:rsidP="000073BB">
            <w:pPr>
              <w:jc w:val="center"/>
              <w:rPr>
                <w:b/>
                <w:sz w:val="22"/>
                <w:szCs w:val="22"/>
                <w:lang w:val="de-DE"/>
              </w:rPr>
            </w:pPr>
            <w:r w:rsidRPr="00FD6A5D">
              <w:rPr>
                <w:b/>
                <w:sz w:val="22"/>
                <w:lang w:val="de-DE"/>
              </w:rPr>
              <w:t>Standardbetrag 2017 (ohne MwSt.) pro VZÄ</w:t>
            </w:r>
          </w:p>
        </w:tc>
      </w:tr>
      <w:tr w:rsidR="00FD6A5D" w:rsidTr="000073BB">
        <w:trPr>
          <w:trHeight w:val="510"/>
        </w:trPr>
        <w:tc>
          <w:tcPr>
            <w:tcW w:w="3256" w:type="dxa"/>
            <w:vAlign w:val="center"/>
          </w:tcPr>
          <w:p w:rsidR="00FD6A5D" w:rsidRPr="000073BB" w:rsidRDefault="00FD6A5D" w:rsidP="000073BB">
            <w:pPr>
              <w:jc w:val="center"/>
              <w:rPr>
                <w:sz w:val="22"/>
                <w:szCs w:val="22"/>
              </w:rPr>
            </w:pPr>
            <w:proofErr w:type="spellStart"/>
            <w:r>
              <w:rPr>
                <w:sz w:val="22"/>
              </w:rPr>
              <w:t>Einheitstarif</w:t>
            </w:r>
            <w:proofErr w:type="spellEnd"/>
            <w:r>
              <w:rPr>
                <w:sz w:val="22"/>
              </w:rPr>
              <w:t xml:space="preserve"> pro </w:t>
            </w:r>
            <w:proofErr w:type="spellStart"/>
            <w:r>
              <w:rPr>
                <w:sz w:val="22"/>
              </w:rPr>
              <w:t>relevantem</w:t>
            </w:r>
            <w:proofErr w:type="spellEnd"/>
            <w:r>
              <w:rPr>
                <w:sz w:val="22"/>
              </w:rPr>
              <w:t xml:space="preserve"> VZÄ*</w:t>
            </w:r>
          </w:p>
        </w:tc>
        <w:tc>
          <w:tcPr>
            <w:tcW w:w="3118" w:type="dxa"/>
            <w:vAlign w:val="center"/>
          </w:tcPr>
          <w:p w:rsidR="00FD6A5D" w:rsidRPr="000073BB" w:rsidRDefault="00FD6A5D" w:rsidP="000073BB">
            <w:pPr>
              <w:jc w:val="center"/>
              <w:rPr>
                <w:sz w:val="22"/>
                <w:szCs w:val="22"/>
              </w:rPr>
            </w:pPr>
            <w:r>
              <w:rPr>
                <w:sz w:val="22"/>
              </w:rPr>
              <w:t>150</w:t>
            </w:r>
          </w:p>
        </w:tc>
        <w:tc>
          <w:tcPr>
            <w:tcW w:w="2688" w:type="dxa"/>
            <w:vAlign w:val="center"/>
          </w:tcPr>
          <w:p w:rsidR="00FD6A5D" w:rsidRPr="000073BB" w:rsidRDefault="00FD6A5D" w:rsidP="000073BB">
            <w:pPr>
              <w:jc w:val="center"/>
              <w:rPr>
                <w:b/>
                <w:sz w:val="22"/>
                <w:szCs w:val="22"/>
              </w:rPr>
            </w:pPr>
            <w:r>
              <w:rPr>
                <w:b/>
                <w:sz w:val="22"/>
              </w:rPr>
              <w:t>8 EUR</w:t>
            </w:r>
          </w:p>
        </w:tc>
      </w:tr>
      <w:tr w:rsidR="00FD6A5D" w:rsidTr="000073BB">
        <w:trPr>
          <w:trHeight w:val="284"/>
        </w:trPr>
        <w:tc>
          <w:tcPr>
            <w:tcW w:w="9062" w:type="dxa"/>
            <w:gridSpan w:val="3"/>
          </w:tcPr>
          <w:p w:rsidR="00FD6A5D" w:rsidRPr="000073BB" w:rsidRDefault="00FD6A5D" w:rsidP="000073BB">
            <w:pPr>
              <w:jc w:val="center"/>
              <w:rPr>
                <w:sz w:val="22"/>
                <w:szCs w:val="22"/>
              </w:rPr>
            </w:pPr>
          </w:p>
        </w:tc>
      </w:tr>
      <w:tr w:rsidR="00FD6A5D" w:rsidRPr="00FD6A5D" w:rsidTr="000073BB">
        <w:trPr>
          <w:trHeight w:val="510"/>
        </w:trPr>
        <w:tc>
          <w:tcPr>
            <w:tcW w:w="3256" w:type="dxa"/>
          </w:tcPr>
          <w:p w:rsidR="00FD6A5D" w:rsidRPr="000073BB" w:rsidRDefault="00FD6A5D" w:rsidP="000073BB">
            <w:pPr>
              <w:jc w:val="center"/>
              <w:rPr>
                <w:b/>
                <w:sz w:val="22"/>
                <w:szCs w:val="22"/>
              </w:rPr>
            </w:pPr>
            <w:r>
              <w:rPr>
                <w:b/>
                <w:sz w:val="22"/>
              </w:rPr>
              <w:t>TARIFKATEGORIE II</w:t>
            </w:r>
          </w:p>
        </w:tc>
        <w:tc>
          <w:tcPr>
            <w:tcW w:w="3118" w:type="dxa"/>
          </w:tcPr>
          <w:p w:rsidR="00FD6A5D" w:rsidRPr="00FD6A5D" w:rsidRDefault="00FD6A5D" w:rsidP="000073BB">
            <w:pPr>
              <w:jc w:val="center"/>
              <w:rPr>
                <w:b/>
                <w:sz w:val="22"/>
                <w:szCs w:val="22"/>
                <w:lang w:val="de-DE"/>
              </w:rPr>
            </w:pPr>
            <w:r w:rsidRPr="00FD6A5D">
              <w:rPr>
                <w:b/>
                <w:sz w:val="22"/>
                <w:lang w:val="de-DE"/>
              </w:rPr>
              <w:t>Durchschnittliches jährliches Volumen** Fotokopien GESCHÜTZTER WERKE pro VZÄ</w:t>
            </w:r>
          </w:p>
        </w:tc>
        <w:tc>
          <w:tcPr>
            <w:tcW w:w="2688" w:type="dxa"/>
          </w:tcPr>
          <w:p w:rsidR="00FD6A5D" w:rsidRPr="00FD6A5D" w:rsidRDefault="00FD6A5D" w:rsidP="000073BB">
            <w:pPr>
              <w:jc w:val="center"/>
              <w:rPr>
                <w:b/>
                <w:sz w:val="22"/>
                <w:szCs w:val="22"/>
                <w:lang w:val="de-DE"/>
              </w:rPr>
            </w:pPr>
            <w:r w:rsidRPr="00FD6A5D">
              <w:rPr>
                <w:b/>
                <w:sz w:val="22"/>
                <w:lang w:val="de-DE"/>
              </w:rPr>
              <w:t>Standardbetrag 2017 (ohne MwSt.) pro VZÄ</w:t>
            </w:r>
          </w:p>
        </w:tc>
      </w:tr>
      <w:tr w:rsidR="00FD6A5D" w:rsidTr="000073BB">
        <w:trPr>
          <w:trHeight w:val="510"/>
        </w:trPr>
        <w:tc>
          <w:tcPr>
            <w:tcW w:w="3256" w:type="dxa"/>
            <w:vAlign w:val="center"/>
          </w:tcPr>
          <w:p w:rsidR="00FD6A5D" w:rsidRPr="000073BB" w:rsidRDefault="00FD6A5D" w:rsidP="000073BB">
            <w:pPr>
              <w:jc w:val="center"/>
              <w:rPr>
                <w:sz w:val="22"/>
                <w:szCs w:val="22"/>
              </w:rPr>
            </w:pPr>
            <w:proofErr w:type="spellStart"/>
            <w:r>
              <w:rPr>
                <w:sz w:val="22"/>
              </w:rPr>
              <w:t>Einheitstarif</w:t>
            </w:r>
            <w:proofErr w:type="spellEnd"/>
            <w:r>
              <w:rPr>
                <w:sz w:val="22"/>
              </w:rPr>
              <w:t xml:space="preserve"> pro </w:t>
            </w:r>
            <w:proofErr w:type="spellStart"/>
            <w:r>
              <w:rPr>
                <w:sz w:val="22"/>
              </w:rPr>
              <w:t>relevantem</w:t>
            </w:r>
            <w:proofErr w:type="spellEnd"/>
            <w:r>
              <w:rPr>
                <w:sz w:val="22"/>
              </w:rPr>
              <w:t xml:space="preserve"> VZÄ*</w:t>
            </w:r>
          </w:p>
        </w:tc>
        <w:tc>
          <w:tcPr>
            <w:tcW w:w="3118" w:type="dxa"/>
            <w:vAlign w:val="center"/>
          </w:tcPr>
          <w:p w:rsidR="00FD6A5D" w:rsidRPr="000073BB" w:rsidRDefault="00FD6A5D" w:rsidP="000073BB">
            <w:pPr>
              <w:jc w:val="center"/>
              <w:rPr>
                <w:sz w:val="22"/>
                <w:szCs w:val="22"/>
              </w:rPr>
            </w:pPr>
            <w:r>
              <w:rPr>
                <w:sz w:val="22"/>
              </w:rPr>
              <w:t>220</w:t>
            </w:r>
          </w:p>
        </w:tc>
        <w:tc>
          <w:tcPr>
            <w:tcW w:w="2688" w:type="dxa"/>
            <w:vAlign w:val="center"/>
          </w:tcPr>
          <w:p w:rsidR="00FD6A5D" w:rsidRPr="000073BB" w:rsidRDefault="00FD6A5D" w:rsidP="000073BB">
            <w:pPr>
              <w:jc w:val="center"/>
              <w:rPr>
                <w:b/>
                <w:sz w:val="22"/>
                <w:szCs w:val="22"/>
              </w:rPr>
            </w:pPr>
            <w:r>
              <w:rPr>
                <w:b/>
                <w:sz w:val="22"/>
              </w:rPr>
              <w:t>12 EUR</w:t>
            </w:r>
          </w:p>
        </w:tc>
      </w:tr>
      <w:tr w:rsidR="00FD6A5D" w:rsidTr="000073BB">
        <w:trPr>
          <w:trHeight w:val="284"/>
        </w:trPr>
        <w:tc>
          <w:tcPr>
            <w:tcW w:w="9062" w:type="dxa"/>
            <w:gridSpan w:val="3"/>
          </w:tcPr>
          <w:p w:rsidR="00FD6A5D" w:rsidRPr="000073BB" w:rsidRDefault="00FD6A5D" w:rsidP="000073BB">
            <w:pPr>
              <w:jc w:val="center"/>
              <w:rPr>
                <w:sz w:val="22"/>
                <w:szCs w:val="22"/>
              </w:rPr>
            </w:pPr>
          </w:p>
        </w:tc>
      </w:tr>
      <w:tr w:rsidR="00FD6A5D" w:rsidRPr="00FD6A5D" w:rsidTr="000073BB">
        <w:trPr>
          <w:trHeight w:val="510"/>
        </w:trPr>
        <w:tc>
          <w:tcPr>
            <w:tcW w:w="3256" w:type="dxa"/>
          </w:tcPr>
          <w:p w:rsidR="00FD6A5D" w:rsidRPr="000073BB" w:rsidRDefault="00FD6A5D" w:rsidP="000073BB">
            <w:pPr>
              <w:jc w:val="center"/>
              <w:rPr>
                <w:b/>
                <w:sz w:val="22"/>
                <w:szCs w:val="22"/>
              </w:rPr>
            </w:pPr>
            <w:r>
              <w:rPr>
                <w:b/>
                <w:sz w:val="22"/>
              </w:rPr>
              <w:t>TARIFKATEGORIE III</w:t>
            </w:r>
          </w:p>
        </w:tc>
        <w:tc>
          <w:tcPr>
            <w:tcW w:w="3118" w:type="dxa"/>
          </w:tcPr>
          <w:p w:rsidR="00FD6A5D" w:rsidRPr="00FD6A5D" w:rsidRDefault="00FD6A5D" w:rsidP="000073BB">
            <w:pPr>
              <w:jc w:val="center"/>
              <w:rPr>
                <w:b/>
                <w:sz w:val="22"/>
                <w:szCs w:val="22"/>
                <w:lang w:val="de-DE"/>
              </w:rPr>
            </w:pPr>
            <w:r w:rsidRPr="00FD6A5D">
              <w:rPr>
                <w:b/>
                <w:sz w:val="22"/>
                <w:lang w:val="de-DE"/>
              </w:rPr>
              <w:t>Durchschnittliches jährliches Volumen** Fotokopien GESCHÜTZTER WERKE pro VZÄ</w:t>
            </w:r>
          </w:p>
        </w:tc>
        <w:tc>
          <w:tcPr>
            <w:tcW w:w="2688" w:type="dxa"/>
          </w:tcPr>
          <w:p w:rsidR="00FD6A5D" w:rsidRPr="00FD6A5D" w:rsidRDefault="00FD6A5D" w:rsidP="000073BB">
            <w:pPr>
              <w:jc w:val="center"/>
              <w:rPr>
                <w:b/>
                <w:sz w:val="22"/>
                <w:szCs w:val="22"/>
                <w:lang w:val="de-DE"/>
              </w:rPr>
            </w:pPr>
            <w:r w:rsidRPr="00FD6A5D">
              <w:rPr>
                <w:b/>
                <w:sz w:val="22"/>
                <w:lang w:val="de-DE"/>
              </w:rPr>
              <w:t>Standardbetrag 2017 (ohne MwSt.) pro VZÄ</w:t>
            </w:r>
          </w:p>
        </w:tc>
      </w:tr>
      <w:tr w:rsidR="00FD6A5D" w:rsidTr="000073BB">
        <w:trPr>
          <w:trHeight w:val="510"/>
        </w:trPr>
        <w:tc>
          <w:tcPr>
            <w:tcW w:w="3256" w:type="dxa"/>
            <w:vAlign w:val="center"/>
          </w:tcPr>
          <w:p w:rsidR="00FD6A5D" w:rsidRPr="000073BB" w:rsidRDefault="00FD6A5D" w:rsidP="000073BB">
            <w:pPr>
              <w:jc w:val="center"/>
              <w:rPr>
                <w:sz w:val="22"/>
                <w:szCs w:val="22"/>
              </w:rPr>
            </w:pPr>
            <w:proofErr w:type="spellStart"/>
            <w:r>
              <w:rPr>
                <w:sz w:val="22"/>
              </w:rPr>
              <w:t>Einheitstarif</w:t>
            </w:r>
            <w:proofErr w:type="spellEnd"/>
            <w:r>
              <w:rPr>
                <w:sz w:val="22"/>
              </w:rPr>
              <w:t xml:space="preserve"> pro </w:t>
            </w:r>
            <w:proofErr w:type="spellStart"/>
            <w:r>
              <w:rPr>
                <w:sz w:val="22"/>
              </w:rPr>
              <w:t>relevantem</w:t>
            </w:r>
            <w:proofErr w:type="spellEnd"/>
            <w:r>
              <w:rPr>
                <w:sz w:val="22"/>
              </w:rPr>
              <w:t xml:space="preserve"> VZÄ*</w:t>
            </w:r>
          </w:p>
        </w:tc>
        <w:tc>
          <w:tcPr>
            <w:tcW w:w="3118" w:type="dxa"/>
            <w:vAlign w:val="center"/>
          </w:tcPr>
          <w:p w:rsidR="00FD6A5D" w:rsidRPr="000073BB" w:rsidRDefault="00FD6A5D" w:rsidP="000073BB">
            <w:pPr>
              <w:jc w:val="center"/>
              <w:rPr>
                <w:sz w:val="22"/>
                <w:szCs w:val="22"/>
              </w:rPr>
            </w:pPr>
            <w:r>
              <w:rPr>
                <w:sz w:val="22"/>
              </w:rPr>
              <w:t>360</w:t>
            </w:r>
          </w:p>
        </w:tc>
        <w:tc>
          <w:tcPr>
            <w:tcW w:w="2688" w:type="dxa"/>
            <w:vAlign w:val="center"/>
          </w:tcPr>
          <w:p w:rsidR="00FD6A5D" w:rsidRPr="000073BB" w:rsidRDefault="00FD6A5D" w:rsidP="000073BB">
            <w:pPr>
              <w:jc w:val="center"/>
              <w:rPr>
                <w:b/>
                <w:sz w:val="22"/>
                <w:szCs w:val="22"/>
              </w:rPr>
            </w:pPr>
            <w:r>
              <w:rPr>
                <w:b/>
                <w:sz w:val="22"/>
              </w:rPr>
              <w:t>20 EUR</w:t>
            </w:r>
          </w:p>
        </w:tc>
      </w:tr>
    </w:tbl>
    <w:p w:rsidR="00FD6A5D" w:rsidRDefault="00FD6A5D" w:rsidP="00E74EC1"/>
    <w:p w:rsidR="00FD6A5D" w:rsidRPr="00FD6A5D" w:rsidRDefault="00FD6A5D" w:rsidP="000073BB">
      <w:pPr>
        <w:jc w:val="both"/>
        <w:rPr>
          <w:lang w:val="de-DE"/>
        </w:rPr>
      </w:pPr>
      <w:r w:rsidRPr="00FD6A5D">
        <w:rPr>
          <w:lang w:val="de-DE"/>
        </w:rPr>
        <w:tab/>
        <w:t xml:space="preserve">- </w:t>
      </w:r>
      <w:r w:rsidRPr="00FD6A5D">
        <w:rPr>
          <w:b/>
          <w:lang w:val="de-DE"/>
        </w:rPr>
        <w:t>TARIFKATEGORIE I</w:t>
      </w:r>
      <w:r w:rsidRPr="00FD6A5D">
        <w:rPr>
          <w:lang w:val="de-DE"/>
        </w:rPr>
        <w:t>: alle Unternehmen, außer II und III</w:t>
      </w:r>
    </w:p>
    <w:p w:rsidR="00FD6A5D" w:rsidRPr="00FD6A5D" w:rsidRDefault="00FD6A5D" w:rsidP="000073BB">
      <w:pPr>
        <w:jc w:val="both"/>
        <w:rPr>
          <w:lang w:val="de-DE"/>
        </w:rPr>
      </w:pPr>
    </w:p>
    <w:p w:rsidR="00FD6A5D" w:rsidRPr="00FD6A5D" w:rsidRDefault="00FD6A5D" w:rsidP="000073BB">
      <w:pPr>
        <w:jc w:val="both"/>
        <w:rPr>
          <w:lang w:val="de-DE"/>
        </w:rPr>
      </w:pPr>
      <w:r w:rsidRPr="00FD6A5D">
        <w:rPr>
          <w:lang w:val="de-DE"/>
        </w:rPr>
        <w:tab/>
        <w:t xml:space="preserve">- </w:t>
      </w:r>
      <w:r w:rsidRPr="00FD6A5D">
        <w:rPr>
          <w:b/>
          <w:lang w:val="de-DE"/>
        </w:rPr>
        <w:t>TARIFKATEGORIE II</w:t>
      </w:r>
      <w:r w:rsidRPr="00FD6A5D">
        <w:rPr>
          <w:lang w:val="de-DE"/>
        </w:rPr>
        <w:t xml:space="preserve">: medizinischer Bereich (Mensch und Tier: Pflegeanbieter und Dienstleister); Buchhalter und Buchprüfer; Informations- und Kreativsektor (z.B. Verlage, Rundfunkveranstalter, Werbeagenturen, Marktforschungsinstitute); Bankinstitute und Versicherungsträger; politische Parteien; Gewerkschaften; </w:t>
      </w:r>
      <w:proofErr w:type="spellStart"/>
      <w:r w:rsidRPr="00FD6A5D">
        <w:rPr>
          <w:lang w:val="de-DE"/>
        </w:rPr>
        <w:t>sektorspezifische</w:t>
      </w:r>
      <w:proofErr w:type="spellEnd"/>
      <w:r w:rsidRPr="00FD6A5D">
        <w:rPr>
          <w:lang w:val="de-DE"/>
        </w:rPr>
        <w:t xml:space="preserve"> Organisationen und Berufsverbände; Dienstleistungen, die nicht in den Anwendungsbereich von Kategorie III fallen</w:t>
      </w:r>
    </w:p>
    <w:p w:rsidR="00FD6A5D" w:rsidRPr="00FD6A5D" w:rsidRDefault="00FD6A5D" w:rsidP="000073BB">
      <w:pPr>
        <w:jc w:val="both"/>
        <w:rPr>
          <w:lang w:val="de-DE"/>
        </w:rPr>
      </w:pPr>
    </w:p>
    <w:p w:rsidR="00FD6A5D" w:rsidRPr="00FD6A5D" w:rsidRDefault="00FD6A5D" w:rsidP="000073BB">
      <w:pPr>
        <w:jc w:val="both"/>
        <w:rPr>
          <w:lang w:val="de-DE"/>
        </w:rPr>
      </w:pPr>
      <w:r w:rsidRPr="00FD6A5D">
        <w:rPr>
          <w:lang w:val="de-DE"/>
        </w:rPr>
        <w:tab/>
        <w:t xml:space="preserve">- </w:t>
      </w:r>
      <w:r w:rsidRPr="00FD6A5D">
        <w:rPr>
          <w:b/>
          <w:lang w:val="de-DE"/>
        </w:rPr>
        <w:t>TARIFKATEGORIE III</w:t>
      </w:r>
      <w:r w:rsidRPr="00FD6A5D">
        <w:rPr>
          <w:lang w:val="de-DE"/>
        </w:rPr>
        <w:t>: freie Berufe im juristischen Bereich (z. B. Rechtsanwälte, Notare, Gerichtsvollzieher); Betriebsrevisoren; Berater; Forschungszentren (F&amp;E) im Privat</w:t>
      </w:r>
      <w:r w:rsidRPr="00FD6A5D">
        <w:rPr>
          <w:lang w:val="de-DE"/>
        </w:rPr>
        <w:softHyphen/>
        <w:t>sektor, Architekten und ähnliche Berufe (z. B. Innenarchitekten und Landschaftsgestalter)</w:t>
      </w:r>
    </w:p>
    <w:p w:rsidR="00FD6A5D" w:rsidRPr="00FD6A5D" w:rsidRDefault="00FD6A5D" w:rsidP="000073BB">
      <w:pPr>
        <w:jc w:val="both"/>
        <w:rPr>
          <w:lang w:val="de-DE"/>
        </w:rPr>
      </w:pPr>
    </w:p>
    <w:p w:rsidR="00FD6A5D" w:rsidRPr="00FD6A5D" w:rsidRDefault="00FD6A5D" w:rsidP="000073BB">
      <w:pPr>
        <w:jc w:val="both"/>
        <w:rPr>
          <w:i/>
          <w:lang w:val="de-DE"/>
        </w:rPr>
      </w:pPr>
      <w:r w:rsidRPr="00FD6A5D">
        <w:rPr>
          <w:lang w:val="de-DE"/>
        </w:rPr>
        <w:tab/>
      </w:r>
      <w:r w:rsidRPr="00FD6A5D">
        <w:rPr>
          <w:i/>
          <w:lang w:val="de-DE"/>
        </w:rPr>
        <w:t>*: Die Königlichen Erlasse vom 5. März 2017 beziehen sich auf "Personen, die die Möglichkeit hatten, regelmäßig Vervielfältigungen [geschützter Werke/Ausgaben] [...] anzufertigen oder anfertigen zu lassen, wobei diese Personen, wenn sie beim Vergütungs</w:t>
      </w:r>
      <w:r w:rsidRPr="00FD6A5D">
        <w:rPr>
          <w:i/>
          <w:lang w:val="de-DE"/>
        </w:rPr>
        <w:softHyphen/>
        <w:t>pflichtigen beschäftigt sind, als Vollzeitäquivalente zu zählen sind". Für die Standarderklärung ist daher die Anzahl der in Vollzeitäquivalente umgerechneten Arbeitnehmer relevant (zwei Halbzeitarbeitnehmer entsprechen beispielsweise einem Vollzeitarbeitnehmer), die im Unternehmen regelmäßig Fotokopien von urheberrechtlich geschützten Werken/Ausgaben anfertigen oder anfertigen lassen. Dabei geht Reprobel von der in Vollzeitäquivalente umgerechneten Anzahl Angestellte im Unternehmen aus, die Reprobel auf der Grundlage der aktuellsten Daten des LASS bekannt ist. Wenn das Unternehmen der Meinung ist, dass diese Anzahl Angestellte nicht (vollständig) der Begriffsbestimmung weiter oben entspricht, kann es die Anzahl relevanter Vollzeitäquivalente selbst angeben. In diesem Fall bittet Reprobel jedoch darum, dass es seine Wahl in dem dafür vorgesehenen Feld begründet.</w:t>
      </w:r>
    </w:p>
    <w:p w:rsidR="00FD6A5D" w:rsidRPr="00FD6A5D" w:rsidRDefault="00FD6A5D" w:rsidP="000073BB">
      <w:pPr>
        <w:jc w:val="both"/>
        <w:rPr>
          <w:i/>
          <w:lang w:val="de-DE"/>
        </w:rPr>
      </w:pPr>
    </w:p>
    <w:p w:rsidR="00FD6A5D" w:rsidRPr="00FD6A5D" w:rsidRDefault="00FD6A5D" w:rsidP="000073BB">
      <w:pPr>
        <w:jc w:val="both"/>
        <w:rPr>
          <w:lang w:val="de-DE"/>
        </w:rPr>
      </w:pPr>
      <w:r w:rsidRPr="00FD6A5D">
        <w:rPr>
          <w:lang w:val="de-DE"/>
        </w:rPr>
        <w:tab/>
        <w:t xml:space="preserve">**: </w:t>
      </w:r>
      <w:r w:rsidRPr="00FD6A5D">
        <w:rPr>
          <w:i/>
          <w:lang w:val="de-DE"/>
        </w:rPr>
        <w:t>Diese Anzahl entspricht der durchschnittlichen Anzahl von Fotokopien aus geschützten Quellen, die Reprobel mit Unternehmen dieser Art vereinbart hat. Diese Mengen wurden abgerundet, um runde Beträge in EUR zu erhalten.</w:t>
      </w:r>
    </w:p>
    <w:p w:rsidR="00FD6A5D" w:rsidRPr="00FD6A5D" w:rsidRDefault="00FD6A5D" w:rsidP="000073BB">
      <w:pPr>
        <w:jc w:val="both"/>
        <w:rPr>
          <w:lang w:val="de-DE"/>
        </w:rPr>
      </w:pPr>
    </w:p>
    <w:p w:rsidR="00FD6A5D" w:rsidRPr="00FD6A5D" w:rsidRDefault="00FD6A5D" w:rsidP="000073BB">
      <w:pPr>
        <w:jc w:val="both"/>
        <w:rPr>
          <w:lang w:val="de-DE"/>
        </w:rPr>
      </w:pPr>
    </w:p>
    <w:p w:rsidR="00FD6A5D" w:rsidRPr="0001112D" w:rsidRDefault="00FD6A5D" w:rsidP="000073BB">
      <w:pPr>
        <w:jc w:val="both"/>
      </w:pPr>
    </w:p>
    <w:p w:rsidR="00233F36" w:rsidRPr="00C80000" w:rsidRDefault="00233F36" w:rsidP="00E1687C">
      <w:pPr>
        <w:jc w:val="both"/>
        <w:rPr>
          <w:lang w:val="de-DE"/>
        </w:rPr>
      </w:pPr>
      <w:bookmarkStart w:id="0" w:name="_GoBack"/>
      <w:bookmarkEnd w:id="0"/>
    </w:p>
    <w:sectPr w:rsidR="00233F36" w:rsidRPr="00C80000" w:rsidSect="00E639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E64E0"/>
    <w:rsid w:val="00E1687C"/>
    <w:rsid w:val="00F2168C"/>
    <w:rsid w:val="00F24CD9"/>
    <w:rsid w:val="00F41731"/>
    <w:rsid w:val="00F80FD4"/>
    <w:rsid w:val="00FB5B96"/>
    <w:rsid w:val="00FD5D45"/>
    <w:rsid w:val="00FD6A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4384A"/>
  <w15:docId w15:val="{72C01D75-C0F3-4E5A-8C26-EE6AA147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A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FD6A5D"/>
    <w:rPr>
      <w:rFonts w:asciiTheme="minorHAnsi" w:eastAsiaTheme="minorHAnsi" w:hAnsiTheme="minorHAnsi" w:cstheme="minorBidi"/>
      <w:sz w:val="21"/>
      <w:szCs w:val="21"/>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1271</Words>
  <Characters>8482</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2021-09-30T14:26:00Z</dcterms:created>
  <dcterms:modified xsi:type="dcterms:W3CDTF">2021-09-30T14:27:00Z</dcterms:modified>
</cp:coreProperties>
</file>