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FF6D" w14:textId="77777777" w:rsidR="00A1124C" w:rsidRPr="00D97427" w:rsidRDefault="00A1124C" w:rsidP="00A1124C">
      <w:pPr>
        <w:rPr>
          <w:rFonts w:ascii="Times New Roman" w:hAnsi="Times New Roman" w:cs="Times New Roman"/>
          <w:b/>
          <w:sz w:val="24"/>
          <w:szCs w:val="24"/>
        </w:rPr>
      </w:pPr>
      <w:r>
        <w:rPr>
          <w:rFonts w:ascii="Times New Roman" w:hAnsi="Times New Roman" w:cs="Times New Roman"/>
          <w:b/>
          <w:sz w:val="24"/>
          <w:szCs w:val="24"/>
        </w:rPr>
        <w:t>15</w:t>
      </w:r>
      <w:r w:rsidRPr="00D97427">
        <w:rPr>
          <w:rFonts w:ascii="Times New Roman" w:hAnsi="Times New Roman" w:cs="Times New Roman"/>
          <w:b/>
          <w:sz w:val="24"/>
          <w:szCs w:val="24"/>
        </w:rPr>
        <w:t>. MÄRZ 201</w:t>
      </w:r>
      <w:r>
        <w:rPr>
          <w:rFonts w:ascii="Times New Roman" w:hAnsi="Times New Roman" w:cs="Times New Roman"/>
          <w:b/>
          <w:sz w:val="24"/>
          <w:szCs w:val="24"/>
        </w:rPr>
        <w:t>7</w:t>
      </w:r>
      <w:r w:rsidRPr="00D97427">
        <w:rPr>
          <w:rFonts w:ascii="Times New Roman" w:hAnsi="Times New Roman" w:cs="Times New Roman"/>
          <w:b/>
          <w:sz w:val="24"/>
          <w:szCs w:val="24"/>
        </w:rPr>
        <w:t xml:space="preserve"> - Gesetz zur Zustimmung zum Übereinkommen </w:t>
      </w:r>
      <w:r>
        <w:rPr>
          <w:rFonts w:ascii="Times New Roman" w:hAnsi="Times New Roman" w:cs="Times New Roman"/>
          <w:b/>
          <w:sz w:val="24"/>
          <w:szCs w:val="24"/>
        </w:rPr>
        <w:t xml:space="preserve">Nr. 172 der Internationalen Arbeitsorganisation über die Arbeitsbedingungen in Hotels, Gaststätten und ähnlichen Betrieben, </w:t>
      </w:r>
      <w:r w:rsidRPr="00D97427">
        <w:rPr>
          <w:rFonts w:ascii="Times New Roman" w:hAnsi="Times New Roman" w:cs="Times New Roman"/>
          <w:b/>
          <w:sz w:val="24"/>
          <w:szCs w:val="24"/>
        </w:rPr>
        <w:t xml:space="preserve">abgeschlossen in </w:t>
      </w:r>
      <w:r>
        <w:rPr>
          <w:rFonts w:ascii="Times New Roman" w:hAnsi="Times New Roman" w:cs="Times New Roman"/>
          <w:b/>
          <w:sz w:val="24"/>
          <w:szCs w:val="24"/>
        </w:rPr>
        <w:t>Genf</w:t>
      </w:r>
      <w:r w:rsidRPr="00D97427">
        <w:rPr>
          <w:rFonts w:ascii="Times New Roman" w:hAnsi="Times New Roman" w:cs="Times New Roman"/>
          <w:b/>
          <w:sz w:val="24"/>
          <w:szCs w:val="24"/>
        </w:rPr>
        <w:t xml:space="preserve"> am </w:t>
      </w:r>
      <w:r>
        <w:rPr>
          <w:rFonts w:ascii="Times New Roman" w:hAnsi="Times New Roman" w:cs="Times New Roman"/>
          <w:b/>
          <w:sz w:val="24"/>
          <w:szCs w:val="24"/>
        </w:rPr>
        <w:t>25</w:t>
      </w:r>
      <w:r w:rsidRPr="00D97427">
        <w:rPr>
          <w:rFonts w:ascii="Times New Roman" w:hAnsi="Times New Roman" w:cs="Times New Roman"/>
          <w:b/>
          <w:sz w:val="24"/>
          <w:szCs w:val="24"/>
        </w:rPr>
        <w:t>. </w:t>
      </w:r>
      <w:r>
        <w:rPr>
          <w:rFonts w:ascii="Times New Roman" w:hAnsi="Times New Roman" w:cs="Times New Roman"/>
          <w:b/>
          <w:sz w:val="24"/>
          <w:szCs w:val="24"/>
        </w:rPr>
        <w:t>Juni</w:t>
      </w:r>
      <w:r w:rsidRPr="00D97427">
        <w:rPr>
          <w:rFonts w:ascii="Times New Roman" w:hAnsi="Times New Roman" w:cs="Times New Roman"/>
          <w:b/>
          <w:sz w:val="24"/>
          <w:szCs w:val="24"/>
        </w:rPr>
        <w:t> </w:t>
      </w:r>
      <w:r>
        <w:rPr>
          <w:rFonts w:ascii="Times New Roman" w:hAnsi="Times New Roman" w:cs="Times New Roman"/>
          <w:b/>
          <w:sz w:val="24"/>
          <w:szCs w:val="24"/>
        </w:rPr>
        <w:t>199</w:t>
      </w:r>
      <w:r w:rsidRPr="00D97427">
        <w:rPr>
          <w:rFonts w:ascii="Times New Roman" w:hAnsi="Times New Roman" w:cs="Times New Roman"/>
          <w:b/>
          <w:sz w:val="24"/>
          <w:szCs w:val="24"/>
        </w:rPr>
        <w:t>1</w:t>
      </w:r>
    </w:p>
    <w:p w14:paraId="0EA70848" w14:textId="77777777" w:rsidR="00A1124C" w:rsidRPr="00A1124C" w:rsidRDefault="00A1124C" w:rsidP="00A1124C">
      <w:pPr>
        <w:rPr>
          <w:rFonts w:ascii="Times New Roman" w:hAnsi="Times New Roman" w:cs="Times New Roman"/>
          <w:sz w:val="24"/>
          <w:szCs w:val="24"/>
        </w:rPr>
      </w:pPr>
    </w:p>
    <w:p w14:paraId="38F56E53" w14:textId="77777777" w:rsidR="00A1124C" w:rsidRPr="00A1124C" w:rsidRDefault="00A1124C" w:rsidP="00A1124C">
      <w:pPr>
        <w:rPr>
          <w:rFonts w:ascii="Times New Roman" w:hAnsi="Times New Roman" w:cs="Times New Roman"/>
          <w:sz w:val="24"/>
          <w:szCs w:val="24"/>
        </w:rPr>
      </w:pPr>
    </w:p>
    <w:p w14:paraId="3A963A86" w14:textId="202937CE" w:rsidR="00A1124C" w:rsidRPr="00A1124C" w:rsidRDefault="00A1124C" w:rsidP="00A1124C">
      <w:pPr>
        <w:jc w:val="center"/>
        <w:rPr>
          <w:rFonts w:ascii="Times New Roman" w:hAnsi="Times New Roman" w:cs="Times New Roman"/>
          <w:i/>
          <w:sz w:val="24"/>
          <w:szCs w:val="24"/>
        </w:rPr>
      </w:pPr>
      <w:r w:rsidRPr="00A1124C">
        <w:rPr>
          <w:rFonts w:ascii="Times New Roman" w:hAnsi="Times New Roman" w:cs="Times New Roman"/>
          <w:sz w:val="24"/>
          <w:szCs w:val="24"/>
        </w:rPr>
        <w:t>(</w:t>
      </w:r>
      <w:r w:rsidRPr="00A1124C">
        <w:rPr>
          <w:rFonts w:ascii="Times New Roman" w:hAnsi="Times New Roman" w:cs="Times New Roman"/>
          <w:i/>
          <w:sz w:val="24"/>
          <w:szCs w:val="24"/>
        </w:rPr>
        <w:t xml:space="preserve">Belgisches Staatsblatt </w:t>
      </w:r>
      <w:r w:rsidRPr="00A1124C">
        <w:rPr>
          <w:rFonts w:ascii="Times New Roman" w:hAnsi="Times New Roman" w:cs="Times New Roman"/>
          <w:sz w:val="24"/>
          <w:szCs w:val="24"/>
        </w:rPr>
        <w:t xml:space="preserve">vom </w:t>
      </w:r>
      <w:r>
        <w:rPr>
          <w:rFonts w:ascii="Times New Roman" w:hAnsi="Times New Roman" w:cs="Times New Roman"/>
          <w:sz w:val="24"/>
          <w:szCs w:val="24"/>
        </w:rPr>
        <w:t>18. Januar 2024</w:t>
      </w:r>
      <w:r w:rsidRPr="00A1124C">
        <w:rPr>
          <w:rFonts w:ascii="Times New Roman" w:hAnsi="Times New Roman" w:cs="Times New Roman"/>
          <w:sz w:val="24"/>
          <w:szCs w:val="24"/>
        </w:rPr>
        <w:t>)</w:t>
      </w:r>
    </w:p>
    <w:p w14:paraId="304FEE63" w14:textId="77777777" w:rsidR="00A1124C" w:rsidRPr="00A1124C" w:rsidRDefault="00A1124C" w:rsidP="00A1124C">
      <w:pPr>
        <w:rPr>
          <w:rFonts w:ascii="Times New Roman" w:hAnsi="Times New Roman" w:cs="Times New Roman"/>
          <w:sz w:val="24"/>
          <w:szCs w:val="24"/>
        </w:rPr>
      </w:pPr>
    </w:p>
    <w:p w14:paraId="05791F4A" w14:textId="77777777" w:rsidR="00A1124C" w:rsidRPr="00A1124C" w:rsidRDefault="00A1124C" w:rsidP="00A1124C">
      <w:pPr>
        <w:rPr>
          <w:rFonts w:ascii="Times New Roman" w:hAnsi="Times New Roman" w:cs="Times New Roman"/>
          <w:sz w:val="24"/>
          <w:szCs w:val="24"/>
        </w:rPr>
      </w:pPr>
    </w:p>
    <w:p w14:paraId="12B20CC3" w14:textId="77777777" w:rsidR="00A1124C" w:rsidRPr="00A1124C" w:rsidRDefault="00A1124C" w:rsidP="00A1124C">
      <w:pPr>
        <w:rPr>
          <w:rFonts w:ascii="Times New Roman" w:hAnsi="Times New Roman" w:cs="Times New Roman"/>
          <w:sz w:val="24"/>
          <w:szCs w:val="24"/>
        </w:rPr>
      </w:pPr>
      <w:r w:rsidRPr="00A1124C">
        <w:rPr>
          <w:rFonts w:ascii="Times New Roman" w:hAnsi="Times New Roman" w:cs="Times New Roman"/>
          <w:sz w:val="24"/>
          <w:szCs w:val="24"/>
        </w:rPr>
        <w:t>Diese deutsche Übersetzung ist von der Zentralen Dienststelle für Deutsche Übersetzungen in Malmedy erstellt worden.</w:t>
      </w:r>
    </w:p>
    <w:p w14:paraId="53A05521" w14:textId="77777777" w:rsidR="00A1124C" w:rsidRDefault="00A1124C" w:rsidP="00CA081B"/>
    <w:p w14:paraId="48EEA6FC" w14:textId="77777777" w:rsidR="00A1124C" w:rsidRPr="00C80000" w:rsidRDefault="00A1124C" w:rsidP="00CA081B"/>
    <w:p w14:paraId="0688DCC7" w14:textId="77777777" w:rsidR="00A1124C" w:rsidRDefault="00A1124C" w:rsidP="006F4381">
      <w:pPr>
        <w:sectPr w:rsidR="00A1124C" w:rsidSect="00A1124C">
          <w:pgSz w:w="11906" w:h="16838" w:code="9"/>
          <w:pgMar w:top="1418" w:right="1418" w:bottom="1418" w:left="1418" w:header="709" w:footer="709" w:gutter="0"/>
          <w:cols w:space="708"/>
          <w:vAlign w:val="center"/>
          <w:docGrid w:linePitch="360"/>
        </w:sectPr>
      </w:pPr>
    </w:p>
    <w:p w14:paraId="5D31ADE5" w14:textId="77777777" w:rsidR="00722C93" w:rsidRPr="00D97427" w:rsidRDefault="00722C93" w:rsidP="00722C93">
      <w:pPr>
        <w:jc w:val="center"/>
        <w:rPr>
          <w:rFonts w:ascii="Times New Roman" w:hAnsi="Times New Roman" w:cs="Times New Roman"/>
          <w:b/>
          <w:sz w:val="24"/>
          <w:szCs w:val="24"/>
        </w:rPr>
      </w:pPr>
      <w:r w:rsidRPr="00D97427">
        <w:rPr>
          <w:rFonts w:ascii="Times New Roman" w:hAnsi="Times New Roman" w:cs="Times New Roman"/>
          <w:b/>
          <w:sz w:val="24"/>
          <w:szCs w:val="24"/>
        </w:rPr>
        <w:lastRenderedPageBreak/>
        <w:t>FÖDERALER ÖFFENTLICHER DIENST AUSWÄRTIGE ANGELEGENHEITEN, AUSSENHANDEL UND ENTWICKLUNGSZUSAMMENARBEIT</w:t>
      </w:r>
    </w:p>
    <w:p w14:paraId="55E90A19" w14:textId="77777777" w:rsidR="00722C93" w:rsidRPr="00D97427" w:rsidRDefault="00722C93" w:rsidP="00722C93">
      <w:pPr>
        <w:jc w:val="center"/>
        <w:rPr>
          <w:rFonts w:ascii="Times New Roman" w:hAnsi="Times New Roman" w:cs="Times New Roman"/>
          <w:b/>
          <w:sz w:val="24"/>
          <w:szCs w:val="24"/>
        </w:rPr>
      </w:pPr>
    </w:p>
    <w:p w14:paraId="68354E1A" w14:textId="77777777" w:rsidR="00722C93" w:rsidRPr="00D97427" w:rsidRDefault="00722C93" w:rsidP="00722C93">
      <w:pPr>
        <w:jc w:val="center"/>
        <w:rPr>
          <w:rFonts w:ascii="Times New Roman" w:hAnsi="Times New Roman" w:cs="Times New Roman"/>
          <w:b/>
          <w:sz w:val="24"/>
          <w:szCs w:val="24"/>
        </w:rPr>
      </w:pPr>
    </w:p>
    <w:p w14:paraId="6002204C" w14:textId="033C5596" w:rsidR="00722C93" w:rsidRPr="00D97427" w:rsidRDefault="00E603C2" w:rsidP="00722C93">
      <w:pPr>
        <w:rPr>
          <w:rFonts w:ascii="Times New Roman" w:hAnsi="Times New Roman" w:cs="Times New Roman"/>
          <w:b/>
          <w:sz w:val="24"/>
          <w:szCs w:val="24"/>
        </w:rPr>
      </w:pPr>
      <w:r>
        <w:rPr>
          <w:rFonts w:ascii="Times New Roman" w:hAnsi="Times New Roman" w:cs="Times New Roman"/>
          <w:b/>
          <w:sz w:val="24"/>
          <w:szCs w:val="24"/>
        </w:rPr>
        <w:t>15</w:t>
      </w:r>
      <w:r w:rsidR="00722C93" w:rsidRPr="00D97427">
        <w:rPr>
          <w:rFonts w:ascii="Times New Roman" w:hAnsi="Times New Roman" w:cs="Times New Roman"/>
          <w:b/>
          <w:sz w:val="24"/>
          <w:szCs w:val="24"/>
        </w:rPr>
        <w:t>. MÄRZ 201</w:t>
      </w:r>
      <w:r>
        <w:rPr>
          <w:rFonts w:ascii="Times New Roman" w:hAnsi="Times New Roman" w:cs="Times New Roman"/>
          <w:b/>
          <w:sz w:val="24"/>
          <w:szCs w:val="24"/>
        </w:rPr>
        <w:t>7</w:t>
      </w:r>
      <w:r w:rsidR="00722C93" w:rsidRPr="00D97427">
        <w:rPr>
          <w:rFonts w:ascii="Times New Roman" w:hAnsi="Times New Roman" w:cs="Times New Roman"/>
          <w:b/>
          <w:sz w:val="24"/>
          <w:szCs w:val="24"/>
        </w:rPr>
        <w:t xml:space="preserve"> - </w:t>
      </w:r>
      <w:bookmarkStart w:id="0" w:name="_Hlk152760727"/>
      <w:r w:rsidR="00722C93" w:rsidRPr="00D97427">
        <w:rPr>
          <w:rFonts w:ascii="Times New Roman" w:hAnsi="Times New Roman" w:cs="Times New Roman"/>
          <w:b/>
          <w:sz w:val="24"/>
          <w:szCs w:val="24"/>
        </w:rPr>
        <w:t xml:space="preserve">Gesetz zur Zustimmung zum Übereinkommen </w:t>
      </w:r>
      <w:r>
        <w:rPr>
          <w:rFonts w:ascii="Times New Roman" w:hAnsi="Times New Roman" w:cs="Times New Roman"/>
          <w:b/>
          <w:sz w:val="24"/>
          <w:szCs w:val="24"/>
        </w:rPr>
        <w:t>Nr. 172</w:t>
      </w:r>
      <w:r w:rsidR="00DC5810">
        <w:rPr>
          <w:rFonts w:ascii="Times New Roman" w:hAnsi="Times New Roman" w:cs="Times New Roman"/>
          <w:b/>
          <w:sz w:val="24"/>
          <w:szCs w:val="24"/>
        </w:rPr>
        <w:t xml:space="preserve"> der Internationalen Arbeitsorganisation über die Arbeitsbedingungen in Hotels, Gaststätten und ähnlichen Betrieben, </w:t>
      </w:r>
      <w:r w:rsidR="00722C93" w:rsidRPr="00D97427">
        <w:rPr>
          <w:rFonts w:ascii="Times New Roman" w:hAnsi="Times New Roman" w:cs="Times New Roman"/>
          <w:b/>
          <w:sz w:val="24"/>
          <w:szCs w:val="24"/>
        </w:rPr>
        <w:t xml:space="preserve">abgeschlossen in </w:t>
      </w:r>
      <w:r w:rsidR="00DC5810">
        <w:rPr>
          <w:rFonts w:ascii="Times New Roman" w:hAnsi="Times New Roman" w:cs="Times New Roman"/>
          <w:b/>
          <w:sz w:val="24"/>
          <w:szCs w:val="24"/>
        </w:rPr>
        <w:t>Genf</w:t>
      </w:r>
      <w:r w:rsidR="00722C93" w:rsidRPr="00D97427">
        <w:rPr>
          <w:rFonts w:ascii="Times New Roman" w:hAnsi="Times New Roman" w:cs="Times New Roman"/>
          <w:b/>
          <w:sz w:val="24"/>
          <w:szCs w:val="24"/>
        </w:rPr>
        <w:t xml:space="preserve"> am </w:t>
      </w:r>
      <w:r w:rsidR="00DC5810">
        <w:rPr>
          <w:rFonts w:ascii="Times New Roman" w:hAnsi="Times New Roman" w:cs="Times New Roman"/>
          <w:b/>
          <w:sz w:val="24"/>
          <w:szCs w:val="24"/>
        </w:rPr>
        <w:t>25</w:t>
      </w:r>
      <w:r w:rsidR="00722C93" w:rsidRPr="00D97427">
        <w:rPr>
          <w:rFonts w:ascii="Times New Roman" w:hAnsi="Times New Roman" w:cs="Times New Roman"/>
          <w:b/>
          <w:sz w:val="24"/>
          <w:szCs w:val="24"/>
        </w:rPr>
        <w:t>. </w:t>
      </w:r>
      <w:r w:rsidR="00DC5810">
        <w:rPr>
          <w:rFonts w:ascii="Times New Roman" w:hAnsi="Times New Roman" w:cs="Times New Roman"/>
          <w:b/>
          <w:sz w:val="24"/>
          <w:szCs w:val="24"/>
        </w:rPr>
        <w:t>Juni</w:t>
      </w:r>
      <w:r w:rsidR="00722C93" w:rsidRPr="00D97427">
        <w:rPr>
          <w:rFonts w:ascii="Times New Roman" w:hAnsi="Times New Roman" w:cs="Times New Roman"/>
          <w:b/>
          <w:sz w:val="24"/>
          <w:szCs w:val="24"/>
        </w:rPr>
        <w:t> </w:t>
      </w:r>
      <w:r w:rsidR="00DC5810">
        <w:rPr>
          <w:rFonts w:ascii="Times New Roman" w:hAnsi="Times New Roman" w:cs="Times New Roman"/>
          <w:b/>
          <w:sz w:val="24"/>
          <w:szCs w:val="24"/>
        </w:rPr>
        <w:t>199</w:t>
      </w:r>
      <w:r w:rsidR="00722C93" w:rsidRPr="00D97427">
        <w:rPr>
          <w:rFonts w:ascii="Times New Roman" w:hAnsi="Times New Roman" w:cs="Times New Roman"/>
          <w:b/>
          <w:sz w:val="24"/>
          <w:szCs w:val="24"/>
        </w:rPr>
        <w:t>1</w:t>
      </w:r>
      <w:bookmarkEnd w:id="0"/>
    </w:p>
    <w:p w14:paraId="4C9DF02E" w14:textId="77777777" w:rsidR="00722C93" w:rsidRPr="00D97427" w:rsidRDefault="00722C93" w:rsidP="00722C93">
      <w:pPr>
        <w:rPr>
          <w:rFonts w:ascii="Times New Roman" w:hAnsi="Times New Roman" w:cs="Times New Roman"/>
          <w:sz w:val="24"/>
          <w:szCs w:val="24"/>
        </w:rPr>
      </w:pPr>
    </w:p>
    <w:p w14:paraId="6213F61E" w14:textId="77777777" w:rsidR="00722C93" w:rsidRPr="00D97427" w:rsidRDefault="00722C93" w:rsidP="00722C93">
      <w:pPr>
        <w:rPr>
          <w:rFonts w:ascii="Times New Roman" w:hAnsi="Times New Roman" w:cs="Times New Roman"/>
          <w:sz w:val="24"/>
          <w:szCs w:val="24"/>
        </w:rPr>
      </w:pPr>
    </w:p>
    <w:p w14:paraId="32D5BBD5" w14:textId="77777777" w:rsidR="00722C93" w:rsidRPr="00D97427" w:rsidRDefault="00722C93" w:rsidP="00722C93">
      <w:pPr>
        <w:ind w:left="1416" w:firstLine="708"/>
        <w:rPr>
          <w:rFonts w:ascii="Times New Roman" w:hAnsi="Times New Roman" w:cs="Times New Roman"/>
          <w:sz w:val="24"/>
          <w:szCs w:val="24"/>
        </w:rPr>
      </w:pPr>
      <w:r w:rsidRPr="00D97427">
        <w:rPr>
          <w:rFonts w:ascii="Times New Roman" w:hAnsi="Times New Roman" w:cs="Times New Roman"/>
          <w:sz w:val="24"/>
          <w:szCs w:val="24"/>
        </w:rPr>
        <w:t>PHILIPPE, König der Belgier,</w:t>
      </w:r>
    </w:p>
    <w:p w14:paraId="4C93B98A" w14:textId="77777777" w:rsidR="00722C93" w:rsidRPr="00D97427" w:rsidRDefault="00722C93" w:rsidP="00722C93">
      <w:pPr>
        <w:ind w:left="1416" w:firstLine="708"/>
        <w:rPr>
          <w:rFonts w:ascii="Times New Roman" w:hAnsi="Times New Roman" w:cs="Times New Roman"/>
          <w:sz w:val="24"/>
          <w:szCs w:val="24"/>
        </w:rPr>
      </w:pPr>
    </w:p>
    <w:p w14:paraId="5A41B0D5" w14:textId="77777777" w:rsidR="00722C93" w:rsidRPr="00D97427" w:rsidRDefault="00722C93" w:rsidP="00722C93">
      <w:pPr>
        <w:ind w:left="708" w:firstLine="708"/>
        <w:rPr>
          <w:rFonts w:ascii="Times New Roman" w:hAnsi="Times New Roman" w:cs="Times New Roman"/>
          <w:sz w:val="24"/>
          <w:szCs w:val="24"/>
        </w:rPr>
      </w:pPr>
      <w:r w:rsidRPr="00D97427">
        <w:rPr>
          <w:rFonts w:ascii="Times New Roman" w:hAnsi="Times New Roman" w:cs="Times New Roman"/>
          <w:sz w:val="24"/>
          <w:szCs w:val="24"/>
        </w:rPr>
        <w:t>Allen Gegenwärtigen und Zukünftigen, Unser Gruß!</w:t>
      </w:r>
    </w:p>
    <w:p w14:paraId="2529C315" w14:textId="77777777" w:rsidR="00722C93" w:rsidRPr="00D97427" w:rsidRDefault="00722C93" w:rsidP="00722C93">
      <w:pPr>
        <w:ind w:left="708" w:firstLine="708"/>
        <w:rPr>
          <w:rFonts w:ascii="Times New Roman" w:hAnsi="Times New Roman" w:cs="Times New Roman"/>
          <w:sz w:val="24"/>
          <w:szCs w:val="24"/>
        </w:rPr>
      </w:pPr>
    </w:p>
    <w:p w14:paraId="4E2DBF17" w14:textId="77777777" w:rsidR="00722C93" w:rsidRPr="00D97427" w:rsidRDefault="00722C93" w:rsidP="00722C93">
      <w:pPr>
        <w:ind w:left="708" w:firstLine="708"/>
        <w:rPr>
          <w:rFonts w:ascii="Times New Roman" w:hAnsi="Times New Roman" w:cs="Times New Roman"/>
          <w:sz w:val="24"/>
          <w:szCs w:val="24"/>
        </w:rPr>
      </w:pPr>
    </w:p>
    <w:p w14:paraId="4C08B39D" w14:textId="77777777" w:rsidR="00722C93" w:rsidRPr="00D97427" w:rsidRDefault="00722C93" w:rsidP="00722C93">
      <w:pPr>
        <w:ind w:firstLine="708"/>
        <w:rPr>
          <w:rFonts w:ascii="Times New Roman" w:hAnsi="Times New Roman" w:cs="Times New Roman"/>
          <w:sz w:val="24"/>
          <w:szCs w:val="24"/>
        </w:rPr>
      </w:pPr>
      <w:r w:rsidRPr="00D97427">
        <w:rPr>
          <w:rFonts w:ascii="Times New Roman" w:hAnsi="Times New Roman" w:cs="Times New Roman"/>
          <w:sz w:val="24"/>
          <w:szCs w:val="24"/>
        </w:rPr>
        <w:t>Die Abgeordnetenkammer hat das Folgende angenommen und Wir sanktionieren es:</w:t>
      </w:r>
    </w:p>
    <w:p w14:paraId="04DF7B36" w14:textId="77777777" w:rsidR="00722C93" w:rsidRPr="00D97427" w:rsidRDefault="00722C93" w:rsidP="00722C93">
      <w:pPr>
        <w:ind w:firstLine="708"/>
        <w:rPr>
          <w:rFonts w:ascii="Times New Roman" w:hAnsi="Times New Roman" w:cs="Times New Roman"/>
          <w:sz w:val="24"/>
          <w:szCs w:val="24"/>
        </w:rPr>
      </w:pPr>
    </w:p>
    <w:p w14:paraId="0C866CAF" w14:textId="77777777" w:rsidR="00722C93" w:rsidRPr="00D97427" w:rsidRDefault="00722C93" w:rsidP="00722C93">
      <w:pPr>
        <w:rPr>
          <w:rFonts w:ascii="Times New Roman" w:hAnsi="Times New Roman" w:cs="Times New Roman"/>
          <w:sz w:val="24"/>
          <w:szCs w:val="24"/>
        </w:rPr>
      </w:pPr>
    </w:p>
    <w:p w14:paraId="1C04338B" w14:textId="77777777" w:rsidR="00722C93" w:rsidRPr="00D97427" w:rsidRDefault="00722C93" w:rsidP="00722C93">
      <w:pPr>
        <w:ind w:firstLine="708"/>
        <w:rPr>
          <w:rFonts w:ascii="Times New Roman" w:hAnsi="Times New Roman" w:cs="Times New Roman"/>
          <w:sz w:val="24"/>
          <w:szCs w:val="24"/>
        </w:rPr>
      </w:pPr>
      <w:r w:rsidRPr="00D97427">
        <w:rPr>
          <w:rFonts w:ascii="Times New Roman" w:hAnsi="Times New Roman" w:cs="Times New Roman"/>
          <w:b/>
          <w:sz w:val="24"/>
          <w:szCs w:val="24"/>
        </w:rPr>
        <w:t>Artikel 1 </w:t>
      </w:r>
      <w:r w:rsidRPr="00D97427">
        <w:rPr>
          <w:rFonts w:ascii="Times New Roman" w:hAnsi="Times New Roman" w:cs="Times New Roman"/>
          <w:sz w:val="24"/>
          <w:szCs w:val="24"/>
        </w:rPr>
        <w:t>- Vorliegendes Gesetz regelt eine in Artikel 74 der Verfassung erwähnte Angelegenheit.</w:t>
      </w:r>
    </w:p>
    <w:p w14:paraId="683A1749" w14:textId="77777777" w:rsidR="00722C93" w:rsidRPr="00D97427" w:rsidRDefault="00722C93" w:rsidP="00722C93">
      <w:pPr>
        <w:ind w:firstLine="708"/>
        <w:rPr>
          <w:rFonts w:ascii="Times New Roman" w:hAnsi="Times New Roman" w:cs="Times New Roman"/>
          <w:sz w:val="24"/>
          <w:szCs w:val="24"/>
        </w:rPr>
      </w:pPr>
    </w:p>
    <w:p w14:paraId="179C49C7" w14:textId="77777777" w:rsidR="00722C93" w:rsidRPr="00D97427" w:rsidRDefault="00722C93" w:rsidP="00722C93">
      <w:pPr>
        <w:ind w:firstLine="708"/>
        <w:rPr>
          <w:rFonts w:ascii="Times New Roman" w:hAnsi="Times New Roman" w:cs="Times New Roman"/>
          <w:sz w:val="24"/>
          <w:szCs w:val="24"/>
        </w:rPr>
      </w:pPr>
    </w:p>
    <w:p w14:paraId="61C70D3D" w14:textId="2CD40935" w:rsidR="00722C93" w:rsidRPr="00D97427" w:rsidRDefault="00722C93" w:rsidP="00722C93">
      <w:pPr>
        <w:ind w:firstLine="708"/>
        <w:rPr>
          <w:rFonts w:ascii="Times New Roman" w:hAnsi="Times New Roman" w:cs="Times New Roman"/>
          <w:sz w:val="24"/>
          <w:szCs w:val="24"/>
        </w:rPr>
      </w:pPr>
      <w:r w:rsidRPr="00D97427">
        <w:rPr>
          <w:rFonts w:ascii="Times New Roman" w:hAnsi="Times New Roman" w:cs="Times New Roman"/>
          <w:b/>
          <w:sz w:val="24"/>
          <w:szCs w:val="24"/>
        </w:rPr>
        <w:t>Art. 2</w:t>
      </w:r>
      <w:r w:rsidRPr="00D97427">
        <w:rPr>
          <w:rFonts w:ascii="Times New Roman" w:hAnsi="Times New Roman" w:cs="Times New Roman"/>
          <w:sz w:val="24"/>
          <w:szCs w:val="24"/>
        </w:rPr>
        <w:t xml:space="preserve"> - Das Übereinkommen </w:t>
      </w:r>
      <w:r w:rsidR="00DC5810">
        <w:rPr>
          <w:rFonts w:ascii="Times New Roman" w:hAnsi="Times New Roman" w:cs="Times New Roman"/>
          <w:sz w:val="24"/>
          <w:szCs w:val="24"/>
        </w:rPr>
        <w:t>Nr. 172 der Internationalen Arbeitsorganisation über die Arbeitsbedingungen in Hotels, Gaststätten und ähnlichen Betrieben</w:t>
      </w:r>
      <w:r w:rsidRPr="00D97427">
        <w:rPr>
          <w:rFonts w:ascii="Times New Roman" w:hAnsi="Times New Roman" w:cs="Times New Roman"/>
          <w:sz w:val="24"/>
          <w:szCs w:val="24"/>
        </w:rPr>
        <w:t xml:space="preserve">, abgeschlossen in </w:t>
      </w:r>
      <w:r w:rsidR="00DC5810">
        <w:rPr>
          <w:rFonts w:ascii="Times New Roman" w:hAnsi="Times New Roman" w:cs="Times New Roman"/>
          <w:sz w:val="24"/>
          <w:szCs w:val="24"/>
        </w:rPr>
        <w:t xml:space="preserve">Genf </w:t>
      </w:r>
      <w:r w:rsidRPr="00D97427">
        <w:rPr>
          <w:rFonts w:ascii="Times New Roman" w:hAnsi="Times New Roman" w:cs="Times New Roman"/>
          <w:sz w:val="24"/>
          <w:szCs w:val="24"/>
        </w:rPr>
        <w:t xml:space="preserve">am </w:t>
      </w:r>
      <w:r w:rsidR="00DC5810">
        <w:rPr>
          <w:rFonts w:ascii="Times New Roman" w:hAnsi="Times New Roman" w:cs="Times New Roman"/>
          <w:sz w:val="24"/>
          <w:szCs w:val="24"/>
        </w:rPr>
        <w:t>25</w:t>
      </w:r>
      <w:r w:rsidRPr="00D97427">
        <w:rPr>
          <w:rFonts w:ascii="Times New Roman" w:hAnsi="Times New Roman" w:cs="Times New Roman"/>
          <w:sz w:val="24"/>
          <w:szCs w:val="24"/>
        </w:rPr>
        <w:t>. </w:t>
      </w:r>
      <w:r w:rsidR="00DC5810">
        <w:rPr>
          <w:rFonts w:ascii="Times New Roman" w:hAnsi="Times New Roman" w:cs="Times New Roman"/>
          <w:sz w:val="24"/>
          <w:szCs w:val="24"/>
        </w:rPr>
        <w:t>Jun</w:t>
      </w:r>
      <w:r w:rsidRPr="00D97427">
        <w:rPr>
          <w:rFonts w:ascii="Times New Roman" w:hAnsi="Times New Roman" w:cs="Times New Roman"/>
          <w:sz w:val="24"/>
          <w:szCs w:val="24"/>
        </w:rPr>
        <w:t>i </w:t>
      </w:r>
      <w:r w:rsidR="00DC5810">
        <w:rPr>
          <w:rFonts w:ascii="Times New Roman" w:hAnsi="Times New Roman" w:cs="Times New Roman"/>
          <w:sz w:val="24"/>
          <w:szCs w:val="24"/>
        </w:rPr>
        <w:t>199</w:t>
      </w:r>
      <w:r w:rsidRPr="00D97427">
        <w:rPr>
          <w:rFonts w:ascii="Times New Roman" w:hAnsi="Times New Roman" w:cs="Times New Roman"/>
          <w:sz w:val="24"/>
          <w:szCs w:val="24"/>
        </w:rPr>
        <w:t>1, wird voll und ganz wirksam.</w:t>
      </w:r>
    </w:p>
    <w:p w14:paraId="2C53D4F9" w14:textId="77777777" w:rsidR="00722C93" w:rsidRPr="00D97427" w:rsidRDefault="00722C93" w:rsidP="00722C93">
      <w:pPr>
        <w:ind w:firstLine="708"/>
        <w:rPr>
          <w:rFonts w:ascii="Times New Roman" w:hAnsi="Times New Roman" w:cs="Times New Roman"/>
          <w:sz w:val="24"/>
          <w:szCs w:val="24"/>
        </w:rPr>
      </w:pPr>
    </w:p>
    <w:p w14:paraId="271E18F1" w14:textId="77777777" w:rsidR="00722C93" w:rsidRPr="00D97427" w:rsidRDefault="00722C93" w:rsidP="00722C93">
      <w:pPr>
        <w:ind w:firstLine="708"/>
        <w:rPr>
          <w:rFonts w:ascii="Times New Roman" w:hAnsi="Times New Roman" w:cs="Times New Roman"/>
          <w:sz w:val="24"/>
          <w:szCs w:val="24"/>
        </w:rPr>
      </w:pPr>
    </w:p>
    <w:p w14:paraId="48AFB024" w14:textId="77777777" w:rsidR="00722C93" w:rsidRPr="00D97427" w:rsidRDefault="00722C93" w:rsidP="00722C93">
      <w:pPr>
        <w:ind w:firstLine="708"/>
        <w:rPr>
          <w:rFonts w:ascii="Times New Roman" w:hAnsi="Times New Roman" w:cs="Times New Roman"/>
          <w:sz w:val="24"/>
          <w:szCs w:val="24"/>
        </w:rPr>
      </w:pPr>
      <w:r w:rsidRPr="00D97427">
        <w:rPr>
          <w:rFonts w:ascii="Times New Roman" w:hAnsi="Times New Roman" w:cs="Times New Roman"/>
          <w:sz w:val="24"/>
          <w:szCs w:val="24"/>
        </w:rPr>
        <w:t xml:space="preserve">Wir fertigen das vorliegende Gesetz aus und ordnen an, dass es mit dem Staatssiegel versehen und durch das </w:t>
      </w:r>
      <w:r w:rsidRPr="00D97427">
        <w:rPr>
          <w:rFonts w:ascii="Times New Roman" w:hAnsi="Times New Roman" w:cs="Times New Roman"/>
          <w:i/>
          <w:sz w:val="24"/>
          <w:szCs w:val="24"/>
        </w:rPr>
        <w:t>Belgische Staatsblatt</w:t>
      </w:r>
      <w:r w:rsidRPr="00D97427">
        <w:rPr>
          <w:rFonts w:ascii="Times New Roman" w:hAnsi="Times New Roman" w:cs="Times New Roman"/>
          <w:sz w:val="24"/>
          <w:szCs w:val="24"/>
        </w:rPr>
        <w:t xml:space="preserve"> veröffentlicht wird.</w:t>
      </w:r>
    </w:p>
    <w:p w14:paraId="17051FB6" w14:textId="77777777" w:rsidR="00722C93" w:rsidRPr="00D97427" w:rsidRDefault="00722C93" w:rsidP="00722C93">
      <w:pPr>
        <w:ind w:firstLine="708"/>
        <w:rPr>
          <w:rFonts w:ascii="Times New Roman" w:hAnsi="Times New Roman" w:cs="Times New Roman"/>
          <w:sz w:val="24"/>
          <w:szCs w:val="24"/>
        </w:rPr>
      </w:pPr>
    </w:p>
    <w:p w14:paraId="3A9E394C" w14:textId="77777777" w:rsidR="00722C93" w:rsidRPr="00D97427" w:rsidRDefault="00722C93" w:rsidP="00722C93">
      <w:pPr>
        <w:ind w:firstLine="708"/>
        <w:rPr>
          <w:rFonts w:ascii="Times New Roman" w:hAnsi="Times New Roman" w:cs="Times New Roman"/>
          <w:sz w:val="24"/>
          <w:szCs w:val="24"/>
        </w:rPr>
      </w:pPr>
    </w:p>
    <w:p w14:paraId="6308EA94" w14:textId="219FF4FF" w:rsidR="00722C93" w:rsidRPr="00D97427" w:rsidRDefault="00722C93" w:rsidP="00722C93">
      <w:pPr>
        <w:ind w:firstLine="708"/>
        <w:rPr>
          <w:rFonts w:ascii="Times New Roman" w:hAnsi="Times New Roman" w:cs="Times New Roman"/>
          <w:sz w:val="24"/>
          <w:szCs w:val="24"/>
        </w:rPr>
      </w:pPr>
      <w:r w:rsidRPr="00D97427">
        <w:rPr>
          <w:rFonts w:ascii="Times New Roman" w:hAnsi="Times New Roman" w:cs="Times New Roman"/>
          <w:sz w:val="24"/>
          <w:szCs w:val="24"/>
        </w:rPr>
        <w:t>Gegeben zu Brüssel, den 1</w:t>
      </w:r>
      <w:r w:rsidR="00DC5810">
        <w:rPr>
          <w:rFonts w:ascii="Times New Roman" w:hAnsi="Times New Roman" w:cs="Times New Roman"/>
          <w:sz w:val="24"/>
          <w:szCs w:val="24"/>
        </w:rPr>
        <w:t>5</w:t>
      </w:r>
      <w:r w:rsidRPr="00D97427">
        <w:rPr>
          <w:rFonts w:ascii="Times New Roman" w:hAnsi="Times New Roman" w:cs="Times New Roman"/>
          <w:sz w:val="24"/>
          <w:szCs w:val="24"/>
        </w:rPr>
        <w:t>. März 201</w:t>
      </w:r>
      <w:r w:rsidR="00DC5810">
        <w:rPr>
          <w:rFonts w:ascii="Times New Roman" w:hAnsi="Times New Roman" w:cs="Times New Roman"/>
          <w:sz w:val="24"/>
          <w:szCs w:val="24"/>
        </w:rPr>
        <w:t>7</w:t>
      </w:r>
    </w:p>
    <w:p w14:paraId="681C2507" w14:textId="77777777" w:rsidR="00722C93" w:rsidRPr="00D97427" w:rsidRDefault="00722C93" w:rsidP="00722C93">
      <w:pPr>
        <w:ind w:firstLine="708"/>
        <w:rPr>
          <w:rFonts w:ascii="Times New Roman" w:hAnsi="Times New Roman" w:cs="Times New Roman"/>
          <w:sz w:val="24"/>
          <w:szCs w:val="24"/>
        </w:rPr>
      </w:pPr>
    </w:p>
    <w:p w14:paraId="1AC561A6" w14:textId="77777777" w:rsidR="00722C93" w:rsidRPr="00D97427" w:rsidRDefault="00722C93" w:rsidP="00722C93">
      <w:pPr>
        <w:ind w:firstLine="708"/>
        <w:rPr>
          <w:rFonts w:ascii="Times New Roman" w:hAnsi="Times New Roman" w:cs="Times New Roman"/>
          <w:sz w:val="24"/>
          <w:szCs w:val="24"/>
        </w:rPr>
      </w:pPr>
    </w:p>
    <w:p w14:paraId="213FEA8F"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PHILIPPE</w:t>
      </w:r>
    </w:p>
    <w:p w14:paraId="2C162DD7" w14:textId="77777777" w:rsidR="00722C93" w:rsidRPr="00D97427" w:rsidRDefault="00722C93" w:rsidP="00722C93">
      <w:pPr>
        <w:jc w:val="center"/>
        <w:rPr>
          <w:rFonts w:ascii="Times New Roman" w:hAnsi="Times New Roman" w:cs="Times New Roman"/>
          <w:sz w:val="24"/>
          <w:szCs w:val="24"/>
        </w:rPr>
      </w:pPr>
    </w:p>
    <w:p w14:paraId="69E96C4A"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Von Königs wegen:</w:t>
      </w:r>
    </w:p>
    <w:p w14:paraId="3AEC5542" w14:textId="77777777" w:rsidR="00722C93" w:rsidRPr="00D97427" w:rsidRDefault="00722C93" w:rsidP="00722C93">
      <w:pPr>
        <w:jc w:val="center"/>
        <w:rPr>
          <w:rFonts w:ascii="Times New Roman" w:hAnsi="Times New Roman" w:cs="Times New Roman"/>
          <w:sz w:val="24"/>
          <w:szCs w:val="24"/>
        </w:rPr>
      </w:pPr>
    </w:p>
    <w:p w14:paraId="178FA0EB" w14:textId="1403B3B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Der Minister der Auswärtigen Angelegenheiten</w:t>
      </w:r>
      <w:r w:rsidR="00D105B2">
        <w:rPr>
          <w:rFonts w:ascii="Times New Roman" w:hAnsi="Times New Roman" w:cs="Times New Roman"/>
          <w:sz w:val="24"/>
          <w:szCs w:val="24"/>
        </w:rPr>
        <w:t xml:space="preserve"> und der Europäischen Angelegenheiten</w:t>
      </w:r>
    </w:p>
    <w:p w14:paraId="7C1D05F9"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D. REYNDERS</w:t>
      </w:r>
    </w:p>
    <w:p w14:paraId="007B20EA" w14:textId="77777777" w:rsidR="00722C93" w:rsidRPr="00D97427" w:rsidRDefault="00722C93" w:rsidP="00722C93">
      <w:pPr>
        <w:jc w:val="center"/>
        <w:rPr>
          <w:rFonts w:ascii="Times New Roman" w:hAnsi="Times New Roman" w:cs="Times New Roman"/>
          <w:sz w:val="24"/>
          <w:szCs w:val="24"/>
        </w:rPr>
      </w:pPr>
    </w:p>
    <w:p w14:paraId="2F3174E7" w14:textId="77777777" w:rsidR="00DC5810" w:rsidRPr="00290173" w:rsidRDefault="00DC5810" w:rsidP="00DC5810">
      <w:pPr>
        <w:jc w:val="center"/>
        <w:rPr>
          <w:rFonts w:ascii="Times New Roman" w:hAnsi="Times New Roman" w:cs="Times New Roman"/>
          <w:sz w:val="24"/>
          <w:szCs w:val="24"/>
        </w:rPr>
      </w:pPr>
      <w:r>
        <w:rPr>
          <w:rFonts w:ascii="Times New Roman" w:hAnsi="Times New Roman"/>
          <w:sz w:val="24"/>
        </w:rPr>
        <w:t>Der Minister der Beschäftigung</w:t>
      </w:r>
    </w:p>
    <w:p w14:paraId="02773F45" w14:textId="175E96BD" w:rsidR="00722C93" w:rsidRDefault="00DC5810" w:rsidP="00DC5810">
      <w:pPr>
        <w:jc w:val="center"/>
        <w:rPr>
          <w:rFonts w:ascii="Times New Roman" w:hAnsi="Times New Roman"/>
          <w:sz w:val="24"/>
        </w:rPr>
      </w:pPr>
      <w:r>
        <w:rPr>
          <w:rFonts w:ascii="Times New Roman" w:hAnsi="Times New Roman"/>
          <w:sz w:val="24"/>
        </w:rPr>
        <w:t>K. PEETERS</w:t>
      </w:r>
    </w:p>
    <w:p w14:paraId="2EF5769A" w14:textId="77777777" w:rsidR="00DC5810" w:rsidRPr="00D97427" w:rsidRDefault="00DC5810" w:rsidP="00DC5810">
      <w:pPr>
        <w:jc w:val="center"/>
        <w:rPr>
          <w:rFonts w:ascii="Times New Roman" w:hAnsi="Times New Roman" w:cs="Times New Roman"/>
          <w:sz w:val="24"/>
          <w:szCs w:val="24"/>
        </w:rPr>
      </w:pPr>
    </w:p>
    <w:p w14:paraId="3D566C63" w14:textId="77777777" w:rsidR="00DC5810" w:rsidRPr="00DC5810" w:rsidRDefault="00DC5810" w:rsidP="00DC5810">
      <w:pPr>
        <w:jc w:val="center"/>
        <w:rPr>
          <w:rFonts w:ascii="Times New Roman" w:hAnsi="Times New Roman" w:cs="Times New Roman"/>
          <w:sz w:val="24"/>
          <w:szCs w:val="24"/>
          <w:lang w:bidi="de-DE"/>
        </w:rPr>
      </w:pPr>
      <w:r w:rsidRPr="00DC5810">
        <w:rPr>
          <w:rFonts w:ascii="Times New Roman" w:hAnsi="Times New Roman" w:cs="Times New Roman"/>
          <w:sz w:val="24"/>
          <w:szCs w:val="24"/>
          <w:lang w:bidi="de-DE"/>
        </w:rPr>
        <w:t>Die Ministerin der Sozialen Angelegenheiten</w:t>
      </w:r>
    </w:p>
    <w:p w14:paraId="3788DB05" w14:textId="77777777" w:rsidR="00DC5810" w:rsidRPr="00DC5810" w:rsidRDefault="00DC5810" w:rsidP="00DC5810">
      <w:pPr>
        <w:jc w:val="center"/>
        <w:rPr>
          <w:rFonts w:ascii="Times New Roman" w:hAnsi="Times New Roman" w:cs="Times New Roman"/>
          <w:sz w:val="24"/>
          <w:szCs w:val="24"/>
          <w:lang w:bidi="de-DE"/>
        </w:rPr>
      </w:pPr>
      <w:r w:rsidRPr="00DC5810">
        <w:rPr>
          <w:rFonts w:ascii="Times New Roman" w:hAnsi="Times New Roman" w:cs="Times New Roman"/>
          <w:sz w:val="24"/>
          <w:szCs w:val="24"/>
          <w:lang w:bidi="de-DE"/>
        </w:rPr>
        <w:t>Frau M. DE BLOCK</w:t>
      </w:r>
    </w:p>
    <w:p w14:paraId="5233608F" w14:textId="3920E0A2" w:rsidR="00722C93" w:rsidRPr="00D97427" w:rsidRDefault="00722C93" w:rsidP="00DC5810">
      <w:pPr>
        <w:rPr>
          <w:rFonts w:ascii="Times New Roman" w:hAnsi="Times New Roman" w:cs="Times New Roman"/>
          <w:sz w:val="24"/>
          <w:szCs w:val="24"/>
        </w:rPr>
      </w:pPr>
    </w:p>
    <w:p w14:paraId="180C331B" w14:textId="77777777" w:rsidR="00722C93" w:rsidRPr="00D97427" w:rsidRDefault="00722C93" w:rsidP="00722C93">
      <w:pPr>
        <w:jc w:val="center"/>
        <w:rPr>
          <w:rFonts w:ascii="Times New Roman" w:hAnsi="Times New Roman" w:cs="Times New Roman"/>
          <w:sz w:val="24"/>
          <w:szCs w:val="24"/>
        </w:rPr>
      </w:pPr>
    </w:p>
    <w:p w14:paraId="7F5D3B60" w14:textId="77777777" w:rsidR="00A1124C" w:rsidRDefault="00A1124C">
      <w:pPr>
        <w:spacing w:after="200" w:line="276" w:lineRule="auto"/>
        <w:jc w:val="left"/>
        <w:rPr>
          <w:rFonts w:ascii="Times New Roman" w:hAnsi="Times New Roman" w:cs="Times New Roman"/>
          <w:sz w:val="24"/>
          <w:szCs w:val="24"/>
        </w:rPr>
      </w:pPr>
      <w:r>
        <w:rPr>
          <w:rFonts w:ascii="Times New Roman" w:hAnsi="Times New Roman" w:cs="Times New Roman"/>
          <w:sz w:val="24"/>
          <w:szCs w:val="24"/>
        </w:rPr>
        <w:br w:type="page"/>
      </w:r>
    </w:p>
    <w:p w14:paraId="27114E87" w14:textId="5BF92069"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Mit dem Staatssiegel versehen:</w:t>
      </w:r>
    </w:p>
    <w:p w14:paraId="5DFE61F7" w14:textId="77777777" w:rsidR="00722C93" w:rsidRPr="00D97427" w:rsidRDefault="00722C93" w:rsidP="00722C93">
      <w:pPr>
        <w:jc w:val="center"/>
        <w:rPr>
          <w:rFonts w:ascii="Times New Roman" w:hAnsi="Times New Roman" w:cs="Times New Roman"/>
          <w:sz w:val="24"/>
          <w:szCs w:val="24"/>
        </w:rPr>
      </w:pPr>
    </w:p>
    <w:p w14:paraId="0301212B"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lastRenderedPageBreak/>
        <w:t>Der Minister der Justiz</w:t>
      </w:r>
    </w:p>
    <w:p w14:paraId="5D621954"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K. GEENS</w:t>
      </w:r>
    </w:p>
    <w:p w14:paraId="177299E4"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_______</w:t>
      </w:r>
    </w:p>
    <w:p w14:paraId="2286794D" w14:textId="77777777" w:rsidR="00722C93" w:rsidRPr="00D97427" w:rsidRDefault="00722C93" w:rsidP="00722C93">
      <w:pPr>
        <w:rPr>
          <w:rFonts w:ascii="Times New Roman" w:hAnsi="Times New Roman" w:cs="Times New Roman"/>
          <w:sz w:val="24"/>
          <w:szCs w:val="24"/>
        </w:rPr>
      </w:pPr>
    </w:p>
    <w:p w14:paraId="1BE83EAA" w14:textId="77777777" w:rsidR="00722C93" w:rsidRPr="00D97427" w:rsidRDefault="00722C93" w:rsidP="00722C93">
      <w:pPr>
        <w:jc w:val="center"/>
        <w:rPr>
          <w:rFonts w:ascii="Times New Roman" w:hAnsi="Times New Roman" w:cs="Times New Roman"/>
          <w:sz w:val="24"/>
          <w:szCs w:val="24"/>
        </w:rPr>
      </w:pPr>
      <w:r w:rsidRPr="00D97427">
        <w:rPr>
          <w:rFonts w:ascii="Times New Roman" w:hAnsi="Times New Roman" w:cs="Times New Roman"/>
          <w:sz w:val="24"/>
          <w:szCs w:val="24"/>
        </w:rPr>
        <w:t>ÜBERSETZUNG</w:t>
      </w:r>
    </w:p>
    <w:p w14:paraId="37B8C25F" w14:textId="77777777" w:rsidR="00722C93" w:rsidRPr="00D97427" w:rsidRDefault="00722C93" w:rsidP="00722C93">
      <w:pPr>
        <w:jc w:val="center"/>
        <w:rPr>
          <w:rFonts w:ascii="Times New Roman" w:hAnsi="Times New Roman" w:cs="Times New Roman"/>
          <w:sz w:val="24"/>
          <w:szCs w:val="24"/>
        </w:rPr>
      </w:pPr>
    </w:p>
    <w:p w14:paraId="46057C58" w14:textId="77777777" w:rsidR="00722C93" w:rsidRPr="00D97427" w:rsidRDefault="00722C93" w:rsidP="00722C93">
      <w:pPr>
        <w:jc w:val="center"/>
        <w:rPr>
          <w:rFonts w:ascii="Times New Roman" w:hAnsi="Times New Roman" w:cs="Times New Roman"/>
          <w:sz w:val="24"/>
          <w:szCs w:val="24"/>
        </w:rPr>
      </w:pPr>
    </w:p>
    <w:p w14:paraId="4D865733" w14:textId="5A362943" w:rsidR="00365A61" w:rsidRPr="00D105B2" w:rsidRDefault="006C7264" w:rsidP="00D105B2">
      <w:pPr>
        <w:jc w:val="center"/>
        <w:rPr>
          <w:rFonts w:ascii="Times New Roman" w:hAnsi="Times New Roman" w:cs="Times New Roman"/>
          <w:bCs/>
          <w:sz w:val="24"/>
          <w:szCs w:val="24"/>
        </w:rPr>
      </w:pPr>
      <w:r w:rsidRPr="00D105B2">
        <w:rPr>
          <w:rFonts w:ascii="Times New Roman" w:hAnsi="Times New Roman" w:cs="Times New Roman"/>
          <w:bCs/>
          <w:sz w:val="24"/>
          <w:szCs w:val="24"/>
        </w:rPr>
        <w:t xml:space="preserve">Übereinkommen </w:t>
      </w:r>
      <w:r w:rsidR="00D105B2" w:rsidRPr="00D105B2">
        <w:rPr>
          <w:rFonts w:ascii="Times New Roman" w:hAnsi="Times New Roman" w:cs="Times New Roman"/>
          <w:bCs/>
          <w:sz w:val="24"/>
          <w:szCs w:val="24"/>
        </w:rPr>
        <w:t>über die Arbeitsbedingungen in Hotels, Gaststätten und ähnlichen Betrieben</w:t>
      </w:r>
    </w:p>
    <w:p w14:paraId="63B986A5" w14:textId="77777777" w:rsidR="00D105B2" w:rsidRDefault="00D105B2" w:rsidP="00D105B2">
      <w:pPr>
        <w:jc w:val="center"/>
        <w:rPr>
          <w:rFonts w:ascii="Times New Roman" w:hAnsi="Times New Roman" w:cs="Times New Roman"/>
          <w:b/>
          <w:sz w:val="24"/>
          <w:szCs w:val="24"/>
        </w:rPr>
      </w:pPr>
    </w:p>
    <w:p w14:paraId="23723943" w14:textId="0457358C" w:rsidR="00D105B2" w:rsidRDefault="00D105B2" w:rsidP="00D105B2">
      <w:pPr>
        <w:jc w:val="center"/>
        <w:rPr>
          <w:rFonts w:ascii="Times New Roman" w:hAnsi="Times New Roman" w:cs="Times New Roman"/>
          <w:b/>
          <w:sz w:val="24"/>
          <w:szCs w:val="24"/>
        </w:rPr>
      </w:pPr>
      <w:r>
        <w:rPr>
          <w:rFonts w:ascii="Times New Roman" w:hAnsi="Times New Roman" w:cs="Times New Roman"/>
          <w:b/>
          <w:sz w:val="24"/>
          <w:szCs w:val="24"/>
        </w:rPr>
        <w:t>Präambel</w:t>
      </w:r>
    </w:p>
    <w:p w14:paraId="4BCF0765" w14:textId="77777777" w:rsidR="00D105B2" w:rsidRDefault="00D105B2" w:rsidP="00D105B2">
      <w:pPr>
        <w:jc w:val="center"/>
        <w:rPr>
          <w:rFonts w:ascii="Times New Roman" w:hAnsi="Times New Roman" w:cs="Times New Roman"/>
          <w:b/>
          <w:sz w:val="24"/>
          <w:szCs w:val="24"/>
        </w:rPr>
      </w:pPr>
    </w:p>
    <w:p w14:paraId="4CF7141B" w14:textId="77777777"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Die Allgemeine Konferenz der Internationalen Arbeitsorganisation,</w:t>
      </w:r>
    </w:p>
    <w:p w14:paraId="3DCB3ABB" w14:textId="77777777" w:rsidR="00D105B2" w:rsidRPr="00321DEA" w:rsidRDefault="00D105B2" w:rsidP="00D105B2">
      <w:pPr>
        <w:rPr>
          <w:rFonts w:ascii="Times New Roman" w:hAnsi="Times New Roman" w:cs="Times New Roman"/>
          <w:sz w:val="24"/>
          <w:szCs w:val="24"/>
        </w:rPr>
      </w:pPr>
    </w:p>
    <w:p w14:paraId="3898F97E" w14:textId="77777777"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die vom Verwaltungsrat des Internationalen Arbeitsamtes nach Genf einberufen wurde und am 5. Juni 1991 zu ihrer achtundsiebzigsten Tagung zusammengetreten ist,</w:t>
      </w:r>
    </w:p>
    <w:p w14:paraId="5FA81D48" w14:textId="77777777" w:rsidR="00D105B2" w:rsidRPr="00321DEA" w:rsidRDefault="00D105B2" w:rsidP="00D105B2">
      <w:pPr>
        <w:rPr>
          <w:rFonts w:ascii="Times New Roman" w:hAnsi="Times New Roman" w:cs="Times New Roman"/>
          <w:sz w:val="24"/>
          <w:szCs w:val="24"/>
        </w:rPr>
      </w:pPr>
    </w:p>
    <w:p w14:paraId="4F782A13" w14:textId="2869D98B"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weist darauf hin, dass die internationalen Arbeitsübereinkommen und -empfehlungen, die allgemein anwendbare Normen betreffend die Arbeitsbedingungen festlegen, auf die Arbeitnehmer in Hotels, Gaststätten und ähnlichen Betrieben Anwendung finden,</w:t>
      </w:r>
    </w:p>
    <w:p w14:paraId="4FF2E95A" w14:textId="77777777" w:rsidR="00D105B2" w:rsidRPr="00321DEA" w:rsidRDefault="00D105B2" w:rsidP="00D105B2">
      <w:pPr>
        <w:rPr>
          <w:rFonts w:ascii="Times New Roman" w:hAnsi="Times New Roman" w:cs="Times New Roman"/>
          <w:sz w:val="24"/>
          <w:szCs w:val="24"/>
        </w:rPr>
      </w:pPr>
    </w:p>
    <w:p w14:paraId="34EF025B" w14:textId="63C0D208"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stellt fest, dass die besonderen Bedingungen, die die Arbeit in Hotels, Gaststätten und ähnlichen Betrieben kennzeichnen, es wünschenswert erscheinen lassen, die Anwendung dieser Übereinkommen und Empfehlungen in diesen Kategorien von Betrieben zu verbessern und sie durch spezifische Normen zu ergänzen, die dazu bestimmt sind, den betreffenden Arbeitnehmern einen ihrer Rolle in diesen rasch wachsenden Kategorien von Betrieben entsprechenden Status zu verschaffen und neue Arbeitnehmer für sie zu gewinnen, indem die Arbeitsbedingungen, die Ausbildung und die Berufsaussichten verbessert werden,</w:t>
      </w:r>
    </w:p>
    <w:p w14:paraId="503A1CAC" w14:textId="77777777" w:rsidR="00D105B2" w:rsidRPr="00321DEA" w:rsidRDefault="00D105B2" w:rsidP="00D105B2">
      <w:pPr>
        <w:rPr>
          <w:rFonts w:ascii="Times New Roman" w:hAnsi="Times New Roman" w:cs="Times New Roman"/>
          <w:sz w:val="24"/>
          <w:szCs w:val="24"/>
        </w:rPr>
      </w:pPr>
    </w:p>
    <w:p w14:paraId="606AD47D" w14:textId="3146BCAE"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stellt fest, </w:t>
      </w:r>
      <w:r w:rsidR="00C862D1" w:rsidRPr="00321DEA">
        <w:rPr>
          <w:rFonts w:ascii="Times New Roman" w:hAnsi="Times New Roman" w:cs="Times New Roman"/>
          <w:sz w:val="24"/>
          <w:szCs w:val="24"/>
        </w:rPr>
        <w:t>dass</w:t>
      </w:r>
      <w:r w:rsidRPr="00321DEA">
        <w:rPr>
          <w:rFonts w:ascii="Times New Roman" w:hAnsi="Times New Roman" w:cs="Times New Roman"/>
          <w:sz w:val="24"/>
          <w:szCs w:val="24"/>
        </w:rPr>
        <w:t xml:space="preserve"> Kollektivverhandlungen ein wirksames Mittel zur Festlegung der Arbeitsbedingungen in diesem Sektor sind,</w:t>
      </w:r>
    </w:p>
    <w:p w14:paraId="7D66AFB9" w14:textId="77777777" w:rsidR="00D105B2" w:rsidRPr="00321DEA" w:rsidRDefault="00D105B2" w:rsidP="00D105B2">
      <w:pPr>
        <w:rPr>
          <w:rFonts w:ascii="Times New Roman" w:hAnsi="Times New Roman" w:cs="Times New Roman"/>
          <w:sz w:val="24"/>
          <w:szCs w:val="24"/>
        </w:rPr>
      </w:pPr>
    </w:p>
    <w:p w14:paraId="6770571F" w14:textId="186A2336"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ist der Auffassung, </w:t>
      </w:r>
      <w:r w:rsidR="00C862D1" w:rsidRPr="00321DEA">
        <w:rPr>
          <w:rFonts w:ascii="Times New Roman" w:hAnsi="Times New Roman" w:cs="Times New Roman"/>
          <w:sz w:val="24"/>
          <w:szCs w:val="24"/>
        </w:rPr>
        <w:t>dass</w:t>
      </w:r>
      <w:r w:rsidRPr="00321DEA">
        <w:rPr>
          <w:rFonts w:ascii="Times New Roman" w:hAnsi="Times New Roman" w:cs="Times New Roman"/>
          <w:sz w:val="24"/>
          <w:szCs w:val="24"/>
        </w:rPr>
        <w:t xml:space="preserve"> die Annahme eines Übereinkommens, zusammen mit Kollektivverhandlungen, die Arbeitsbedingungen, die Berufsaussichten und die Arbeitsplatzsicherheit zum Nutzen der Arbeitnehmer verbessern wird,</w:t>
      </w:r>
    </w:p>
    <w:p w14:paraId="5BCB3779" w14:textId="77777777" w:rsidR="00D105B2" w:rsidRPr="00321DEA" w:rsidRDefault="00D105B2" w:rsidP="00D105B2">
      <w:pPr>
        <w:rPr>
          <w:rFonts w:ascii="Times New Roman" w:hAnsi="Times New Roman" w:cs="Times New Roman"/>
          <w:sz w:val="24"/>
          <w:szCs w:val="24"/>
        </w:rPr>
      </w:pPr>
    </w:p>
    <w:p w14:paraId="1E1BF66C" w14:textId="77777777"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hat beschlossen, verschiedene Anträge anzunehmen betreffend die Arbeitsbedingungen in Hotels, Gaststätten und ähnlichen Betrieben, eine Frage, die den vierten Gegenstand ihrer Tagesordnung bildet, und</w:t>
      </w:r>
    </w:p>
    <w:p w14:paraId="31C9626E" w14:textId="77777777" w:rsidR="00D105B2" w:rsidRPr="00321DEA" w:rsidRDefault="00D105B2" w:rsidP="00D105B2">
      <w:pPr>
        <w:rPr>
          <w:rFonts w:ascii="Times New Roman" w:hAnsi="Times New Roman" w:cs="Times New Roman"/>
          <w:sz w:val="24"/>
          <w:szCs w:val="24"/>
        </w:rPr>
      </w:pPr>
    </w:p>
    <w:p w14:paraId="15D1DD98" w14:textId="6AD063CF"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dabei bestimmt, </w:t>
      </w:r>
      <w:r w:rsidR="00C862D1" w:rsidRPr="00321DEA">
        <w:rPr>
          <w:rFonts w:ascii="Times New Roman" w:hAnsi="Times New Roman" w:cs="Times New Roman"/>
          <w:sz w:val="24"/>
          <w:szCs w:val="24"/>
        </w:rPr>
        <w:t>dass</w:t>
      </w:r>
      <w:r w:rsidRPr="00321DEA">
        <w:rPr>
          <w:rFonts w:ascii="Times New Roman" w:hAnsi="Times New Roman" w:cs="Times New Roman"/>
          <w:sz w:val="24"/>
          <w:szCs w:val="24"/>
        </w:rPr>
        <w:t xml:space="preserve"> diese Anträge die Form eines internationalen Übereinkommens erhalten sollen.</w:t>
      </w:r>
    </w:p>
    <w:p w14:paraId="2F2EDC92" w14:textId="77777777" w:rsidR="00D105B2" w:rsidRPr="00321DEA" w:rsidRDefault="00D105B2" w:rsidP="00D105B2">
      <w:pPr>
        <w:rPr>
          <w:rFonts w:ascii="Times New Roman" w:hAnsi="Times New Roman" w:cs="Times New Roman"/>
          <w:sz w:val="24"/>
          <w:szCs w:val="24"/>
        </w:rPr>
      </w:pPr>
    </w:p>
    <w:p w14:paraId="33D0AA67" w14:textId="7D3F1E82"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Die Konferenz nimmt heute, am 25. Juni 1991, das folgende Übereinkommen an, das als Übereinkommen über die Arbeitsbedingungen </w:t>
      </w:r>
      <w:r w:rsidR="00C862D1" w:rsidRPr="00F412B1">
        <w:rPr>
          <w:rFonts w:ascii="Times New Roman" w:hAnsi="Times New Roman" w:cs="Times New Roman"/>
          <w:sz w:val="24"/>
          <w:szCs w:val="24"/>
        </w:rPr>
        <w:t>in</w:t>
      </w:r>
      <w:r w:rsidR="00C862D1">
        <w:rPr>
          <w:rFonts w:ascii="Times New Roman" w:hAnsi="Times New Roman" w:cs="Times New Roman"/>
          <w:sz w:val="24"/>
          <w:szCs w:val="24"/>
        </w:rPr>
        <w:t xml:space="preserve"> </w:t>
      </w:r>
      <w:r w:rsidRPr="00321DEA">
        <w:rPr>
          <w:rFonts w:ascii="Times New Roman" w:hAnsi="Times New Roman" w:cs="Times New Roman"/>
          <w:sz w:val="24"/>
          <w:szCs w:val="24"/>
        </w:rPr>
        <w:t>Hotels und Gaststätten, 1991, bezeichnet wird.</w:t>
      </w:r>
    </w:p>
    <w:p w14:paraId="6725F154" w14:textId="77777777" w:rsidR="00D105B2" w:rsidRPr="00321DEA" w:rsidRDefault="00D105B2" w:rsidP="00D105B2">
      <w:pPr>
        <w:rPr>
          <w:rFonts w:ascii="Times New Roman" w:hAnsi="Times New Roman" w:cs="Times New Roman"/>
          <w:sz w:val="24"/>
          <w:szCs w:val="24"/>
        </w:rPr>
      </w:pPr>
    </w:p>
    <w:p w14:paraId="35A82165" w14:textId="77777777" w:rsidR="00D105B2" w:rsidRPr="00321DEA" w:rsidRDefault="00D105B2" w:rsidP="00D105B2">
      <w:pPr>
        <w:rPr>
          <w:rFonts w:ascii="Times New Roman" w:hAnsi="Times New Roman" w:cs="Times New Roman"/>
          <w:sz w:val="24"/>
          <w:szCs w:val="24"/>
        </w:rPr>
      </w:pPr>
    </w:p>
    <w:p w14:paraId="0E15FF87" w14:textId="77777777" w:rsidR="00D105B2" w:rsidRPr="00321DEA" w:rsidRDefault="00D105B2" w:rsidP="00D105B2">
      <w:pPr>
        <w:rPr>
          <w:rFonts w:ascii="Times New Roman" w:hAnsi="Times New Roman" w:cs="Times New Roman"/>
          <w:sz w:val="24"/>
          <w:szCs w:val="24"/>
        </w:rPr>
      </w:pPr>
    </w:p>
    <w:p w14:paraId="7CF89DBB" w14:textId="77777777" w:rsidR="00D105B2" w:rsidRPr="00321DEA" w:rsidRDefault="00D105B2" w:rsidP="00D105B2">
      <w:pPr>
        <w:rPr>
          <w:rFonts w:ascii="Times New Roman" w:hAnsi="Times New Roman" w:cs="Times New Roman"/>
          <w:sz w:val="24"/>
          <w:szCs w:val="24"/>
        </w:rPr>
      </w:pPr>
    </w:p>
    <w:p w14:paraId="68C7F7E8" w14:textId="77777777" w:rsidR="00D105B2" w:rsidRPr="00C862D1" w:rsidRDefault="00D105B2" w:rsidP="0078762B">
      <w:pPr>
        <w:ind w:firstLine="708"/>
        <w:rPr>
          <w:rFonts w:ascii="Times New Roman" w:hAnsi="Times New Roman" w:cs="Times New Roman"/>
          <w:b/>
          <w:bCs/>
          <w:sz w:val="24"/>
          <w:szCs w:val="24"/>
        </w:rPr>
      </w:pPr>
      <w:r w:rsidRPr="00C862D1">
        <w:rPr>
          <w:rFonts w:ascii="Times New Roman" w:hAnsi="Times New Roman" w:cs="Times New Roman"/>
          <w:b/>
          <w:bCs/>
          <w:sz w:val="24"/>
          <w:szCs w:val="24"/>
        </w:rPr>
        <w:t>Artikel 1</w:t>
      </w:r>
    </w:p>
    <w:p w14:paraId="5A7E6B8D" w14:textId="77777777" w:rsidR="00D105B2" w:rsidRPr="00321DEA" w:rsidRDefault="00D105B2" w:rsidP="00D105B2">
      <w:pPr>
        <w:rPr>
          <w:rFonts w:ascii="Times New Roman" w:hAnsi="Times New Roman" w:cs="Times New Roman"/>
          <w:sz w:val="24"/>
          <w:szCs w:val="24"/>
        </w:rPr>
      </w:pPr>
    </w:p>
    <w:p w14:paraId="3EF0EC1F" w14:textId="77777777"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1. Vorbehaltlich der Bestimmungen von Artikel 2 Absatz 1 gilt dieses Übereinkommen für Arbeitnehmer, die beschäftigt sind in:</w:t>
      </w:r>
    </w:p>
    <w:p w14:paraId="3B9F2A51" w14:textId="77777777" w:rsidR="00D105B2" w:rsidRPr="00321DEA" w:rsidRDefault="00D105B2" w:rsidP="00D105B2">
      <w:pPr>
        <w:rPr>
          <w:rFonts w:ascii="Times New Roman" w:hAnsi="Times New Roman" w:cs="Times New Roman"/>
          <w:sz w:val="24"/>
          <w:szCs w:val="24"/>
        </w:rPr>
      </w:pPr>
    </w:p>
    <w:p w14:paraId="64274316" w14:textId="679F625F" w:rsidR="00D105B2" w:rsidRPr="00321DEA" w:rsidRDefault="00D105B2" w:rsidP="0078762B">
      <w:pPr>
        <w:ind w:firstLine="708"/>
        <w:rPr>
          <w:rFonts w:ascii="Times New Roman" w:hAnsi="Times New Roman" w:cs="Times New Roman"/>
          <w:sz w:val="24"/>
          <w:szCs w:val="24"/>
        </w:rPr>
      </w:pPr>
      <w:r w:rsidRPr="00F412B1">
        <w:rPr>
          <w:rFonts w:ascii="Times New Roman" w:hAnsi="Times New Roman" w:cs="Times New Roman"/>
          <w:i/>
          <w:iCs/>
          <w:sz w:val="24"/>
          <w:szCs w:val="24"/>
        </w:rPr>
        <w:t>a)</w:t>
      </w:r>
      <w:r w:rsidRPr="00321DEA">
        <w:rPr>
          <w:rFonts w:ascii="Times New Roman" w:hAnsi="Times New Roman" w:cs="Times New Roman"/>
          <w:sz w:val="24"/>
          <w:szCs w:val="24"/>
        </w:rPr>
        <w:t xml:space="preserve"> Hotels und ähnlichen Beherbergungsbetrieben</w:t>
      </w:r>
      <w:r w:rsidR="004D0F03">
        <w:rPr>
          <w:rFonts w:ascii="Times New Roman" w:hAnsi="Times New Roman" w:cs="Times New Roman"/>
          <w:sz w:val="24"/>
          <w:szCs w:val="24"/>
        </w:rPr>
        <w:t>,</w:t>
      </w:r>
    </w:p>
    <w:p w14:paraId="51457EC7" w14:textId="77777777" w:rsidR="00D105B2" w:rsidRPr="00321DEA" w:rsidRDefault="00D105B2" w:rsidP="00D105B2">
      <w:pPr>
        <w:rPr>
          <w:rFonts w:ascii="Times New Roman" w:hAnsi="Times New Roman" w:cs="Times New Roman"/>
          <w:sz w:val="24"/>
          <w:szCs w:val="24"/>
        </w:rPr>
      </w:pPr>
    </w:p>
    <w:p w14:paraId="721D85AF" w14:textId="424FE023" w:rsidR="00D105B2" w:rsidRPr="00321DEA" w:rsidRDefault="00D105B2" w:rsidP="0078762B">
      <w:pPr>
        <w:ind w:firstLine="708"/>
        <w:rPr>
          <w:rFonts w:ascii="Times New Roman" w:hAnsi="Times New Roman" w:cs="Times New Roman"/>
          <w:sz w:val="24"/>
          <w:szCs w:val="24"/>
        </w:rPr>
      </w:pPr>
      <w:r w:rsidRPr="00F412B1">
        <w:rPr>
          <w:rFonts w:ascii="Times New Roman" w:hAnsi="Times New Roman" w:cs="Times New Roman"/>
          <w:i/>
          <w:iCs/>
          <w:sz w:val="24"/>
          <w:szCs w:val="24"/>
        </w:rPr>
        <w:t>b)</w:t>
      </w:r>
      <w:r w:rsidRPr="00321DEA">
        <w:rPr>
          <w:rFonts w:ascii="Times New Roman" w:hAnsi="Times New Roman" w:cs="Times New Roman"/>
          <w:sz w:val="24"/>
          <w:szCs w:val="24"/>
        </w:rPr>
        <w:t xml:space="preserve"> Gaststätten und ähnlichen Betrieben, die Speisen, Getränke oder beides verabreichen.</w:t>
      </w:r>
    </w:p>
    <w:p w14:paraId="719E9244" w14:textId="77777777" w:rsidR="00D105B2" w:rsidRPr="00321DEA" w:rsidRDefault="00D105B2" w:rsidP="00D105B2">
      <w:pPr>
        <w:rPr>
          <w:rFonts w:ascii="Times New Roman" w:hAnsi="Times New Roman" w:cs="Times New Roman"/>
          <w:sz w:val="24"/>
          <w:szCs w:val="24"/>
        </w:rPr>
      </w:pPr>
    </w:p>
    <w:p w14:paraId="6B5E391B" w14:textId="0D568632"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2. Die Definition der vorstehend in den </w:t>
      </w:r>
      <w:r w:rsidRPr="00F412B1">
        <w:rPr>
          <w:rFonts w:ascii="Times New Roman" w:hAnsi="Times New Roman" w:cs="Times New Roman"/>
          <w:sz w:val="24"/>
          <w:szCs w:val="24"/>
        </w:rPr>
        <w:t>Buchstaben</w:t>
      </w:r>
      <w:r w:rsidRPr="00321DEA">
        <w:rPr>
          <w:rFonts w:ascii="Times New Roman" w:hAnsi="Times New Roman" w:cs="Times New Roman"/>
          <w:sz w:val="24"/>
          <w:szCs w:val="24"/>
        </w:rPr>
        <w:t xml:space="preserve"> </w:t>
      </w:r>
      <w:r w:rsidRPr="00C862D1">
        <w:rPr>
          <w:rFonts w:ascii="Times New Roman" w:hAnsi="Times New Roman" w:cs="Times New Roman"/>
          <w:i/>
          <w:iCs/>
          <w:sz w:val="24"/>
          <w:szCs w:val="24"/>
        </w:rPr>
        <w:t>a)</w:t>
      </w:r>
      <w:r w:rsidRPr="00321DEA">
        <w:rPr>
          <w:rFonts w:ascii="Times New Roman" w:hAnsi="Times New Roman" w:cs="Times New Roman"/>
          <w:sz w:val="24"/>
          <w:szCs w:val="24"/>
        </w:rPr>
        <w:t xml:space="preserve"> und </w:t>
      </w:r>
      <w:r w:rsidRPr="00C862D1">
        <w:rPr>
          <w:rFonts w:ascii="Times New Roman" w:hAnsi="Times New Roman" w:cs="Times New Roman"/>
          <w:i/>
          <w:iCs/>
          <w:sz w:val="24"/>
          <w:szCs w:val="24"/>
        </w:rPr>
        <w:t>b)</w:t>
      </w:r>
      <w:r w:rsidRPr="00321DEA">
        <w:rPr>
          <w:rFonts w:ascii="Times New Roman" w:hAnsi="Times New Roman" w:cs="Times New Roman"/>
          <w:sz w:val="24"/>
          <w:szCs w:val="24"/>
        </w:rPr>
        <w:t xml:space="preserve"> genannten Kategorien ist von jedem Mitglied unter Berücksichtigung der innerstaatlichen Verhältnisse und nach Anhörung der in Betracht kommenden Verbände der Arbeitgeber und der Arbeitnehmer festzulegen. Jedes Mitglied, das das Übereinkommen ratifiziert, kann nach Anhörung der in Betracht kommenden Verbände der Arbeitgeber und der Arbeitnehmer bestimmte Arten von Betrieben, die unter die obengenannte Definition fallen, bei denen jedoch besondere Probleme von erheblicher Bedeutung auftreten, von dessen Anwendung ausnehmen.</w:t>
      </w:r>
    </w:p>
    <w:p w14:paraId="18C1AB22" w14:textId="77777777" w:rsidR="00D105B2" w:rsidRPr="00321DEA" w:rsidRDefault="00D105B2" w:rsidP="00D105B2">
      <w:pPr>
        <w:rPr>
          <w:rFonts w:ascii="Times New Roman" w:hAnsi="Times New Roman" w:cs="Times New Roman"/>
          <w:sz w:val="24"/>
          <w:szCs w:val="24"/>
        </w:rPr>
      </w:pPr>
    </w:p>
    <w:p w14:paraId="58CF0799" w14:textId="77777777"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3. </w:t>
      </w:r>
      <w:r w:rsidRPr="00383E38">
        <w:rPr>
          <w:rFonts w:ascii="Times New Roman" w:hAnsi="Times New Roman" w:cs="Times New Roman"/>
          <w:i/>
          <w:iCs/>
          <w:sz w:val="24"/>
          <w:szCs w:val="24"/>
        </w:rPr>
        <w:t>a)</w:t>
      </w:r>
      <w:r w:rsidRPr="00321DEA">
        <w:rPr>
          <w:rFonts w:ascii="Times New Roman" w:hAnsi="Times New Roman" w:cs="Times New Roman"/>
          <w:sz w:val="24"/>
          <w:szCs w:val="24"/>
        </w:rPr>
        <w:t xml:space="preserve"> Jedes Mitglied, das dieses Übereinkommen ratifiziert, kann nach Anhörung der in Betracht kommenden Verbände der Arbeitgeber und der Arbeitnehmer seine Anwendung auf andere verwandte Betriebe ausdehnen, die Fremdenverkehrsleistungen erbringen. Diese Betriebe sind in einer der Ratifikation beigefügten Erklärung anzugeben.</w:t>
      </w:r>
    </w:p>
    <w:p w14:paraId="19636707" w14:textId="77777777" w:rsidR="00D105B2" w:rsidRPr="00321DEA" w:rsidRDefault="00D105B2" w:rsidP="00D105B2">
      <w:pPr>
        <w:rPr>
          <w:rFonts w:ascii="Times New Roman" w:hAnsi="Times New Roman" w:cs="Times New Roman"/>
          <w:sz w:val="24"/>
          <w:szCs w:val="24"/>
        </w:rPr>
      </w:pPr>
    </w:p>
    <w:p w14:paraId="15744758" w14:textId="4B66D9B8" w:rsidR="00D105B2" w:rsidRPr="00321DEA" w:rsidRDefault="00D105B2" w:rsidP="0078762B">
      <w:pPr>
        <w:ind w:firstLine="708"/>
        <w:rPr>
          <w:rFonts w:ascii="Times New Roman" w:hAnsi="Times New Roman" w:cs="Times New Roman"/>
          <w:sz w:val="24"/>
          <w:szCs w:val="24"/>
        </w:rPr>
      </w:pPr>
      <w:r w:rsidRPr="00383E38">
        <w:rPr>
          <w:rFonts w:ascii="Times New Roman" w:hAnsi="Times New Roman" w:cs="Times New Roman"/>
          <w:i/>
          <w:iCs/>
          <w:sz w:val="24"/>
          <w:szCs w:val="24"/>
        </w:rPr>
        <w:t>b)</w:t>
      </w:r>
      <w:r w:rsidRPr="00321DEA">
        <w:rPr>
          <w:rFonts w:ascii="Times New Roman" w:hAnsi="Times New Roman" w:cs="Times New Roman"/>
          <w:sz w:val="24"/>
          <w:szCs w:val="24"/>
        </w:rPr>
        <w:t xml:space="preserve"> Jedes Mitglied, das dieses Übereinkommen ratifiziert, kann überdies nach Anhörung der in Betracht kommenden Verbände der Arbeitgeber und der Arbeitnehmer durch eine Erklärung an den Generaldirektor des Internationalen Arbeitsamtes die Anwendung des Übereinkommens nachträglich auf weitere Kategorien von verwandten Betrieben ausdehnen, die Fremdenverkehrsleistungen erbringen.</w:t>
      </w:r>
    </w:p>
    <w:p w14:paraId="28E1BF9B" w14:textId="77777777" w:rsidR="00D105B2" w:rsidRPr="00321DEA" w:rsidRDefault="00D105B2" w:rsidP="00D105B2">
      <w:pPr>
        <w:rPr>
          <w:rFonts w:ascii="Times New Roman" w:hAnsi="Times New Roman" w:cs="Times New Roman"/>
          <w:sz w:val="24"/>
          <w:szCs w:val="24"/>
        </w:rPr>
      </w:pPr>
    </w:p>
    <w:p w14:paraId="77805F78" w14:textId="3A802D7F"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4. Jedes Mitglied, das dieses Übereinkommen ratifiziert, hat in seinem ersten Bericht über die Durchführung des Übereinkommens, den es gemäß Artikel 22 der Verfassung der Internationalen Arbeitsorganisation vorzulegen hat, die Arten von Betrieben anzugeben, die gemäß</w:t>
      </w:r>
      <w:r w:rsidR="00383E38">
        <w:rPr>
          <w:rFonts w:ascii="Times New Roman" w:hAnsi="Times New Roman" w:cs="Times New Roman"/>
          <w:sz w:val="24"/>
          <w:szCs w:val="24"/>
        </w:rPr>
        <w:t xml:space="preserve"> </w:t>
      </w:r>
      <w:r w:rsidR="00AC5987" w:rsidRPr="00F412B1">
        <w:rPr>
          <w:rFonts w:ascii="Times New Roman" w:hAnsi="Times New Roman" w:cs="Times New Roman"/>
          <w:sz w:val="24"/>
          <w:szCs w:val="24"/>
        </w:rPr>
        <w:t>obengenanntem</w:t>
      </w:r>
      <w:r w:rsidR="00AC5987">
        <w:rPr>
          <w:rFonts w:ascii="Times New Roman" w:hAnsi="Times New Roman" w:cs="Times New Roman"/>
          <w:sz w:val="24"/>
          <w:szCs w:val="24"/>
        </w:rPr>
        <w:t xml:space="preserve"> </w:t>
      </w:r>
      <w:r w:rsidRPr="00321DEA">
        <w:rPr>
          <w:rFonts w:ascii="Times New Roman" w:hAnsi="Times New Roman" w:cs="Times New Roman"/>
          <w:sz w:val="24"/>
          <w:szCs w:val="24"/>
        </w:rPr>
        <w:t xml:space="preserve">Absatz 2 ausgenommen worden sind, unter Angabe der Gründe für deren Ausnahme und unter Darlegung des jeweiligen Standpunkts der in Betracht kommenden Verbände der Arbeitgeber und der Arbeitnehmer hinsichtlich einer solchen Ausnahme, und es hat in den folgenden Berichten den Stand seiner </w:t>
      </w:r>
      <w:r w:rsidR="00F412B1">
        <w:rPr>
          <w:rFonts w:ascii="Times New Roman" w:hAnsi="Times New Roman" w:cs="Times New Roman"/>
          <w:sz w:val="24"/>
          <w:szCs w:val="24"/>
        </w:rPr>
        <w:t>Rechtsvorschriften</w:t>
      </w:r>
      <w:r w:rsidRPr="00321DEA">
        <w:rPr>
          <w:rFonts w:ascii="Times New Roman" w:hAnsi="Times New Roman" w:cs="Times New Roman"/>
          <w:sz w:val="24"/>
          <w:szCs w:val="24"/>
        </w:rPr>
        <w:t xml:space="preserve"> und </w:t>
      </w:r>
      <w:r w:rsidR="00F412B1">
        <w:rPr>
          <w:rFonts w:ascii="Times New Roman" w:hAnsi="Times New Roman" w:cs="Times New Roman"/>
          <w:sz w:val="24"/>
          <w:szCs w:val="24"/>
        </w:rPr>
        <w:t xml:space="preserve">seiner </w:t>
      </w:r>
      <w:r w:rsidRPr="00321DEA">
        <w:rPr>
          <w:rFonts w:ascii="Times New Roman" w:hAnsi="Times New Roman" w:cs="Times New Roman"/>
          <w:sz w:val="24"/>
          <w:szCs w:val="24"/>
        </w:rPr>
        <w:t xml:space="preserve">Praxis hinsichtlich der ausgenommenen Betriebe anzugeben und mitzuteilen, in welchem Umfang dem Übereinkommen in </w:t>
      </w:r>
      <w:r w:rsidR="00383E38" w:rsidRPr="00321DEA">
        <w:rPr>
          <w:rFonts w:ascii="Times New Roman" w:hAnsi="Times New Roman" w:cs="Times New Roman"/>
          <w:sz w:val="24"/>
          <w:szCs w:val="24"/>
        </w:rPr>
        <w:t>Bezug</w:t>
      </w:r>
      <w:r w:rsidRPr="00321DEA">
        <w:rPr>
          <w:rFonts w:ascii="Times New Roman" w:hAnsi="Times New Roman" w:cs="Times New Roman"/>
          <w:sz w:val="24"/>
          <w:szCs w:val="24"/>
        </w:rPr>
        <w:t xml:space="preserve"> auf diese Betriebe entsprochen worden ist oder entsprochen werden soll.</w:t>
      </w:r>
    </w:p>
    <w:p w14:paraId="12DB6759" w14:textId="77777777" w:rsidR="00D105B2" w:rsidRPr="00321DEA" w:rsidRDefault="00D105B2" w:rsidP="00D105B2">
      <w:pPr>
        <w:rPr>
          <w:rFonts w:ascii="Times New Roman" w:hAnsi="Times New Roman" w:cs="Times New Roman"/>
          <w:sz w:val="24"/>
          <w:szCs w:val="24"/>
        </w:rPr>
      </w:pPr>
    </w:p>
    <w:p w14:paraId="0618726A" w14:textId="77777777" w:rsidR="00D105B2" w:rsidRPr="00321DEA" w:rsidRDefault="00D105B2" w:rsidP="00D105B2">
      <w:pPr>
        <w:rPr>
          <w:rFonts w:ascii="Times New Roman" w:hAnsi="Times New Roman" w:cs="Times New Roman"/>
          <w:sz w:val="24"/>
          <w:szCs w:val="24"/>
        </w:rPr>
      </w:pPr>
    </w:p>
    <w:p w14:paraId="20FC353B" w14:textId="77777777" w:rsidR="00D105B2" w:rsidRPr="0078762B" w:rsidRDefault="00D105B2" w:rsidP="0078762B">
      <w:pPr>
        <w:ind w:firstLine="708"/>
        <w:rPr>
          <w:rFonts w:ascii="Times New Roman" w:hAnsi="Times New Roman" w:cs="Times New Roman"/>
          <w:b/>
          <w:bCs/>
          <w:sz w:val="24"/>
          <w:szCs w:val="24"/>
        </w:rPr>
      </w:pPr>
      <w:r w:rsidRPr="0078762B">
        <w:rPr>
          <w:rFonts w:ascii="Times New Roman" w:hAnsi="Times New Roman" w:cs="Times New Roman"/>
          <w:b/>
          <w:bCs/>
          <w:sz w:val="24"/>
          <w:szCs w:val="24"/>
        </w:rPr>
        <w:t>Artikel 2</w:t>
      </w:r>
    </w:p>
    <w:p w14:paraId="0692E8C3" w14:textId="77777777" w:rsidR="00D105B2" w:rsidRPr="00321DEA" w:rsidRDefault="00D105B2" w:rsidP="00D105B2">
      <w:pPr>
        <w:rPr>
          <w:rFonts w:ascii="Times New Roman" w:hAnsi="Times New Roman" w:cs="Times New Roman"/>
          <w:sz w:val="24"/>
          <w:szCs w:val="24"/>
        </w:rPr>
      </w:pPr>
    </w:p>
    <w:p w14:paraId="4CF82987" w14:textId="51A81AAA" w:rsidR="00D105B2" w:rsidRPr="00321DEA" w:rsidRDefault="00D105B2" w:rsidP="0078762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1. Im Sinne dieses Übereinkommens bedeutet der Ausdruck </w:t>
      </w:r>
      <w:r w:rsidR="00D278E9">
        <w:rPr>
          <w:rFonts w:ascii="Times New Roman" w:hAnsi="Times New Roman" w:cs="Times New Roman"/>
          <w:sz w:val="24"/>
          <w:szCs w:val="24"/>
        </w:rPr>
        <w:t>"</w:t>
      </w:r>
      <w:r w:rsidRPr="00D278E9">
        <w:rPr>
          <w:rFonts w:ascii="Times New Roman" w:hAnsi="Times New Roman" w:cs="Times New Roman"/>
          <w:b/>
          <w:bCs/>
          <w:sz w:val="24"/>
          <w:szCs w:val="24"/>
        </w:rPr>
        <w:t>die betreffenden Arbeitnehmer</w:t>
      </w:r>
      <w:r w:rsidRPr="00321DEA">
        <w:rPr>
          <w:rFonts w:ascii="Times New Roman" w:hAnsi="Times New Roman" w:cs="Times New Roman"/>
          <w:sz w:val="24"/>
          <w:szCs w:val="24"/>
        </w:rPr>
        <w:t>" die Arbeitnehmer, die in den Betrieben beschäftigt sind, auf die das Übereinkommen gemäß den Bestimmungen von Artikel 1 Anwendung findet, unabhängig von der Art und Dauer ihres Beschäftigungsverhältnisses. Jedes Mitglied kann jedoch unter Berücksichtigung des innerstaatlichen Rechts und der innerstaatlichen Verhältnisse und Gepflogenheiten und nach Anhörung der in Betracht kommenden Verbände der Arbeitgeber und der Arbeitnehmer bestimmte besondere Gruppen von Arbeitnehmern von der Anwendung aller oder einiger Bestimmungen dieses Übereinkommens ausnehmen.</w:t>
      </w:r>
    </w:p>
    <w:p w14:paraId="675DEBB8" w14:textId="77777777" w:rsidR="00D105B2" w:rsidRPr="00321DEA" w:rsidRDefault="00D105B2" w:rsidP="00D105B2">
      <w:pPr>
        <w:rPr>
          <w:rFonts w:ascii="Times New Roman" w:hAnsi="Times New Roman" w:cs="Times New Roman"/>
          <w:sz w:val="24"/>
          <w:szCs w:val="24"/>
        </w:rPr>
      </w:pPr>
    </w:p>
    <w:p w14:paraId="1928DD38" w14:textId="4AE0E189"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lastRenderedPageBreak/>
        <w:t xml:space="preserve">2. Jedes Mitglied, das dieses </w:t>
      </w:r>
      <w:r w:rsidR="00776C9B" w:rsidRPr="00321DEA">
        <w:rPr>
          <w:rFonts w:ascii="Times New Roman" w:hAnsi="Times New Roman" w:cs="Times New Roman"/>
          <w:sz w:val="24"/>
          <w:szCs w:val="24"/>
        </w:rPr>
        <w:t>Ü</w:t>
      </w:r>
      <w:r w:rsidRPr="00321DEA">
        <w:rPr>
          <w:rFonts w:ascii="Times New Roman" w:hAnsi="Times New Roman" w:cs="Times New Roman"/>
          <w:sz w:val="24"/>
          <w:szCs w:val="24"/>
        </w:rPr>
        <w:t xml:space="preserve">bereinkommen ratifiziert, hat in seinem ersten Bericht über die Durchführung des Übereinkommens, den es gemäß Artikel 22 der Verfassung der Internationalen Arbeitsorganisation vorzulegen hat, die Gruppen von Arbeitnehmern anzugeben, die gemäß </w:t>
      </w:r>
      <w:r w:rsidR="00AC5987" w:rsidRPr="00F412B1">
        <w:rPr>
          <w:rFonts w:ascii="Times New Roman" w:hAnsi="Times New Roman" w:cs="Times New Roman"/>
          <w:sz w:val="24"/>
          <w:szCs w:val="24"/>
        </w:rPr>
        <w:t>obengenanntem</w:t>
      </w:r>
      <w:r w:rsidR="00AC5987">
        <w:rPr>
          <w:rFonts w:ascii="Times New Roman" w:hAnsi="Times New Roman" w:cs="Times New Roman"/>
          <w:sz w:val="24"/>
          <w:szCs w:val="24"/>
        </w:rPr>
        <w:t xml:space="preserve"> </w:t>
      </w:r>
      <w:r w:rsidRPr="00321DEA">
        <w:rPr>
          <w:rFonts w:ascii="Times New Roman" w:hAnsi="Times New Roman" w:cs="Times New Roman"/>
          <w:sz w:val="24"/>
          <w:szCs w:val="24"/>
        </w:rPr>
        <w:t xml:space="preserve">Absatz 1 ausgenommen worden sind, unter Angabe der Gründe für deren Ausnahme, und hat in den folgenden Berichten </w:t>
      </w:r>
      <w:r w:rsidR="00776C9B" w:rsidRPr="00F412B1">
        <w:rPr>
          <w:rFonts w:ascii="Times New Roman" w:hAnsi="Times New Roman" w:cs="Times New Roman"/>
          <w:sz w:val="24"/>
          <w:szCs w:val="24"/>
        </w:rPr>
        <w:t>mitzuteilen</w:t>
      </w:r>
      <w:r w:rsidRPr="00321DEA">
        <w:rPr>
          <w:rFonts w:ascii="Times New Roman" w:hAnsi="Times New Roman" w:cs="Times New Roman"/>
          <w:sz w:val="24"/>
          <w:szCs w:val="24"/>
        </w:rPr>
        <w:t>, welche Fortschritte im Hinblick auf eine umfassendere Anwendung erzielt worden sind.</w:t>
      </w:r>
    </w:p>
    <w:p w14:paraId="4FBB6BFC" w14:textId="77777777" w:rsidR="00D105B2" w:rsidRPr="00321DEA" w:rsidRDefault="00D105B2" w:rsidP="00D105B2">
      <w:pPr>
        <w:rPr>
          <w:rFonts w:ascii="Times New Roman" w:hAnsi="Times New Roman" w:cs="Times New Roman"/>
          <w:sz w:val="24"/>
          <w:szCs w:val="24"/>
        </w:rPr>
      </w:pPr>
    </w:p>
    <w:p w14:paraId="642A76B1" w14:textId="77777777" w:rsidR="00D105B2" w:rsidRPr="00321DEA" w:rsidRDefault="00D105B2" w:rsidP="00D105B2">
      <w:pPr>
        <w:rPr>
          <w:rFonts w:ascii="Times New Roman" w:hAnsi="Times New Roman" w:cs="Times New Roman"/>
          <w:sz w:val="24"/>
          <w:szCs w:val="24"/>
        </w:rPr>
      </w:pPr>
    </w:p>
    <w:p w14:paraId="2B203220" w14:textId="77777777" w:rsidR="00D105B2" w:rsidRPr="00776C9B" w:rsidRDefault="00D105B2" w:rsidP="00776C9B">
      <w:pPr>
        <w:ind w:firstLine="708"/>
        <w:rPr>
          <w:rFonts w:ascii="Times New Roman" w:hAnsi="Times New Roman" w:cs="Times New Roman"/>
          <w:b/>
          <w:bCs/>
          <w:sz w:val="24"/>
          <w:szCs w:val="24"/>
        </w:rPr>
      </w:pPr>
      <w:r w:rsidRPr="00776C9B">
        <w:rPr>
          <w:rFonts w:ascii="Times New Roman" w:hAnsi="Times New Roman" w:cs="Times New Roman"/>
          <w:b/>
          <w:bCs/>
          <w:sz w:val="24"/>
          <w:szCs w:val="24"/>
        </w:rPr>
        <w:t>Artikel 3</w:t>
      </w:r>
    </w:p>
    <w:p w14:paraId="0D2FC07B" w14:textId="77777777" w:rsidR="00D105B2" w:rsidRPr="00321DEA" w:rsidRDefault="00D105B2" w:rsidP="00D105B2">
      <w:pPr>
        <w:rPr>
          <w:rFonts w:ascii="Times New Roman" w:hAnsi="Times New Roman" w:cs="Times New Roman"/>
          <w:sz w:val="24"/>
          <w:szCs w:val="24"/>
        </w:rPr>
      </w:pPr>
    </w:p>
    <w:p w14:paraId="7BF7F3C4" w14:textId="77777777"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1. Jedes Mitglied hat unter Wahrung der Autonomie der in Betracht kommenden Verbände der Arbeitgeber und der Arbeitnehmer und auf eine dem innerstaatlichen Recht und den innerstaatlichen Verhältnissen und Gepflogenheiten entsprechende Weise eine Politik festzulegen und anzuwenden, die darauf abzielt, die Arbeitsbedingungen der betreffenden Arbeitnehmer zu verbessern.</w:t>
      </w:r>
    </w:p>
    <w:p w14:paraId="724F922C" w14:textId="77777777" w:rsidR="00D105B2" w:rsidRPr="00321DEA" w:rsidRDefault="00D105B2" w:rsidP="00D105B2">
      <w:pPr>
        <w:rPr>
          <w:rFonts w:ascii="Times New Roman" w:hAnsi="Times New Roman" w:cs="Times New Roman"/>
          <w:sz w:val="24"/>
          <w:szCs w:val="24"/>
        </w:rPr>
      </w:pPr>
    </w:p>
    <w:p w14:paraId="71A79871" w14:textId="1577F46E"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2. Das allgemeine Ziel einer solchen Politik mu</w:t>
      </w:r>
      <w:r w:rsidR="00776C9B">
        <w:rPr>
          <w:rFonts w:ascii="Times New Roman" w:hAnsi="Times New Roman" w:cs="Times New Roman"/>
          <w:sz w:val="24"/>
          <w:szCs w:val="24"/>
        </w:rPr>
        <w:t>ss</w:t>
      </w:r>
      <w:r w:rsidRPr="00321DEA">
        <w:rPr>
          <w:rFonts w:ascii="Times New Roman" w:hAnsi="Times New Roman" w:cs="Times New Roman"/>
          <w:sz w:val="24"/>
          <w:szCs w:val="24"/>
        </w:rPr>
        <w:t xml:space="preserve"> es sein, dafür zu sorgen, da</w:t>
      </w:r>
      <w:r w:rsidR="00776C9B">
        <w:rPr>
          <w:rFonts w:ascii="Times New Roman" w:hAnsi="Times New Roman" w:cs="Times New Roman"/>
          <w:sz w:val="24"/>
          <w:szCs w:val="24"/>
        </w:rPr>
        <w:t>ss</w:t>
      </w:r>
      <w:r w:rsidRPr="00321DEA">
        <w:rPr>
          <w:rFonts w:ascii="Times New Roman" w:hAnsi="Times New Roman" w:cs="Times New Roman"/>
          <w:sz w:val="24"/>
          <w:szCs w:val="24"/>
        </w:rPr>
        <w:t xml:space="preserve"> die betreffenden Arbeitnehmer nicht vom Geltungsbereich irgendwelcher Mindestnormen ausgenommen werden, die auf innerstaatlicher Ebene für die Arbeitnehmer allgemein angenommen worden sind, einschließlich solcher, die Ansprüche im Bereich der </w:t>
      </w:r>
      <w:r w:rsidR="00776C9B">
        <w:rPr>
          <w:rFonts w:ascii="Times New Roman" w:hAnsi="Times New Roman" w:cs="Times New Roman"/>
          <w:sz w:val="24"/>
          <w:szCs w:val="24"/>
        </w:rPr>
        <w:t>s</w:t>
      </w:r>
      <w:r w:rsidRPr="00321DEA">
        <w:rPr>
          <w:rFonts w:ascii="Times New Roman" w:hAnsi="Times New Roman" w:cs="Times New Roman"/>
          <w:sz w:val="24"/>
          <w:szCs w:val="24"/>
        </w:rPr>
        <w:t>ozialen Sicherheit betreffen.</w:t>
      </w:r>
    </w:p>
    <w:p w14:paraId="45902DFF" w14:textId="77777777" w:rsidR="00D105B2" w:rsidRPr="00321DEA" w:rsidRDefault="00D105B2" w:rsidP="00D105B2">
      <w:pPr>
        <w:rPr>
          <w:rFonts w:ascii="Times New Roman" w:hAnsi="Times New Roman" w:cs="Times New Roman"/>
          <w:sz w:val="24"/>
          <w:szCs w:val="24"/>
        </w:rPr>
      </w:pPr>
    </w:p>
    <w:p w14:paraId="47416EB8" w14:textId="77777777" w:rsidR="00D105B2" w:rsidRPr="00321DEA" w:rsidRDefault="00D105B2" w:rsidP="00D105B2">
      <w:pPr>
        <w:rPr>
          <w:rFonts w:ascii="Times New Roman" w:hAnsi="Times New Roman" w:cs="Times New Roman"/>
          <w:sz w:val="24"/>
          <w:szCs w:val="24"/>
        </w:rPr>
      </w:pPr>
    </w:p>
    <w:p w14:paraId="6347892D" w14:textId="77777777" w:rsidR="00D105B2" w:rsidRPr="00776C9B" w:rsidRDefault="00D105B2" w:rsidP="00776C9B">
      <w:pPr>
        <w:ind w:firstLine="708"/>
        <w:rPr>
          <w:rFonts w:ascii="Times New Roman" w:hAnsi="Times New Roman" w:cs="Times New Roman"/>
          <w:b/>
          <w:bCs/>
          <w:sz w:val="24"/>
          <w:szCs w:val="24"/>
        </w:rPr>
      </w:pPr>
      <w:r w:rsidRPr="00776C9B">
        <w:rPr>
          <w:rFonts w:ascii="Times New Roman" w:hAnsi="Times New Roman" w:cs="Times New Roman"/>
          <w:b/>
          <w:bCs/>
          <w:sz w:val="24"/>
          <w:szCs w:val="24"/>
        </w:rPr>
        <w:t>Artikel 4</w:t>
      </w:r>
    </w:p>
    <w:p w14:paraId="4A666521" w14:textId="77777777" w:rsidR="00D105B2" w:rsidRPr="00321DEA" w:rsidRDefault="00D105B2" w:rsidP="00D105B2">
      <w:pPr>
        <w:rPr>
          <w:rFonts w:ascii="Times New Roman" w:hAnsi="Times New Roman" w:cs="Times New Roman"/>
          <w:sz w:val="24"/>
          <w:szCs w:val="24"/>
        </w:rPr>
      </w:pPr>
    </w:p>
    <w:p w14:paraId="55427E66" w14:textId="6A54E273"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1. Sofern die innerstaatliche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w:t>
      </w:r>
      <w:r w:rsidR="00F412B1">
        <w:rPr>
          <w:rFonts w:ascii="Times New Roman" w:hAnsi="Times New Roman" w:cs="Times New Roman"/>
          <w:sz w:val="24"/>
          <w:szCs w:val="24"/>
        </w:rPr>
        <w:t>Rechtsvorschriften</w:t>
      </w:r>
      <w:r w:rsidRPr="00321DEA">
        <w:rPr>
          <w:rFonts w:ascii="Times New Roman" w:hAnsi="Times New Roman" w:cs="Times New Roman"/>
          <w:sz w:val="24"/>
          <w:szCs w:val="24"/>
        </w:rPr>
        <w:t xml:space="preserve"> oder </w:t>
      </w:r>
      <w:r w:rsidR="00F412B1">
        <w:rPr>
          <w:rFonts w:ascii="Times New Roman" w:hAnsi="Times New Roman" w:cs="Times New Roman"/>
          <w:sz w:val="24"/>
          <w:szCs w:val="24"/>
        </w:rPr>
        <w:t xml:space="preserve">die innerstaatliche </w:t>
      </w:r>
      <w:r w:rsidRPr="00321DEA">
        <w:rPr>
          <w:rFonts w:ascii="Times New Roman" w:hAnsi="Times New Roman" w:cs="Times New Roman"/>
          <w:sz w:val="24"/>
          <w:szCs w:val="24"/>
        </w:rPr>
        <w:t xml:space="preserve">Praxis nichts anderes bestimmt, bedeutet der Ausdruck </w:t>
      </w:r>
      <w:r w:rsidR="00776C9B">
        <w:rPr>
          <w:rFonts w:ascii="Times New Roman" w:hAnsi="Times New Roman" w:cs="Times New Roman"/>
          <w:sz w:val="24"/>
          <w:szCs w:val="24"/>
        </w:rPr>
        <w:t>"</w:t>
      </w:r>
      <w:r w:rsidRPr="00776C9B">
        <w:rPr>
          <w:rFonts w:ascii="Times New Roman" w:hAnsi="Times New Roman" w:cs="Times New Roman"/>
          <w:b/>
          <w:bCs/>
          <w:sz w:val="24"/>
          <w:szCs w:val="24"/>
        </w:rPr>
        <w:t>Arbeitszeit</w:t>
      </w:r>
      <w:r w:rsidR="00776C9B">
        <w:rPr>
          <w:rFonts w:ascii="Times New Roman" w:hAnsi="Times New Roman" w:cs="Times New Roman"/>
          <w:sz w:val="24"/>
          <w:szCs w:val="24"/>
        </w:rPr>
        <w:t>"</w:t>
      </w:r>
      <w:r w:rsidRPr="00321DEA">
        <w:rPr>
          <w:rFonts w:ascii="Times New Roman" w:hAnsi="Times New Roman" w:cs="Times New Roman"/>
          <w:sz w:val="24"/>
          <w:szCs w:val="24"/>
        </w:rPr>
        <w:t xml:space="preserve"> die Zeit, während der ein Arbeitnehmer dem Arbeitgeber zur Verfügung steht.</w:t>
      </w:r>
    </w:p>
    <w:p w14:paraId="72F7FFF8" w14:textId="77777777" w:rsidR="00D105B2" w:rsidRPr="00321DEA" w:rsidRDefault="00D105B2" w:rsidP="00D105B2">
      <w:pPr>
        <w:rPr>
          <w:rFonts w:ascii="Times New Roman" w:hAnsi="Times New Roman" w:cs="Times New Roman"/>
          <w:sz w:val="24"/>
          <w:szCs w:val="24"/>
        </w:rPr>
      </w:pPr>
    </w:p>
    <w:p w14:paraId="2F23C308" w14:textId="4D906126"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2. Die betreffenden Arbeitnehmer müssen Anspruch auf eine angemessene Normalarbeitszeit und angemessene Überstundenregelungen gemäß de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innerstaatlichen </w:t>
      </w:r>
      <w:r w:rsidR="00F412B1">
        <w:rPr>
          <w:rFonts w:ascii="Times New Roman" w:hAnsi="Times New Roman" w:cs="Times New Roman"/>
          <w:sz w:val="24"/>
          <w:szCs w:val="24"/>
        </w:rPr>
        <w:t>Rechtsvorschriften</w:t>
      </w:r>
      <w:r w:rsidRPr="00321DEA">
        <w:rPr>
          <w:rFonts w:ascii="Times New Roman" w:hAnsi="Times New Roman" w:cs="Times New Roman"/>
          <w:sz w:val="24"/>
          <w:szCs w:val="24"/>
        </w:rPr>
        <w:t xml:space="preserve"> und </w:t>
      </w:r>
      <w:r w:rsidR="00F412B1">
        <w:rPr>
          <w:rFonts w:ascii="Times New Roman" w:hAnsi="Times New Roman" w:cs="Times New Roman"/>
          <w:sz w:val="24"/>
          <w:szCs w:val="24"/>
        </w:rPr>
        <w:t xml:space="preserve">der innerstaatlichen </w:t>
      </w:r>
      <w:r w:rsidRPr="00321DEA">
        <w:rPr>
          <w:rFonts w:ascii="Times New Roman" w:hAnsi="Times New Roman" w:cs="Times New Roman"/>
          <w:sz w:val="24"/>
          <w:szCs w:val="24"/>
        </w:rPr>
        <w:t>Praxis haben.</w:t>
      </w:r>
    </w:p>
    <w:p w14:paraId="09FDE027" w14:textId="77777777" w:rsidR="00D105B2" w:rsidRPr="00321DEA" w:rsidRDefault="00D105B2" w:rsidP="00D105B2">
      <w:pPr>
        <w:rPr>
          <w:rFonts w:ascii="Times New Roman" w:hAnsi="Times New Roman" w:cs="Times New Roman"/>
          <w:sz w:val="24"/>
          <w:szCs w:val="24"/>
        </w:rPr>
      </w:pPr>
    </w:p>
    <w:p w14:paraId="6B8CEE44" w14:textId="23481786"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3. Den betreffenden Arbeitnehmern sind angemessene tägliche und wöchentliche Mindestruhezeiten gemäß de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innerstaatlichen </w:t>
      </w:r>
      <w:r w:rsidR="00F412B1">
        <w:rPr>
          <w:rFonts w:ascii="Times New Roman" w:hAnsi="Times New Roman" w:cs="Times New Roman"/>
          <w:sz w:val="24"/>
          <w:szCs w:val="24"/>
        </w:rPr>
        <w:t xml:space="preserve">Rechtsvorschriften </w:t>
      </w:r>
      <w:r w:rsidRPr="00321DEA">
        <w:rPr>
          <w:rFonts w:ascii="Times New Roman" w:hAnsi="Times New Roman" w:cs="Times New Roman"/>
          <w:sz w:val="24"/>
          <w:szCs w:val="24"/>
        </w:rPr>
        <w:t xml:space="preserve">und </w:t>
      </w:r>
      <w:r w:rsidR="00F412B1">
        <w:rPr>
          <w:rFonts w:ascii="Times New Roman" w:hAnsi="Times New Roman" w:cs="Times New Roman"/>
          <w:sz w:val="24"/>
          <w:szCs w:val="24"/>
        </w:rPr>
        <w:t xml:space="preserve">der innerstaatlichen </w:t>
      </w:r>
      <w:r w:rsidRPr="00321DEA">
        <w:rPr>
          <w:rFonts w:ascii="Times New Roman" w:hAnsi="Times New Roman" w:cs="Times New Roman"/>
          <w:sz w:val="24"/>
          <w:szCs w:val="24"/>
        </w:rPr>
        <w:t>Praxis zu gewähren.</w:t>
      </w:r>
    </w:p>
    <w:p w14:paraId="189D8617" w14:textId="77777777" w:rsidR="00D105B2" w:rsidRPr="00321DEA" w:rsidRDefault="00D105B2" w:rsidP="00D105B2">
      <w:pPr>
        <w:rPr>
          <w:rFonts w:ascii="Times New Roman" w:hAnsi="Times New Roman" w:cs="Times New Roman"/>
          <w:sz w:val="24"/>
          <w:szCs w:val="24"/>
        </w:rPr>
      </w:pPr>
    </w:p>
    <w:p w14:paraId="6E2DDCAC" w14:textId="7A2A379F" w:rsidR="00D105B2" w:rsidRPr="00321DEA" w:rsidRDefault="00D105B2" w:rsidP="00776C9B">
      <w:pPr>
        <w:ind w:firstLine="708"/>
        <w:rPr>
          <w:rFonts w:ascii="Times New Roman" w:hAnsi="Times New Roman" w:cs="Times New Roman"/>
          <w:sz w:val="24"/>
          <w:szCs w:val="24"/>
        </w:rPr>
      </w:pPr>
      <w:r w:rsidRPr="00321DEA">
        <w:rPr>
          <w:rFonts w:ascii="Times New Roman" w:hAnsi="Times New Roman" w:cs="Times New Roman"/>
          <w:sz w:val="24"/>
          <w:szCs w:val="24"/>
        </w:rPr>
        <w:t xml:space="preserve">4. Die betreffenden Arbeitnehmer sind, soweit möglich, rechtzeitig </w:t>
      </w:r>
      <w:r w:rsidR="00DB304A" w:rsidRPr="00321DEA">
        <w:rPr>
          <w:rFonts w:ascii="Times New Roman" w:hAnsi="Times New Roman" w:cs="Times New Roman"/>
          <w:sz w:val="24"/>
          <w:szCs w:val="24"/>
        </w:rPr>
        <w:t>im Voraus</w:t>
      </w:r>
      <w:r w:rsidRPr="00321DEA">
        <w:rPr>
          <w:rFonts w:ascii="Times New Roman" w:hAnsi="Times New Roman" w:cs="Times New Roman"/>
          <w:sz w:val="24"/>
          <w:szCs w:val="24"/>
        </w:rPr>
        <w:t xml:space="preserve"> über die Einteilung der Arbeitszeiten zu unterrichten, damit sie ihr Privat- und Familienleben entsprechend einrichten können.</w:t>
      </w:r>
    </w:p>
    <w:p w14:paraId="707794CA" w14:textId="77777777" w:rsidR="00D105B2" w:rsidRPr="00321DEA" w:rsidRDefault="00D105B2" w:rsidP="00D105B2">
      <w:pPr>
        <w:rPr>
          <w:rFonts w:ascii="Times New Roman" w:hAnsi="Times New Roman" w:cs="Times New Roman"/>
          <w:sz w:val="24"/>
          <w:szCs w:val="24"/>
        </w:rPr>
      </w:pPr>
    </w:p>
    <w:p w14:paraId="6F3F1801" w14:textId="77777777" w:rsidR="00D105B2" w:rsidRPr="00321DEA" w:rsidRDefault="00D105B2" w:rsidP="00D105B2">
      <w:pPr>
        <w:rPr>
          <w:rFonts w:ascii="Times New Roman" w:hAnsi="Times New Roman" w:cs="Times New Roman"/>
          <w:sz w:val="24"/>
          <w:szCs w:val="24"/>
        </w:rPr>
      </w:pPr>
    </w:p>
    <w:p w14:paraId="6288BE0C"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5</w:t>
      </w:r>
    </w:p>
    <w:p w14:paraId="32EFAA8D" w14:textId="77777777" w:rsidR="00D105B2" w:rsidRPr="00321DEA" w:rsidRDefault="00D105B2" w:rsidP="00D105B2">
      <w:pPr>
        <w:rPr>
          <w:rFonts w:ascii="Times New Roman" w:hAnsi="Times New Roman" w:cs="Times New Roman"/>
          <w:sz w:val="24"/>
          <w:szCs w:val="24"/>
        </w:rPr>
      </w:pPr>
    </w:p>
    <w:p w14:paraId="2F6EB50C" w14:textId="56233FC6"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1. Falls von Arbeitnehmern verlangt wird, an Feiertagen zu arbeiten, müssen sie einen entsprechenden Ausgleich in Form von Freizeit oder Entgelt erhalten, der durch Kollektivverhandlungen oder gemäß de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innerstaatlichen </w:t>
      </w:r>
      <w:r w:rsidR="00F412B1">
        <w:rPr>
          <w:rFonts w:ascii="Times New Roman" w:hAnsi="Times New Roman" w:cs="Times New Roman"/>
          <w:sz w:val="24"/>
          <w:szCs w:val="24"/>
        </w:rPr>
        <w:t xml:space="preserve">Rechtsvorschriften </w:t>
      </w:r>
      <w:r w:rsidRPr="00321DEA">
        <w:rPr>
          <w:rFonts w:ascii="Times New Roman" w:hAnsi="Times New Roman" w:cs="Times New Roman"/>
          <w:sz w:val="24"/>
          <w:szCs w:val="24"/>
        </w:rPr>
        <w:t xml:space="preserve">oder </w:t>
      </w:r>
      <w:r w:rsidR="00F412B1">
        <w:rPr>
          <w:rFonts w:ascii="Times New Roman" w:hAnsi="Times New Roman" w:cs="Times New Roman"/>
          <w:sz w:val="24"/>
          <w:szCs w:val="24"/>
        </w:rPr>
        <w:t xml:space="preserve">der innerstaatlichen </w:t>
      </w:r>
      <w:r w:rsidRPr="00321DEA">
        <w:rPr>
          <w:rFonts w:ascii="Times New Roman" w:hAnsi="Times New Roman" w:cs="Times New Roman"/>
          <w:sz w:val="24"/>
          <w:szCs w:val="24"/>
        </w:rPr>
        <w:t>Praxis festgelegt wird.</w:t>
      </w:r>
    </w:p>
    <w:p w14:paraId="45244E52" w14:textId="77777777" w:rsidR="00D105B2" w:rsidRPr="00321DEA" w:rsidRDefault="00D105B2" w:rsidP="00D105B2">
      <w:pPr>
        <w:rPr>
          <w:rFonts w:ascii="Times New Roman" w:hAnsi="Times New Roman" w:cs="Times New Roman"/>
          <w:sz w:val="24"/>
          <w:szCs w:val="24"/>
        </w:rPr>
      </w:pPr>
    </w:p>
    <w:p w14:paraId="1CDD8C23" w14:textId="62BF3F08"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lastRenderedPageBreak/>
        <w:t>2. Die betreffenden Arbeitnehmer müssen Anspruch auf bezahlten Jahresurlaub haben, dessen Dauer durch Kollektivverhandlungen oder gemäß de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innerstaatlichen </w:t>
      </w:r>
      <w:r w:rsidR="00F412B1">
        <w:rPr>
          <w:rFonts w:ascii="Times New Roman" w:hAnsi="Times New Roman" w:cs="Times New Roman"/>
          <w:sz w:val="24"/>
          <w:szCs w:val="24"/>
        </w:rPr>
        <w:t xml:space="preserve">Rechtsvorschriften </w:t>
      </w:r>
      <w:r w:rsidRPr="00321DEA">
        <w:rPr>
          <w:rFonts w:ascii="Times New Roman" w:hAnsi="Times New Roman" w:cs="Times New Roman"/>
          <w:sz w:val="24"/>
          <w:szCs w:val="24"/>
        </w:rPr>
        <w:t xml:space="preserve">oder </w:t>
      </w:r>
      <w:r w:rsidR="00F412B1">
        <w:rPr>
          <w:rFonts w:ascii="Times New Roman" w:hAnsi="Times New Roman" w:cs="Times New Roman"/>
          <w:sz w:val="24"/>
          <w:szCs w:val="24"/>
        </w:rPr>
        <w:t xml:space="preserve">der innerstaatlichen </w:t>
      </w:r>
      <w:r w:rsidRPr="00321DEA">
        <w:rPr>
          <w:rFonts w:ascii="Times New Roman" w:hAnsi="Times New Roman" w:cs="Times New Roman"/>
          <w:sz w:val="24"/>
          <w:szCs w:val="24"/>
        </w:rPr>
        <w:t>Praxis festzusetzen ist.</w:t>
      </w:r>
    </w:p>
    <w:p w14:paraId="7A55E737" w14:textId="77777777" w:rsidR="00D105B2" w:rsidRPr="00321DEA" w:rsidRDefault="00D105B2" w:rsidP="00D105B2">
      <w:pPr>
        <w:rPr>
          <w:rFonts w:ascii="Times New Roman" w:hAnsi="Times New Roman" w:cs="Times New Roman"/>
          <w:sz w:val="24"/>
          <w:szCs w:val="24"/>
        </w:rPr>
      </w:pPr>
    </w:p>
    <w:p w14:paraId="4C941447" w14:textId="32C6EEB9"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 xml:space="preserve">3. In Fällen, in denen ihr Vertrag ausläuft oder ihre ununterbrochene Dienstzeit für den Erwerb des Anspruchs auf den vollen Jahresurlaub nicht ausreicht, müssen die betreffenden Arbeitnehmer Anspruch auf bezahlten Urlaub im Verhältnis zur Dauer der Dienstzeit oder auf </w:t>
      </w:r>
      <w:r w:rsidR="00F412B1">
        <w:rPr>
          <w:rFonts w:ascii="Times New Roman" w:hAnsi="Times New Roman" w:cs="Times New Roman"/>
          <w:sz w:val="24"/>
          <w:szCs w:val="24"/>
        </w:rPr>
        <w:t>ein Entgelt</w:t>
      </w:r>
      <w:r w:rsidRPr="00321DEA">
        <w:rPr>
          <w:rFonts w:ascii="Times New Roman" w:hAnsi="Times New Roman" w:cs="Times New Roman"/>
          <w:sz w:val="24"/>
          <w:szCs w:val="24"/>
        </w:rPr>
        <w:t xml:space="preserve"> haben, je nachdem, was durch Kollektivverhandlungen oder gemäß de</w:t>
      </w:r>
      <w:r w:rsidR="00F412B1">
        <w:rPr>
          <w:rFonts w:ascii="Times New Roman" w:hAnsi="Times New Roman" w:cs="Times New Roman"/>
          <w:sz w:val="24"/>
          <w:szCs w:val="24"/>
        </w:rPr>
        <w:t>n</w:t>
      </w:r>
      <w:r w:rsidRPr="00321DEA">
        <w:rPr>
          <w:rFonts w:ascii="Times New Roman" w:hAnsi="Times New Roman" w:cs="Times New Roman"/>
          <w:sz w:val="24"/>
          <w:szCs w:val="24"/>
        </w:rPr>
        <w:t xml:space="preserve"> innerstaatlichen </w:t>
      </w:r>
      <w:r w:rsidR="00F412B1">
        <w:rPr>
          <w:rFonts w:ascii="Times New Roman" w:hAnsi="Times New Roman" w:cs="Times New Roman"/>
          <w:sz w:val="24"/>
          <w:szCs w:val="24"/>
        </w:rPr>
        <w:t xml:space="preserve">Rechtsvorschriften </w:t>
      </w:r>
      <w:r w:rsidRPr="00321DEA">
        <w:rPr>
          <w:rFonts w:ascii="Times New Roman" w:hAnsi="Times New Roman" w:cs="Times New Roman"/>
          <w:sz w:val="24"/>
          <w:szCs w:val="24"/>
        </w:rPr>
        <w:t xml:space="preserve">oder </w:t>
      </w:r>
      <w:r w:rsidR="00F412B1">
        <w:rPr>
          <w:rFonts w:ascii="Times New Roman" w:hAnsi="Times New Roman" w:cs="Times New Roman"/>
          <w:sz w:val="24"/>
          <w:szCs w:val="24"/>
        </w:rPr>
        <w:t xml:space="preserve">der innerstaatlichen </w:t>
      </w:r>
      <w:r w:rsidRPr="00321DEA">
        <w:rPr>
          <w:rFonts w:ascii="Times New Roman" w:hAnsi="Times New Roman" w:cs="Times New Roman"/>
          <w:sz w:val="24"/>
          <w:szCs w:val="24"/>
        </w:rPr>
        <w:t>Praxis festgelegt wird.</w:t>
      </w:r>
    </w:p>
    <w:p w14:paraId="67DAC5D3" w14:textId="77777777" w:rsidR="00D105B2" w:rsidRPr="00321DEA" w:rsidRDefault="00D105B2" w:rsidP="00D105B2">
      <w:pPr>
        <w:rPr>
          <w:rFonts w:ascii="Times New Roman" w:hAnsi="Times New Roman" w:cs="Times New Roman"/>
          <w:sz w:val="24"/>
          <w:szCs w:val="24"/>
        </w:rPr>
      </w:pPr>
    </w:p>
    <w:p w14:paraId="4EE42E48" w14:textId="77777777" w:rsidR="00D105B2" w:rsidRPr="00321DEA" w:rsidRDefault="00D105B2" w:rsidP="00D105B2">
      <w:pPr>
        <w:rPr>
          <w:rFonts w:ascii="Times New Roman" w:hAnsi="Times New Roman" w:cs="Times New Roman"/>
          <w:sz w:val="24"/>
          <w:szCs w:val="24"/>
        </w:rPr>
      </w:pPr>
    </w:p>
    <w:p w14:paraId="1643AE9F"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6</w:t>
      </w:r>
    </w:p>
    <w:p w14:paraId="3D8ED2BE" w14:textId="77777777" w:rsidR="00D105B2" w:rsidRPr="00321DEA" w:rsidRDefault="00D105B2" w:rsidP="00D105B2">
      <w:pPr>
        <w:rPr>
          <w:rFonts w:ascii="Times New Roman" w:hAnsi="Times New Roman" w:cs="Times New Roman"/>
          <w:sz w:val="24"/>
          <w:szCs w:val="24"/>
        </w:rPr>
      </w:pPr>
    </w:p>
    <w:p w14:paraId="2B3799B8" w14:textId="7C8E2006"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 xml:space="preserve">1. Der Ausdruck </w:t>
      </w:r>
      <w:r w:rsidR="00DB304A">
        <w:rPr>
          <w:rFonts w:ascii="Times New Roman" w:hAnsi="Times New Roman" w:cs="Times New Roman"/>
          <w:sz w:val="24"/>
          <w:szCs w:val="24"/>
        </w:rPr>
        <w:t>"</w:t>
      </w:r>
      <w:r w:rsidRPr="00DB304A">
        <w:rPr>
          <w:rFonts w:ascii="Times New Roman" w:hAnsi="Times New Roman" w:cs="Times New Roman"/>
          <w:b/>
          <w:bCs/>
          <w:sz w:val="24"/>
          <w:szCs w:val="24"/>
        </w:rPr>
        <w:t>Trinkgeld</w:t>
      </w:r>
      <w:r w:rsidR="00DB304A">
        <w:rPr>
          <w:rFonts w:ascii="Times New Roman" w:hAnsi="Times New Roman" w:cs="Times New Roman"/>
          <w:sz w:val="24"/>
          <w:szCs w:val="24"/>
        </w:rPr>
        <w:t>"</w:t>
      </w:r>
      <w:r w:rsidRPr="00321DEA">
        <w:rPr>
          <w:rFonts w:ascii="Times New Roman" w:hAnsi="Times New Roman" w:cs="Times New Roman"/>
          <w:sz w:val="24"/>
          <w:szCs w:val="24"/>
        </w:rPr>
        <w:t xml:space="preserve"> bedeutet einen Geldbetrag, den ein Kunde dem Arbeitnehmer freiwillig zusätzlich zu dem Betrag gibt, den er für die erhaltenen Leistungen zu zahlen hat.</w:t>
      </w:r>
    </w:p>
    <w:p w14:paraId="0F10E164" w14:textId="77777777" w:rsidR="00D105B2" w:rsidRPr="00321DEA" w:rsidRDefault="00D105B2" w:rsidP="00D105B2">
      <w:pPr>
        <w:rPr>
          <w:rFonts w:ascii="Times New Roman" w:hAnsi="Times New Roman" w:cs="Times New Roman"/>
          <w:sz w:val="24"/>
          <w:szCs w:val="24"/>
        </w:rPr>
      </w:pPr>
    </w:p>
    <w:p w14:paraId="15A37FFD" w14:textId="77777777"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2. Ungeachtet der Trinkgelder müssen die betreffenden Arbeitnehmer ein Grundentgelt erhalten, das in regelmäßigen Zeitabständen gezahlt wird.</w:t>
      </w:r>
    </w:p>
    <w:p w14:paraId="11797F89" w14:textId="77777777" w:rsidR="00D105B2" w:rsidRPr="00321DEA" w:rsidRDefault="00D105B2" w:rsidP="00D105B2">
      <w:pPr>
        <w:rPr>
          <w:rFonts w:ascii="Times New Roman" w:hAnsi="Times New Roman" w:cs="Times New Roman"/>
          <w:sz w:val="24"/>
          <w:szCs w:val="24"/>
        </w:rPr>
      </w:pPr>
    </w:p>
    <w:p w14:paraId="7D1E6356" w14:textId="77777777" w:rsidR="00D105B2" w:rsidRPr="00321DEA" w:rsidRDefault="00D105B2" w:rsidP="00D105B2">
      <w:pPr>
        <w:rPr>
          <w:rFonts w:ascii="Times New Roman" w:hAnsi="Times New Roman" w:cs="Times New Roman"/>
          <w:sz w:val="24"/>
          <w:szCs w:val="24"/>
        </w:rPr>
      </w:pPr>
    </w:p>
    <w:p w14:paraId="11D5DFC4"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7</w:t>
      </w:r>
    </w:p>
    <w:p w14:paraId="54F6300D" w14:textId="77777777" w:rsidR="00D105B2" w:rsidRPr="00321DEA" w:rsidRDefault="00D105B2" w:rsidP="00D105B2">
      <w:pPr>
        <w:rPr>
          <w:rFonts w:ascii="Times New Roman" w:hAnsi="Times New Roman" w:cs="Times New Roman"/>
          <w:sz w:val="24"/>
          <w:szCs w:val="24"/>
        </w:rPr>
      </w:pPr>
    </w:p>
    <w:p w14:paraId="039E585D" w14:textId="77777777"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Wo eine solche Praxis besteht, sind der Kauf und Verkauf einer Beschäftigung in den in Artikel 1 erwähnten Betrieben zu verbieten.</w:t>
      </w:r>
    </w:p>
    <w:p w14:paraId="79DD25A3" w14:textId="77777777" w:rsidR="00D105B2" w:rsidRPr="00321DEA" w:rsidRDefault="00D105B2" w:rsidP="00D105B2">
      <w:pPr>
        <w:rPr>
          <w:rFonts w:ascii="Times New Roman" w:hAnsi="Times New Roman" w:cs="Times New Roman"/>
          <w:sz w:val="24"/>
          <w:szCs w:val="24"/>
        </w:rPr>
      </w:pPr>
    </w:p>
    <w:p w14:paraId="33F9CE29" w14:textId="77777777" w:rsidR="00D105B2" w:rsidRPr="00321DEA" w:rsidRDefault="00D105B2" w:rsidP="00D105B2">
      <w:pPr>
        <w:rPr>
          <w:rFonts w:ascii="Times New Roman" w:hAnsi="Times New Roman" w:cs="Times New Roman"/>
          <w:sz w:val="24"/>
          <w:szCs w:val="24"/>
        </w:rPr>
      </w:pPr>
    </w:p>
    <w:p w14:paraId="1166BCC2"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8</w:t>
      </w:r>
    </w:p>
    <w:p w14:paraId="2D642B5B" w14:textId="77777777" w:rsidR="00D105B2" w:rsidRPr="00321DEA" w:rsidRDefault="00D105B2" w:rsidP="00D105B2">
      <w:pPr>
        <w:rPr>
          <w:rFonts w:ascii="Times New Roman" w:hAnsi="Times New Roman" w:cs="Times New Roman"/>
          <w:sz w:val="24"/>
          <w:szCs w:val="24"/>
        </w:rPr>
      </w:pPr>
    </w:p>
    <w:p w14:paraId="76E00378" w14:textId="340D31BC"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 xml:space="preserve">1. Die Bestimmungen dieses Übereinkommens können durch innerstaatliche </w:t>
      </w:r>
      <w:r w:rsidR="00F412B1">
        <w:rPr>
          <w:rFonts w:ascii="Times New Roman" w:hAnsi="Times New Roman" w:cs="Times New Roman"/>
          <w:sz w:val="24"/>
          <w:szCs w:val="24"/>
        </w:rPr>
        <w:t>Rechtsvorschriften</w:t>
      </w:r>
      <w:r w:rsidRPr="00321DEA">
        <w:rPr>
          <w:rFonts w:ascii="Times New Roman" w:hAnsi="Times New Roman" w:cs="Times New Roman"/>
          <w:sz w:val="24"/>
          <w:szCs w:val="24"/>
        </w:rPr>
        <w:t xml:space="preserve">, </w:t>
      </w:r>
      <w:r w:rsidR="00711852">
        <w:rPr>
          <w:rFonts w:ascii="Times New Roman" w:hAnsi="Times New Roman" w:cs="Times New Roman"/>
          <w:sz w:val="24"/>
          <w:szCs w:val="24"/>
        </w:rPr>
        <w:t>Kollektivabkommen</w:t>
      </w:r>
      <w:r w:rsidRPr="00321DEA">
        <w:rPr>
          <w:rFonts w:ascii="Times New Roman" w:hAnsi="Times New Roman" w:cs="Times New Roman"/>
          <w:sz w:val="24"/>
          <w:szCs w:val="24"/>
        </w:rPr>
        <w:t>, Schiedssprüche, gerichtliche Entscheidungen oder auf eine andere geeignete, den innerstaatlichen Gepflogenheiten entsprechende Weise durchgeführt werden.</w:t>
      </w:r>
    </w:p>
    <w:p w14:paraId="0AF20264" w14:textId="77777777" w:rsidR="00D105B2" w:rsidRPr="00321DEA" w:rsidRDefault="00D105B2" w:rsidP="00D105B2">
      <w:pPr>
        <w:rPr>
          <w:rFonts w:ascii="Times New Roman" w:hAnsi="Times New Roman" w:cs="Times New Roman"/>
          <w:sz w:val="24"/>
          <w:szCs w:val="24"/>
        </w:rPr>
      </w:pPr>
    </w:p>
    <w:p w14:paraId="01526A1C" w14:textId="7DE31982"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 xml:space="preserve">2. In Mitgliedstaaten, in denen die Bestimmungen dieses Übereinkommens üblicherweise Sache von </w:t>
      </w:r>
      <w:r w:rsidR="00711852">
        <w:rPr>
          <w:rFonts w:ascii="Times New Roman" w:hAnsi="Times New Roman" w:cs="Times New Roman"/>
          <w:sz w:val="24"/>
          <w:szCs w:val="24"/>
        </w:rPr>
        <w:t>Abkommen</w:t>
      </w:r>
      <w:r w:rsidRPr="00321DEA">
        <w:rPr>
          <w:rFonts w:ascii="Times New Roman" w:hAnsi="Times New Roman" w:cs="Times New Roman"/>
          <w:sz w:val="24"/>
          <w:szCs w:val="24"/>
        </w:rPr>
        <w:t xml:space="preserve"> zwischen Arbeitgebern oder Arbeitgeberverbänden und Arbeitnehmerverbänden sind oder üblicherweise auf anderem Wege als dem der rechtlichen Regelung durchgeführt werden, gelten diese Bestimmungen als erfüllt, wenn sie durch solche </w:t>
      </w:r>
      <w:r w:rsidR="00711852">
        <w:rPr>
          <w:rFonts w:ascii="Times New Roman" w:hAnsi="Times New Roman" w:cs="Times New Roman"/>
          <w:sz w:val="24"/>
          <w:szCs w:val="24"/>
        </w:rPr>
        <w:t>Abkommen</w:t>
      </w:r>
      <w:r w:rsidRPr="00321DEA">
        <w:rPr>
          <w:rFonts w:ascii="Times New Roman" w:hAnsi="Times New Roman" w:cs="Times New Roman"/>
          <w:sz w:val="24"/>
          <w:szCs w:val="24"/>
        </w:rPr>
        <w:t xml:space="preserve"> oder andere Mittel auf die überwiegende Mehrheit der betreffenden Arbeitnehmer Anwendung finden.</w:t>
      </w:r>
    </w:p>
    <w:p w14:paraId="51BD54FD" w14:textId="77777777" w:rsidR="00D105B2" w:rsidRPr="00321DEA" w:rsidRDefault="00D105B2" w:rsidP="00D105B2">
      <w:pPr>
        <w:rPr>
          <w:rFonts w:ascii="Times New Roman" w:hAnsi="Times New Roman" w:cs="Times New Roman"/>
          <w:sz w:val="24"/>
          <w:szCs w:val="24"/>
        </w:rPr>
      </w:pPr>
    </w:p>
    <w:p w14:paraId="67725D2E" w14:textId="77777777" w:rsidR="00D105B2" w:rsidRPr="00321DEA" w:rsidRDefault="00D105B2" w:rsidP="00D105B2">
      <w:pPr>
        <w:rPr>
          <w:rFonts w:ascii="Times New Roman" w:hAnsi="Times New Roman" w:cs="Times New Roman"/>
          <w:sz w:val="24"/>
          <w:szCs w:val="24"/>
        </w:rPr>
      </w:pPr>
    </w:p>
    <w:p w14:paraId="5E0D859C"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9</w:t>
      </w:r>
    </w:p>
    <w:p w14:paraId="47CBAD01" w14:textId="77777777" w:rsidR="00D105B2" w:rsidRPr="00321DEA" w:rsidRDefault="00D105B2" w:rsidP="00D105B2">
      <w:pPr>
        <w:rPr>
          <w:rFonts w:ascii="Times New Roman" w:hAnsi="Times New Roman" w:cs="Times New Roman"/>
          <w:sz w:val="24"/>
          <w:szCs w:val="24"/>
        </w:rPr>
      </w:pPr>
    </w:p>
    <w:p w14:paraId="6BB8D873" w14:textId="77777777" w:rsidR="00D105B2" w:rsidRPr="00321DEA" w:rsidRDefault="00D105B2" w:rsidP="00DB304A">
      <w:pPr>
        <w:ind w:firstLine="708"/>
        <w:rPr>
          <w:rFonts w:ascii="Times New Roman" w:hAnsi="Times New Roman" w:cs="Times New Roman"/>
          <w:sz w:val="24"/>
          <w:szCs w:val="24"/>
        </w:rPr>
      </w:pPr>
      <w:r w:rsidRPr="00321DEA">
        <w:rPr>
          <w:rFonts w:ascii="Times New Roman" w:hAnsi="Times New Roman" w:cs="Times New Roman"/>
          <w:sz w:val="24"/>
          <w:szCs w:val="24"/>
        </w:rPr>
        <w:t>Die förmlichen Ratifikationen dieses Übereinkommens sind dem Generaldirektor des Internationalen Arbeitsamtes zur Eintragung mitzuteilen.</w:t>
      </w:r>
    </w:p>
    <w:p w14:paraId="2D54B2DB" w14:textId="77777777" w:rsidR="00D105B2" w:rsidRPr="00321DEA" w:rsidRDefault="00D105B2" w:rsidP="00D105B2">
      <w:pPr>
        <w:rPr>
          <w:rFonts w:ascii="Times New Roman" w:hAnsi="Times New Roman" w:cs="Times New Roman"/>
          <w:sz w:val="24"/>
          <w:szCs w:val="24"/>
        </w:rPr>
      </w:pPr>
    </w:p>
    <w:p w14:paraId="255E57CC" w14:textId="77777777" w:rsidR="00D105B2" w:rsidRPr="00321DEA" w:rsidRDefault="00D105B2" w:rsidP="00D105B2">
      <w:pPr>
        <w:rPr>
          <w:rFonts w:ascii="Times New Roman" w:hAnsi="Times New Roman" w:cs="Times New Roman"/>
          <w:sz w:val="24"/>
          <w:szCs w:val="24"/>
        </w:rPr>
      </w:pPr>
    </w:p>
    <w:p w14:paraId="58589D14" w14:textId="77777777" w:rsidR="00D105B2" w:rsidRPr="00DB304A" w:rsidRDefault="00D105B2" w:rsidP="00DB304A">
      <w:pPr>
        <w:ind w:firstLine="708"/>
        <w:rPr>
          <w:rFonts w:ascii="Times New Roman" w:hAnsi="Times New Roman" w:cs="Times New Roman"/>
          <w:b/>
          <w:bCs/>
          <w:sz w:val="24"/>
          <w:szCs w:val="24"/>
        </w:rPr>
      </w:pPr>
      <w:r w:rsidRPr="00DB304A">
        <w:rPr>
          <w:rFonts w:ascii="Times New Roman" w:hAnsi="Times New Roman" w:cs="Times New Roman"/>
          <w:b/>
          <w:bCs/>
          <w:sz w:val="24"/>
          <w:szCs w:val="24"/>
        </w:rPr>
        <w:t>Artikel 10</w:t>
      </w:r>
    </w:p>
    <w:p w14:paraId="5A8EFCC7" w14:textId="77777777" w:rsidR="00D105B2" w:rsidRPr="00321DEA" w:rsidRDefault="00D105B2" w:rsidP="00D105B2">
      <w:pPr>
        <w:rPr>
          <w:rFonts w:ascii="Times New Roman" w:hAnsi="Times New Roman" w:cs="Times New Roman"/>
          <w:sz w:val="24"/>
          <w:szCs w:val="24"/>
        </w:rPr>
      </w:pPr>
    </w:p>
    <w:p w14:paraId="3A844971"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lastRenderedPageBreak/>
        <w:t>1. Dieses Übereinkommen bindet nur diejenigen Mitglieder der Internationalen Arbeitsorganisation, deren Ratifikation durch den Generaldirektor eingetragen ist.</w:t>
      </w:r>
    </w:p>
    <w:p w14:paraId="00024427" w14:textId="77777777" w:rsidR="00D105B2" w:rsidRPr="00321DEA" w:rsidRDefault="00D105B2" w:rsidP="00D105B2">
      <w:pPr>
        <w:rPr>
          <w:rFonts w:ascii="Times New Roman" w:hAnsi="Times New Roman" w:cs="Times New Roman"/>
          <w:sz w:val="24"/>
          <w:szCs w:val="24"/>
        </w:rPr>
      </w:pPr>
    </w:p>
    <w:p w14:paraId="71FD464F"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2. Es tritt, zwölf Monate nachdem die Ratifikationen zweier Mitglieder durch den Generaldirektor eingetragen worden sind, in Kraft.</w:t>
      </w:r>
    </w:p>
    <w:p w14:paraId="1C7F431B" w14:textId="77777777" w:rsidR="00D105B2" w:rsidRPr="00321DEA" w:rsidRDefault="00D105B2" w:rsidP="00D105B2">
      <w:pPr>
        <w:rPr>
          <w:rFonts w:ascii="Times New Roman" w:hAnsi="Times New Roman" w:cs="Times New Roman"/>
          <w:sz w:val="24"/>
          <w:szCs w:val="24"/>
        </w:rPr>
      </w:pPr>
    </w:p>
    <w:p w14:paraId="593E348E"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3. In der Folge tritt dieses Übereinkommen für jedes Mitglied zwölf Monate nach der Eintragung seiner Ratifikation in Kraft.</w:t>
      </w:r>
    </w:p>
    <w:p w14:paraId="42730BF2" w14:textId="77777777" w:rsidR="00D105B2" w:rsidRPr="00321DEA" w:rsidRDefault="00D105B2" w:rsidP="00D105B2">
      <w:pPr>
        <w:rPr>
          <w:rFonts w:ascii="Times New Roman" w:hAnsi="Times New Roman" w:cs="Times New Roman"/>
          <w:sz w:val="24"/>
          <w:szCs w:val="24"/>
        </w:rPr>
      </w:pPr>
    </w:p>
    <w:p w14:paraId="326FC05F" w14:textId="77777777" w:rsidR="00D105B2" w:rsidRPr="00321DEA" w:rsidRDefault="00D105B2" w:rsidP="00D105B2">
      <w:pPr>
        <w:rPr>
          <w:rFonts w:ascii="Times New Roman" w:hAnsi="Times New Roman" w:cs="Times New Roman"/>
          <w:sz w:val="24"/>
          <w:szCs w:val="24"/>
        </w:rPr>
      </w:pPr>
    </w:p>
    <w:p w14:paraId="0433C8CB"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11</w:t>
      </w:r>
    </w:p>
    <w:p w14:paraId="51AAC3C6" w14:textId="77777777" w:rsidR="00D105B2" w:rsidRPr="00321DEA" w:rsidRDefault="00D105B2" w:rsidP="00D105B2">
      <w:pPr>
        <w:rPr>
          <w:rFonts w:ascii="Times New Roman" w:hAnsi="Times New Roman" w:cs="Times New Roman"/>
          <w:sz w:val="24"/>
          <w:szCs w:val="24"/>
        </w:rPr>
      </w:pPr>
    </w:p>
    <w:p w14:paraId="1F256D55"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1. Jedes Mitglied, das dieses Übereinkommen ratifiziert hat, kann es nach Ablauf von zehn Jahren seit seinem erstmaligen Inkrafttreten durch förmliche Mitteilung an den Generaldirektor des Internationalen Arbeitsamtes kündigen. Die Kündigung wird von diesem eingetragen. Sie wird erst ein Jahr nach der Eintragung wirksam.</w:t>
      </w:r>
    </w:p>
    <w:p w14:paraId="79E006A7" w14:textId="77777777" w:rsidR="00D105B2" w:rsidRPr="00321DEA" w:rsidRDefault="00D105B2" w:rsidP="00D105B2">
      <w:pPr>
        <w:rPr>
          <w:rFonts w:ascii="Times New Roman" w:hAnsi="Times New Roman" w:cs="Times New Roman"/>
          <w:sz w:val="24"/>
          <w:szCs w:val="24"/>
        </w:rPr>
      </w:pPr>
    </w:p>
    <w:p w14:paraId="226C3E63" w14:textId="0C5697A0"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 xml:space="preserve">2. Jedes Mitglied, das dieses Übereinkommen ratifiziert hat und binnen eines Jahres nach Ablauf der </w:t>
      </w:r>
      <w:r w:rsidR="00D72471" w:rsidRPr="00711852">
        <w:rPr>
          <w:rFonts w:ascii="Times New Roman" w:hAnsi="Times New Roman" w:cs="Times New Roman"/>
          <w:sz w:val="24"/>
          <w:szCs w:val="24"/>
        </w:rPr>
        <w:t>im vorstehenden Absatz</w:t>
      </w:r>
      <w:r w:rsidR="00D72471">
        <w:rPr>
          <w:rFonts w:ascii="Times New Roman" w:hAnsi="Times New Roman" w:cs="Times New Roman"/>
          <w:sz w:val="24"/>
          <w:szCs w:val="24"/>
        </w:rPr>
        <w:t xml:space="preserve"> </w:t>
      </w:r>
      <w:r w:rsidRPr="00321DEA">
        <w:rPr>
          <w:rFonts w:ascii="Times New Roman" w:hAnsi="Times New Roman" w:cs="Times New Roman"/>
          <w:sz w:val="24"/>
          <w:szCs w:val="24"/>
        </w:rPr>
        <w:t>genannten zehn Jahre von dem in diesem Artikel vorgesehenen Kündigungsrecht keinen Gebrauch macht, bleibt für weitere zehn Jahre gebunden. In der Folge kann es dieses Übereinkommen jeweils nach Ablauf von zehn Jahren nach Maßgabe dieses Artikels kündigen.</w:t>
      </w:r>
    </w:p>
    <w:p w14:paraId="2DA23069" w14:textId="77777777" w:rsidR="00D105B2" w:rsidRPr="00321DEA" w:rsidRDefault="00D105B2" w:rsidP="00D105B2">
      <w:pPr>
        <w:rPr>
          <w:rFonts w:ascii="Times New Roman" w:hAnsi="Times New Roman" w:cs="Times New Roman"/>
          <w:sz w:val="24"/>
          <w:szCs w:val="24"/>
        </w:rPr>
      </w:pPr>
    </w:p>
    <w:p w14:paraId="4227FAD2" w14:textId="77777777" w:rsidR="00D105B2" w:rsidRPr="00321DEA" w:rsidRDefault="00D105B2" w:rsidP="00D105B2">
      <w:pPr>
        <w:rPr>
          <w:rFonts w:ascii="Times New Roman" w:hAnsi="Times New Roman" w:cs="Times New Roman"/>
          <w:sz w:val="24"/>
          <w:szCs w:val="24"/>
        </w:rPr>
      </w:pPr>
    </w:p>
    <w:p w14:paraId="38EB8B50"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12</w:t>
      </w:r>
    </w:p>
    <w:p w14:paraId="3F4C3B74" w14:textId="77777777" w:rsidR="00D105B2" w:rsidRPr="00321DEA" w:rsidRDefault="00D105B2" w:rsidP="00D105B2">
      <w:pPr>
        <w:rPr>
          <w:rFonts w:ascii="Times New Roman" w:hAnsi="Times New Roman" w:cs="Times New Roman"/>
          <w:sz w:val="24"/>
          <w:szCs w:val="24"/>
        </w:rPr>
      </w:pPr>
    </w:p>
    <w:p w14:paraId="6A919E3D"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1. Der Generaldirektor des Internationalen Arbeitsamtes gibt allen Mitgliedern der Internationalen Arbeitsorganisation Kenntnis von der Eintragung aller Ratifikationen und Kündigungen, die ihm von den Mitgliedern der Organisation mitgeteilt werden.</w:t>
      </w:r>
    </w:p>
    <w:p w14:paraId="6F7086D7" w14:textId="77777777" w:rsidR="00D105B2" w:rsidRPr="00321DEA" w:rsidRDefault="00D105B2" w:rsidP="00D105B2">
      <w:pPr>
        <w:rPr>
          <w:rFonts w:ascii="Times New Roman" w:hAnsi="Times New Roman" w:cs="Times New Roman"/>
          <w:sz w:val="24"/>
          <w:szCs w:val="24"/>
        </w:rPr>
      </w:pPr>
    </w:p>
    <w:p w14:paraId="4AF1C989"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2. Der Generaldirektor wird die Mitglieder der Organisation, wenn er ihnen von der Eintragung der zweiten Ratifikation, die ihm mitgeteilt wird, Kenntnis gibt, auf den Zeitpunkt aufmerksam machen, zu dem dieses Übereinkommen in Kraft tritt.</w:t>
      </w:r>
    </w:p>
    <w:p w14:paraId="38CD681C" w14:textId="77777777" w:rsidR="00D105B2" w:rsidRPr="00321DEA" w:rsidRDefault="00D105B2" w:rsidP="00D105B2">
      <w:pPr>
        <w:rPr>
          <w:rFonts w:ascii="Times New Roman" w:hAnsi="Times New Roman" w:cs="Times New Roman"/>
          <w:sz w:val="24"/>
          <w:szCs w:val="24"/>
        </w:rPr>
      </w:pPr>
    </w:p>
    <w:p w14:paraId="3B1FBDC2" w14:textId="77777777" w:rsidR="00D105B2" w:rsidRPr="00321DEA" w:rsidRDefault="00D105B2" w:rsidP="00D105B2">
      <w:pPr>
        <w:rPr>
          <w:rFonts w:ascii="Times New Roman" w:hAnsi="Times New Roman" w:cs="Times New Roman"/>
          <w:sz w:val="24"/>
          <w:szCs w:val="24"/>
        </w:rPr>
      </w:pPr>
    </w:p>
    <w:p w14:paraId="6A5EAB6F"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13</w:t>
      </w:r>
    </w:p>
    <w:p w14:paraId="4CE3BD8E" w14:textId="77777777" w:rsidR="00D105B2" w:rsidRPr="00321DEA" w:rsidRDefault="00D105B2" w:rsidP="00D105B2">
      <w:pPr>
        <w:rPr>
          <w:rFonts w:ascii="Times New Roman" w:hAnsi="Times New Roman" w:cs="Times New Roman"/>
          <w:sz w:val="24"/>
          <w:szCs w:val="24"/>
        </w:rPr>
      </w:pPr>
    </w:p>
    <w:p w14:paraId="57EBD091" w14:textId="77777777"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Der Generaldirektor des Internationalen Arbeitsamtes übermittelt dem Generalsekretär der Vereinten Nationen zur Eintragung nach Artikel 102 der Charta der Vereinten Nationen vollständige Auskünfte über alle von ihm nach Maßgabe der vorausgehenden Artikel eingetragenen Ratifikationen und Kündigungen.</w:t>
      </w:r>
    </w:p>
    <w:p w14:paraId="0CAD3EAB" w14:textId="77777777" w:rsidR="00D105B2" w:rsidRPr="00321DEA" w:rsidRDefault="00D105B2" w:rsidP="00D105B2">
      <w:pPr>
        <w:rPr>
          <w:rFonts w:ascii="Times New Roman" w:hAnsi="Times New Roman" w:cs="Times New Roman"/>
          <w:sz w:val="24"/>
          <w:szCs w:val="24"/>
        </w:rPr>
      </w:pPr>
    </w:p>
    <w:p w14:paraId="6D49E07D" w14:textId="5404CBD5" w:rsidR="00D105B2" w:rsidRPr="00321DEA" w:rsidRDefault="00D72471" w:rsidP="00D105B2">
      <w:pPr>
        <w:rPr>
          <w:rFonts w:ascii="Times New Roman" w:hAnsi="Times New Roman" w:cs="Times New Roman"/>
          <w:sz w:val="24"/>
          <w:szCs w:val="24"/>
        </w:rPr>
      </w:pPr>
      <w:r>
        <w:rPr>
          <w:rFonts w:ascii="Times New Roman" w:hAnsi="Times New Roman" w:cs="Times New Roman"/>
          <w:sz w:val="24"/>
          <w:szCs w:val="24"/>
        </w:rPr>
        <w:tab/>
      </w:r>
    </w:p>
    <w:p w14:paraId="5F2B95FC"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14</w:t>
      </w:r>
    </w:p>
    <w:p w14:paraId="2625BD57" w14:textId="77777777" w:rsidR="00D105B2" w:rsidRPr="00321DEA" w:rsidRDefault="00D105B2" w:rsidP="00D105B2">
      <w:pPr>
        <w:rPr>
          <w:rFonts w:ascii="Times New Roman" w:hAnsi="Times New Roman" w:cs="Times New Roman"/>
          <w:sz w:val="24"/>
          <w:szCs w:val="24"/>
        </w:rPr>
      </w:pPr>
    </w:p>
    <w:p w14:paraId="10DD6F73" w14:textId="12C8D15E"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 xml:space="preserve">Der Verwaltungsrat des Internationalen Arbeitsamtes erstattet der Allgemeinen Konferenz, wann immer er es für nötig erachtet, einen Bericht über die Durchführung dieses Übereinkommens und prüft, ob die Frage seiner </w:t>
      </w:r>
      <w:r w:rsidR="00711852">
        <w:rPr>
          <w:rFonts w:ascii="Times New Roman" w:hAnsi="Times New Roman" w:cs="Times New Roman"/>
          <w:sz w:val="24"/>
          <w:szCs w:val="24"/>
        </w:rPr>
        <w:t>vollständig</w:t>
      </w:r>
      <w:r w:rsidRPr="00321DEA">
        <w:rPr>
          <w:rFonts w:ascii="Times New Roman" w:hAnsi="Times New Roman" w:cs="Times New Roman"/>
          <w:sz w:val="24"/>
          <w:szCs w:val="24"/>
        </w:rPr>
        <w:t>en oder teilweisen Neufassung auf die Tagesordnung der Konferenz gesetzt werden soll.</w:t>
      </w:r>
    </w:p>
    <w:p w14:paraId="1A095523" w14:textId="77777777" w:rsidR="00D105B2" w:rsidRPr="00321DEA" w:rsidRDefault="00D105B2" w:rsidP="00D105B2">
      <w:pPr>
        <w:rPr>
          <w:rFonts w:ascii="Times New Roman" w:hAnsi="Times New Roman" w:cs="Times New Roman"/>
          <w:sz w:val="24"/>
          <w:szCs w:val="24"/>
        </w:rPr>
      </w:pPr>
    </w:p>
    <w:p w14:paraId="7313E8B1" w14:textId="77777777" w:rsidR="00D105B2" w:rsidRPr="00321DEA" w:rsidRDefault="00D105B2" w:rsidP="00D105B2">
      <w:pPr>
        <w:rPr>
          <w:rFonts w:ascii="Times New Roman" w:hAnsi="Times New Roman" w:cs="Times New Roman"/>
          <w:sz w:val="24"/>
          <w:szCs w:val="24"/>
        </w:rPr>
      </w:pPr>
    </w:p>
    <w:p w14:paraId="22826DA0"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15</w:t>
      </w:r>
    </w:p>
    <w:p w14:paraId="00B44D80" w14:textId="77777777" w:rsidR="00D105B2" w:rsidRPr="00321DEA" w:rsidRDefault="00D105B2" w:rsidP="00D105B2">
      <w:pPr>
        <w:rPr>
          <w:rFonts w:ascii="Times New Roman" w:hAnsi="Times New Roman" w:cs="Times New Roman"/>
          <w:sz w:val="24"/>
          <w:szCs w:val="24"/>
        </w:rPr>
      </w:pPr>
    </w:p>
    <w:p w14:paraId="200DC7B9" w14:textId="06D8BB2B"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 xml:space="preserve">1. Nimmt die Konferenz ein neues Übereinkommen an, </w:t>
      </w:r>
      <w:r w:rsidR="00711852">
        <w:rPr>
          <w:rFonts w:ascii="Times New Roman" w:hAnsi="Times New Roman" w:cs="Times New Roman"/>
          <w:sz w:val="24"/>
          <w:szCs w:val="24"/>
        </w:rPr>
        <w:t>das eine vollständige oder teilweise Neufassung des vorliegenden Übereinkommens mit sich bringt</w:t>
      </w:r>
      <w:r w:rsidRPr="00321DEA">
        <w:rPr>
          <w:rFonts w:ascii="Times New Roman" w:hAnsi="Times New Roman" w:cs="Times New Roman"/>
          <w:sz w:val="24"/>
          <w:szCs w:val="24"/>
        </w:rPr>
        <w:t xml:space="preserve">, und sieht das neue Übereinkommen nichts anderes vor, so gilt </w:t>
      </w:r>
      <w:r w:rsidR="00D72471" w:rsidRPr="00711852">
        <w:rPr>
          <w:rFonts w:ascii="Times New Roman" w:hAnsi="Times New Roman" w:cs="Times New Roman"/>
          <w:sz w:val="24"/>
          <w:szCs w:val="24"/>
        </w:rPr>
        <w:t>F</w:t>
      </w:r>
      <w:r w:rsidRPr="00321DEA">
        <w:rPr>
          <w:rFonts w:ascii="Times New Roman" w:hAnsi="Times New Roman" w:cs="Times New Roman"/>
          <w:sz w:val="24"/>
          <w:szCs w:val="24"/>
        </w:rPr>
        <w:t>olgendes:</w:t>
      </w:r>
    </w:p>
    <w:p w14:paraId="4BB3BBBB" w14:textId="77777777" w:rsidR="00D105B2" w:rsidRPr="00321DEA" w:rsidRDefault="00D105B2" w:rsidP="00D105B2">
      <w:pPr>
        <w:rPr>
          <w:rFonts w:ascii="Times New Roman" w:hAnsi="Times New Roman" w:cs="Times New Roman"/>
          <w:sz w:val="24"/>
          <w:szCs w:val="24"/>
        </w:rPr>
      </w:pPr>
    </w:p>
    <w:p w14:paraId="4935CAC4" w14:textId="43911BF7" w:rsidR="00D105B2" w:rsidRPr="00321DEA" w:rsidRDefault="00D105B2" w:rsidP="00D72471">
      <w:pPr>
        <w:ind w:firstLine="708"/>
        <w:rPr>
          <w:rFonts w:ascii="Times New Roman" w:hAnsi="Times New Roman" w:cs="Times New Roman"/>
          <w:sz w:val="24"/>
          <w:szCs w:val="24"/>
        </w:rPr>
      </w:pPr>
      <w:r w:rsidRPr="00711852">
        <w:rPr>
          <w:rFonts w:ascii="Times New Roman" w:hAnsi="Times New Roman" w:cs="Times New Roman"/>
          <w:i/>
          <w:iCs/>
          <w:sz w:val="24"/>
          <w:szCs w:val="24"/>
        </w:rPr>
        <w:t>a)</w:t>
      </w:r>
      <w:r w:rsidRPr="00321DEA">
        <w:rPr>
          <w:rFonts w:ascii="Times New Roman" w:hAnsi="Times New Roman" w:cs="Times New Roman"/>
          <w:sz w:val="24"/>
          <w:szCs w:val="24"/>
        </w:rPr>
        <w:t xml:space="preserve"> Die Ratifikation des neugefa</w:t>
      </w:r>
      <w:r w:rsidR="00D72471">
        <w:rPr>
          <w:rFonts w:ascii="Times New Roman" w:hAnsi="Times New Roman" w:cs="Times New Roman"/>
          <w:sz w:val="24"/>
          <w:szCs w:val="24"/>
        </w:rPr>
        <w:t>ss</w:t>
      </w:r>
      <w:r w:rsidRPr="00321DEA">
        <w:rPr>
          <w:rFonts w:ascii="Times New Roman" w:hAnsi="Times New Roman" w:cs="Times New Roman"/>
          <w:sz w:val="24"/>
          <w:szCs w:val="24"/>
        </w:rPr>
        <w:t xml:space="preserve">ten Übereinkommens durch ein Mitglied hat ungeachtet des </w:t>
      </w:r>
      <w:r w:rsidR="00511BE2" w:rsidRPr="00711852">
        <w:rPr>
          <w:rFonts w:ascii="Times New Roman" w:hAnsi="Times New Roman" w:cs="Times New Roman"/>
          <w:sz w:val="24"/>
          <w:szCs w:val="24"/>
        </w:rPr>
        <w:t>obengenannten</w:t>
      </w:r>
      <w:r w:rsidR="00511BE2">
        <w:rPr>
          <w:rFonts w:ascii="Times New Roman" w:hAnsi="Times New Roman" w:cs="Times New Roman"/>
          <w:sz w:val="24"/>
          <w:szCs w:val="24"/>
        </w:rPr>
        <w:t xml:space="preserve"> </w:t>
      </w:r>
      <w:r w:rsidRPr="00321DEA">
        <w:rPr>
          <w:rFonts w:ascii="Times New Roman" w:hAnsi="Times New Roman" w:cs="Times New Roman"/>
          <w:sz w:val="24"/>
          <w:szCs w:val="24"/>
        </w:rPr>
        <w:t>Artikel</w:t>
      </w:r>
      <w:r w:rsidR="00511BE2">
        <w:rPr>
          <w:rFonts w:ascii="Times New Roman" w:hAnsi="Times New Roman" w:cs="Times New Roman"/>
          <w:sz w:val="24"/>
          <w:szCs w:val="24"/>
        </w:rPr>
        <w:t>s</w:t>
      </w:r>
      <w:r w:rsidRPr="00321DEA">
        <w:rPr>
          <w:rFonts w:ascii="Times New Roman" w:hAnsi="Times New Roman" w:cs="Times New Roman"/>
          <w:sz w:val="24"/>
          <w:szCs w:val="24"/>
        </w:rPr>
        <w:t xml:space="preserve"> 11 ohne weiteres die Wirkung einer sofortigen Kündigung des vorliegenden Übereinkommens, sofern das neugefa</w:t>
      </w:r>
      <w:r w:rsidR="00D72471">
        <w:rPr>
          <w:rFonts w:ascii="Times New Roman" w:hAnsi="Times New Roman" w:cs="Times New Roman"/>
          <w:sz w:val="24"/>
          <w:szCs w:val="24"/>
        </w:rPr>
        <w:t>sst</w:t>
      </w:r>
      <w:r w:rsidRPr="00321DEA">
        <w:rPr>
          <w:rFonts w:ascii="Times New Roman" w:hAnsi="Times New Roman" w:cs="Times New Roman"/>
          <w:sz w:val="24"/>
          <w:szCs w:val="24"/>
        </w:rPr>
        <w:t>e Übereinkommen in Kraft getreten ist.</w:t>
      </w:r>
    </w:p>
    <w:p w14:paraId="2FB08A7C" w14:textId="77777777" w:rsidR="00D105B2" w:rsidRPr="00321DEA" w:rsidRDefault="00D105B2" w:rsidP="00D105B2">
      <w:pPr>
        <w:rPr>
          <w:rFonts w:ascii="Times New Roman" w:hAnsi="Times New Roman" w:cs="Times New Roman"/>
          <w:sz w:val="24"/>
          <w:szCs w:val="24"/>
        </w:rPr>
      </w:pPr>
    </w:p>
    <w:p w14:paraId="22BD8340" w14:textId="30EAA72D" w:rsidR="00D105B2" w:rsidRPr="00321DEA" w:rsidRDefault="00D105B2" w:rsidP="00D72471">
      <w:pPr>
        <w:ind w:firstLine="708"/>
        <w:rPr>
          <w:rFonts w:ascii="Times New Roman" w:hAnsi="Times New Roman" w:cs="Times New Roman"/>
          <w:sz w:val="24"/>
          <w:szCs w:val="24"/>
        </w:rPr>
      </w:pPr>
      <w:r w:rsidRPr="00711852">
        <w:rPr>
          <w:rFonts w:ascii="Times New Roman" w:hAnsi="Times New Roman" w:cs="Times New Roman"/>
          <w:i/>
          <w:iCs/>
          <w:sz w:val="24"/>
          <w:szCs w:val="24"/>
        </w:rPr>
        <w:t>b)</w:t>
      </w:r>
      <w:r w:rsidRPr="00321DEA">
        <w:rPr>
          <w:rFonts w:ascii="Times New Roman" w:hAnsi="Times New Roman" w:cs="Times New Roman"/>
          <w:sz w:val="24"/>
          <w:szCs w:val="24"/>
        </w:rPr>
        <w:t xml:space="preserve"> Vom Zeitpunkt des Inkrafttretens des neugefa</w:t>
      </w:r>
      <w:r w:rsidR="00D72471">
        <w:rPr>
          <w:rFonts w:ascii="Times New Roman" w:hAnsi="Times New Roman" w:cs="Times New Roman"/>
          <w:sz w:val="24"/>
          <w:szCs w:val="24"/>
        </w:rPr>
        <w:t>ss</w:t>
      </w:r>
      <w:r w:rsidRPr="00321DEA">
        <w:rPr>
          <w:rFonts w:ascii="Times New Roman" w:hAnsi="Times New Roman" w:cs="Times New Roman"/>
          <w:sz w:val="24"/>
          <w:szCs w:val="24"/>
        </w:rPr>
        <w:t>ten Übereinkommens an kann das vorliegende Übereinkommen von den Mitgliedern nicht mehr ratifiziert werden.</w:t>
      </w:r>
    </w:p>
    <w:p w14:paraId="5B60FDAC" w14:textId="77777777" w:rsidR="00D105B2" w:rsidRPr="00321DEA" w:rsidRDefault="00D105B2" w:rsidP="00D105B2">
      <w:pPr>
        <w:rPr>
          <w:rFonts w:ascii="Times New Roman" w:hAnsi="Times New Roman" w:cs="Times New Roman"/>
          <w:sz w:val="24"/>
          <w:szCs w:val="24"/>
        </w:rPr>
      </w:pPr>
    </w:p>
    <w:p w14:paraId="32F09E01" w14:textId="057B7AF1" w:rsidR="00D105B2" w:rsidRPr="00321DEA"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2. In jedem Fall bleibt das vorliegende Übereinkommen nach Form und Inhalt für diejenigen Mitglieder in Kraft, die dieses, nicht jedoch das neugefa</w:t>
      </w:r>
      <w:r w:rsidR="00511BE2">
        <w:rPr>
          <w:rFonts w:ascii="Times New Roman" w:hAnsi="Times New Roman" w:cs="Times New Roman"/>
          <w:sz w:val="24"/>
          <w:szCs w:val="24"/>
        </w:rPr>
        <w:t>ss</w:t>
      </w:r>
      <w:r w:rsidRPr="00321DEA">
        <w:rPr>
          <w:rFonts w:ascii="Times New Roman" w:hAnsi="Times New Roman" w:cs="Times New Roman"/>
          <w:sz w:val="24"/>
          <w:szCs w:val="24"/>
        </w:rPr>
        <w:t>te Übereinkommen ratifiziert haben.</w:t>
      </w:r>
    </w:p>
    <w:p w14:paraId="53EA6321" w14:textId="77777777" w:rsidR="00D105B2" w:rsidRPr="00321DEA" w:rsidRDefault="00D105B2" w:rsidP="00D105B2">
      <w:pPr>
        <w:rPr>
          <w:rFonts w:ascii="Times New Roman" w:hAnsi="Times New Roman" w:cs="Times New Roman"/>
          <w:sz w:val="24"/>
          <w:szCs w:val="24"/>
        </w:rPr>
      </w:pPr>
    </w:p>
    <w:p w14:paraId="61E9CFDD" w14:textId="77777777" w:rsidR="00D105B2" w:rsidRPr="00321DEA" w:rsidRDefault="00D105B2" w:rsidP="00D105B2">
      <w:pPr>
        <w:rPr>
          <w:rFonts w:ascii="Times New Roman" w:hAnsi="Times New Roman" w:cs="Times New Roman"/>
          <w:sz w:val="24"/>
          <w:szCs w:val="24"/>
        </w:rPr>
      </w:pPr>
    </w:p>
    <w:p w14:paraId="228E2D06" w14:textId="77777777" w:rsidR="00D105B2" w:rsidRPr="00D72471" w:rsidRDefault="00D105B2" w:rsidP="00D72471">
      <w:pPr>
        <w:ind w:firstLine="708"/>
        <w:rPr>
          <w:rFonts w:ascii="Times New Roman" w:hAnsi="Times New Roman" w:cs="Times New Roman"/>
          <w:b/>
          <w:bCs/>
          <w:sz w:val="24"/>
          <w:szCs w:val="24"/>
        </w:rPr>
      </w:pPr>
      <w:r w:rsidRPr="00D72471">
        <w:rPr>
          <w:rFonts w:ascii="Times New Roman" w:hAnsi="Times New Roman" w:cs="Times New Roman"/>
          <w:b/>
          <w:bCs/>
          <w:sz w:val="24"/>
          <w:szCs w:val="24"/>
        </w:rPr>
        <w:t>Artikel 16</w:t>
      </w:r>
    </w:p>
    <w:p w14:paraId="43620BFB" w14:textId="77777777" w:rsidR="00D105B2" w:rsidRPr="00321DEA" w:rsidRDefault="00D105B2" w:rsidP="00D105B2">
      <w:pPr>
        <w:rPr>
          <w:rFonts w:ascii="Times New Roman" w:hAnsi="Times New Roman" w:cs="Times New Roman"/>
          <w:sz w:val="24"/>
          <w:szCs w:val="24"/>
        </w:rPr>
      </w:pPr>
    </w:p>
    <w:p w14:paraId="23727CFE" w14:textId="77777777" w:rsidR="00D105B2" w:rsidRDefault="00D105B2" w:rsidP="00D72471">
      <w:pPr>
        <w:ind w:firstLine="708"/>
        <w:rPr>
          <w:rFonts w:ascii="Times New Roman" w:hAnsi="Times New Roman" w:cs="Times New Roman"/>
          <w:sz w:val="24"/>
          <w:szCs w:val="24"/>
        </w:rPr>
      </w:pPr>
      <w:r w:rsidRPr="00321DEA">
        <w:rPr>
          <w:rFonts w:ascii="Times New Roman" w:hAnsi="Times New Roman" w:cs="Times New Roman"/>
          <w:sz w:val="24"/>
          <w:szCs w:val="24"/>
        </w:rPr>
        <w:t>Der französische und der englische Wortlaut dieses Übereinkommens sind in gleicher Weise verbindlich.</w:t>
      </w:r>
    </w:p>
    <w:p w14:paraId="169E0D62" w14:textId="77777777" w:rsidR="00711852" w:rsidRDefault="00711852" w:rsidP="00D72471">
      <w:pPr>
        <w:ind w:firstLine="708"/>
        <w:rPr>
          <w:rFonts w:ascii="Times New Roman" w:hAnsi="Times New Roman" w:cs="Times New Roman"/>
          <w:sz w:val="24"/>
          <w:szCs w:val="24"/>
        </w:rPr>
      </w:pPr>
    </w:p>
    <w:p w14:paraId="295D5D54" w14:textId="77777777" w:rsidR="00711852" w:rsidRDefault="00711852" w:rsidP="00D72471">
      <w:pPr>
        <w:ind w:firstLine="708"/>
        <w:rPr>
          <w:rFonts w:ascii="Times New Roman" w:hAnsi="Times New Roman" w:cs="Times New Roman"/>
          <w:sz w:val="24"/>
          <w:szCs w:val="24"/>
        </w:rPr>
      </w:pPr>
    </w:p>
    <w:p w14:paraId="00F87763" w14:textId="5FAE70DB" w:rsidR="00711852" w:rsidRPr="00711852" w:rsidRDefault="00711852" w:rsidP="00711852">
      <w:pPr>
        <w:rPr>
          <w:rFonts w:ascii="Times New Roman" w:hAnsi="Times New Roman" w:cs="Times New Roman"/>
          <w:i/>
          <w:iCs/>
          <w:sz w:val="24"/>
          <w:szCs w:val="24"/>
        </w:rPr>
      </w:pPr>
      <w:r>
        <w:rPr>
          <w:rFonts w:ascii="Times New Roman" w:hAnsi="Times New Roman" w:cs="Times New Roman"/>
          <w:i/>
          <w:iCs/>
          <w:sz w:val="24"/>
          <w:szCs w:val="24"/>
        </w:rPr>
        <w:t>[Liste der gebundenen Staaten: siehe Belgisches Staatsblatt vom 12. September 2018 S.</w:t>
      </w:r>
      <w:r>
        <w:t> </w:t>
      </w:r>
      <w:r>
        <w:rPr>
          <w:rFonts w:ascii="Times New Roman" w:hAnsi="Times New Roman" w:cs="Times New Roman"/>
          <w:i/>
          <w:iCs/>
          <w:sz w:val="24"/>
          <w:szCs w:val="24"/>
        </w:rPr>
        <w:t>70199</w:t>
      </w:r>
      <w:r w:rsidR="00900500">
        <w:rPr>
          <w:rFonts w:ascii="Times New Roman" w:hAnsi="Times New Roman" w:cs="Times New Roman"/>
          <w:i/>
          <w:iCs/>
          <w:sz w:val="24"/>
          <w:szCs w:val="24"/>
        </w:rPr>
        <w:t> </w:t>
      </w:r>
      <w:r>
        <w:rPr>
          <w:rFonts w:ascii="Times New Roman" w:hAnsi="Times New Roman" w:cs="Times New Roman"/>
          <w:i/>
          <w:iCs/>
          <w:sz w:val="24"/>
          <w:szCs w:val="24"/>
        </w:rPr>
        <w:t>f.]</w:t>
      </w:r>
    </w:p>
    <w:p w14:paraId="7E32BB3E" w14:textId="77777777" w:rsidR="00D105B2" w:rsidRPr="00D105B2" w:rsidRDefault="00D105B2" w:rsidP="00D105B2">
      <w:pPr>
        <w:rPr>
          <w:rFonts w:ascii="Times New Roman" w:hAnsi="Times New Roman" w:cs="Times New Roman"/>
          <w:bCs/>
          <w:sz w:val="24"/>
          <w:szCs w:val="24"/>
        </w:rPr>
      </w:pPr>
    </w:p>
    <w:p w14:paraId="35A15918" w14:textId="77777777" w:rsidR="00D105B2" w:rsidRPr="00D105B2" w:rsidRDefault="00D105B2" w:rsidP="00D105B2">
      <w:pPr>
        <w:jc w:val="center"/>
        <w:rPr>
          <w:rFonts w:ascii="Times New Roman" w:hAnsi="Times New Roman" w:cs="Times New Roman"/>
          <w:b/>
          <w:sz w:val="24"/>
          <w:szCs w:val="24"/>
        </w:rPr>
      </w:pPr>
    </w:p>
    <w:p w14:paraId="7E995B50" w14:textId="77777777" w:rsidR="00365A61" w:rsidRPr="00B262E8" w:rsidRDefault="00365A61" w:rsidP="00365A61">
      <w:pPr>
        <w:ind w:firstLine="708"/>
        <w:rPr>
          <w:rFonts w:ascii="Times New Roman" w:hAnsi="Times New Roman" w:cs="Times New Roman"/>
          <w:sz w:val="28"/>
          <w:szCs w:val="28"/>
        </w:rPr>
      </w:pPr>
    </w:p>
    <w:sectPr w:rsidR="00365A61" w:rsidRPr="00B262E8" w:rsidSect="00CD34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266"/>
    <w:multiLevelType w:val="hybridMultilevel"/>
    <w:tmpl w:val="701084A0"/>
    <w:lvl w:ilvl="0" w:tplc="1660A76C">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0A842CA9"/>
    <w:multiLevelType w:val="hybridMultilevel"/>
    <w:tmpl w:val="55FADE14"/>
    <w:lvl w:ilvl="0" w:tplc="5C907058">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16237673"/>
    <w:multiLevelType w:val="hybridMultilevel"/>
    <w:tmpl w:val="D3027BF0"/>
    <w:lvl w:ilvl="0" w:tplc="1FAEA88E">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1A672547"/>
    <w:multiLevelType w:val="hybridMultilevel"/>
    <w:tmpl w:val="2C087B16"/>
    <w:lvl w:ilvl="0" w:tplc="1122B12A">
      <w:start w:val="1"/>
      <w:numFmt w:val="lowerRoman"/>
      <w:lvlText w:val="%1)"/>
      <w:lvlJc w:val="left"/>
      <w:pPr>
        <w:ind w:left="1428" w:hanging="72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26C5206E"/>
    <w:multiLevelType w:val="hybridMultilevel"/>
    <w:tmpl w:val="AF6A18AE"/>
    <w:lvl w:ilvl="0" w:tplc="BA8E8C58">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5" w15:restartNumberingAfterBreak="0">
    <w:nsid w:val="3A0C266E"/>
    <w:multiLevelType w:val="multilevel"/>
    <w:tmpl w:val="701084A0"/>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4BF12969"/>
    <w:multiLevelType w:val="hybridMultilevel"/>
    <w:tmpl w:val="C7300B00"/>
    <w:lvl w:ilvl="0" w:tplc="AA947966">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7" w15:restartNumberingAfterBreak="0">
    <w:nsid w:val="4FEC59C2"/>
    <w:multiLevelType w:val="hybridMultilevel"/>
    <w:tmpl w:val="303481A4"/>
    <w:lvl w:ilvl="0" w:tplc="CC627F24">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8" w15:restartNumberingAfterBreak="0">
    <w:nsid w:val="50115ECA"/>
    <w:multiLevelType w:val="hybridMultilevel"/>
    <w:tmpl w:val="37680704"/>
    <w:lvl w:ilvl="0" w:tplc="C4348748">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9" w15:restartNumberingAfterBreak="0">
    <w:nsid w:val="5C1D0362"/>
    <w:multiLevelType w:val="hybridMultilevel"/>
    <w:tmpl w:val="D472D588"/>
    <w:lvl w:ilvl="0" w:tplc="E31414C2">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0" w15:restartNumberingAfterBreak="0">
    <w:nsid w:val="653F5E37"/>
    <w:multiLevelType w:val="hybridMultilevel"/>
    <w:tmpl w:val="4DF2BF42"/>
    <w:lvl w:ilvl="0" w:tplc="C46E30D2">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1" w15:restartNumberingAfterBreak="0">
    <w:nsid w:val="744000EB"/>
    <w:multiLevelType w:val="hybridMultilevel"/>
    <w:tmpl w:val="6C963618"/>
    <w:lvl w:ilvl="0" w:tplc="35C4193C">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2" w15:restartNumberingAfterBreak="0">
    <w:nsid w:val="7C0F2CAF"/>
    <w:multiLevelType w:val="hybridMultilevel"/>
    <w:tmpl w:val="B5DA0FA6"/>
    <w:lvl w:ilvl="0" w:tplc="4254DB5A">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3" w15:restartNumberingAfterBreak="0">
    <w:nsid w:val="7C7B52AC"/>
    <w:multiLevelType w:val="hybridMultilevel"/>
    <w:tmpl w:val="8DC69004"/>
    <w:lvl w:ilvl="0" w:tplc="D4EAC394">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53882907">
    <w:abstractNumId w:val="12"/>
  </w:num>
  <w:num w:numId="2" w16cid:durableId="1680309947">
    <w:abstractNumId w:val="10"/>
  </w:num>
  <w:num w:numId="3" w16cid:durableId="1354376434">
    <w:abstractNumId w:val="2"/>
  </w:num>
  <w:num w:numId="4" w16cid:durableId="973212481">
    <w:abstractNumId w:val="4"/>
  </w:num>
  <w:num w:numId="5" w16cid:durableId="786237228">
    <w:abstractNumId w:val="13"/>
  </w:num>
  <w:num w:numId="6" w16cid:durableId="629752448">
    <w:abstractNumId w:val="3"/>
  </w:num>
  <w:num w:numId="7" w16cid:durableId="492375372">
    <w:abstractNumId w:val="1"/>
  </w:num>
  <w:num w:numId="8" w16cid:durableId="72315479">
    <w:abstractNumId w:val="7"/>
  </w:num>
  <w:num w:numId="9" w16cid:durableId="1760559186">
    <w:abstractNumId w:val="8"/>
  </w:num>
  <w:num w:numId="10" w16cid:durableId="1986858803">
    <w:abstractNumId w:val="9"/>
  </w:num>
  <w:num w:numId="11" w16cid:durableId="1122109548">
    <w:abstractNumId w:val="0"/>
  </w:num>
  <w:num w:numId="12" w16cid:durableId="1710103201">
    <w:abstractNumId w:val="5"/>
  </w:num>
  <w:num w:numId="13" w16cid:durableId="2050257088">
    <w:abstractNumId w:val="6"/>
  </w:num>
  <w:num w:numId="14" w16cid:durableId="1271358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93"/>
    <w:rsid w:val="00037C4C"/>
    <w:rsid w:val="0013298D"/>
    <w:rsid w:val="001E4849"/>
    <w:rsid w:val="002279DD"/>
    <w:rsid w:val="002478DE"/>
    <w:rsid w:val="002C455D"/>
    <w:rsid w:val="00330764"/>
    <w:rsid w:val="00365A61"/>
    <w:rsid w:val="0037261C"/>
    <w:rsid w:val="00383E38"/>
    <w:rsid w:val="00387DD3"/>
    <w:rsid w:val="004667A8"/>
    <w:rsid w:val="004D0F03"/>
    <w:rsid w:val="00511BE2"/>
    <w:rsid w:val="00586AAB"/>
    <w:rsid w:val="005D2D86"/>
    <w:rsid w:val="005F2284"/>
    <w:rsid w:val="00671C2C"/>
    <w:rsid w:val="006A74AD"/>
    <w:rsid w:val="006C7264"/>
    <w:rsid w:val="006F3670"/>
    <w:rsid w:val="00711852"/>
    <w:rsid w:val="00722C93"/>
    <w:rsid w:val="00776C9B"/>
    <w:rsid w:val="0078438B"/>
    <w:rsid w:val="0078762B"/>
    <w:rsid w:val="007877E3"/>
    <w:rsid w:val="0079659E"/>
    <w:rsid w:val="00836CC3"/>
    <w:rsid w:val="00850B35"/>
    <w:rsid w:val="008F7CCF"/>
    <w:rsid w:val="00900500"/>
    <w:rsid w:val="00924932"/>
    <w:rsid w:val="00947C83"/>
    <w:rsid w:val="009D381A"/>
    <w:rsid w:val="00A1124C"/>
    <w:rsid w:val="00A213CA"/>
    <w:rsid w:val="00A22456"/>
    <w:rsid w:val="00AC5987"/>
    <w:rsid w:val="00B01968"/>
    <w:rsid w:val="00B0225E"/>
    <w:rsid w:val="00B1424F"/>
    <w:rsid w:val="00B2040D"/>
    <w:rsid w:val="00B262E8"/>
    <w:rsid w:val="00B63B8C"/>
    <w:rsid w:val="00B87C57"/>
    <w:rsid w:val="00BB740F"/>
    <w:rsid w:val="00BE4EDD"/>
    <w:rsid w:val="00C05640"/>
    <w:rsid w:val="00C175BE"/>
    <w:rsid w:val="00C862D1"/>
    <w:rsid w:val="00C94C02"/>
    <w:rsid w:val="00CD34AD"/>
    <w:rsid w:val="00D105B2"/>
    <w:rsid w:val="00D278E9"/>
    <w:rsid w:val="00D37A67"/>
    <w:rsid w:val="00D461F9"/>
    <w:rsid w:val="00D72471"/>
    <w:rsid w:val="00D97427"/>
    <w:rsid w:val="00DA5C17"/>
    <w:rsid w:val="00DB304A"/>
    <w:rsid w:val="00DC1CCA"/>
    <w:rsid w:val="00DC5810"/>
    <w:rsid w:val="00DD69D3"/>
    <w:rsid w:val="00E47B05"/>
    <w:rsid w:val="00E603C2"/>
    <w:rsid w:val="00E6139E"/>
    <w:rsid w:val="00E85E2B"/>
    <w:rsid w:val="00ED5860"/>
    <w:rsid w:val="00F412B1"/>
    <w:rsid w:val="00F7738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AF841"/>
  <w15:docId w15:val="{7DA26131-5596-4BC2-A40B-2A13A2DB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C93"/>
    <w:pPr>
      <w:spacing w:after="0" w:line="240" w:lineRule="auto"/>
      <w:jc w:val="both"/>
    </w:pPr>
    <w:rPr>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97427"/>
    <w:rPr>
      <w:color w:val="0000FF" w:themeColor="hyperlink"/>
      <w:u w:val="single"/>
    </w:rPr>
  </w:style>
  <w:style w:type="paragraph" w:styleId="Paragraphedeliste">
    <w:name w:val="List Paragraph"/>
    <w:basedOn w:val="Normal"/>
    <w:uiPriority w:val="34"/>
    <w:qFormat/>
    <w:rsid w:val="00E6139E"/>
    <w:pPr>
      <w:ind w:left="720"/>
      <w:contextualSpacing/>
    </w:pPr>
  </w:style>
  <w:style w:type="paragraph" w:styleId="Textedebulles">
    <w:name w:val="Balloon Text"/>
    <w:basedOn w:val="Normal"/>
    <w:link w:val="TextedebullesCar"/>
    <w:uiPriority w:val="99"/>
    <w:semiHidden/>
    <w:unhideWhenUsed/>
    <w:rsid w:val="00B0225E"/>
    <w:rPr>
      <w:rFonts w:ascii="Segoe UI" w:hAnsi="Segoe UI" w:cs="Segoe UI"/>
      <w:sz w:val="18"/>
      <w:szCs w:val="18"/>
    </w:rPr>
  </w:style>
  <w:style w:type="character" w:customStyle="1" w:styleId="TextedebullesCar">
    <w:name w:val="Texte de bulles Car"/>
    <w:basedOn w:val="Policepardfaut"/>
    <w:link w:val="Textedebulles"/>
    <w:uiPriority w:val="99"/>
    <w:semiHidden/>
    <w:rsid w:val="00B0225E"/>
    <w:rPr>
      <w:rFonts w:ascii="Segoe UI" w:hAnsi="Segoe UI" w:cs="Segoe UI"/>
      <w:sz w:val="18"/>
      <w:szCs w:val="18"/>
      <w:lang w:val="de-DE"/>
    </w:rPr>
  </w:style>
  <w:style w:type="character" w:styleId="Marquedecommentaire">
    <w:name w:val="annotation reference"/>
    <w:basedOn w:val="Policepardfaut"/>
    <w:uiPriority w:val="99"/>
    <w:semiHidden/>
    <w:unhideWhenUsed/>
    <w:rsid w:val="00F77382"/>
    <w:rPr>
      <w:sz w:val="16"/>
      <w:szCs w:val="16"/>
    </w:rPr>
  </w:style>
  <w:style w:type="paragraph" w:styleId="Commentaire">
    <w:name w:val="annotation text"/>
    <w:basedOn w:val="Normal"/>
    <w:link w:val="CommentaireCar"/>
    <w:uiPriority w:val="99"/>
    <w:semiHidden/>
    <w:unhideWhenUsed/>
    <w:rsid w:val="00F77382"/>
    <w:rPr>
      <w:sz w:val="20"/>
      <w:szCs w:val="20"/>
    </w:rPr>
  </w:style>
  <w:style w:type="character" w:customStyle="1" w:styleId="CommentaireCar">
    <w:name w:val="Commentaire Car"/>
    <w:basedOn w:val="Policepardfaut"/>
    <w:link w:val="Commentaire"/>
    <w:uiPriority w:val="99"/>
    <w:semiHidden/>
    <w:rsid w:val="00F77382"/>
    <w:rPr>
      <w:sz w:val="20"/>
      <w:szCs w:val="20"/>
      <w:lang w:val="de-DE"/>
    </w:rPr>
  </w:style>
  <w:style w:type="paragraph" w:styleId="Objetducommentaire">
    <w:name w:val="annotation subject"/>
    <w:basedOn w:val="Commentaire"/>
    <w:next w:val="Commentaire"/>
    <w:link w:val="ObjetducommentaireCar"/>
    <w:uiPriority w:val="99"/>
    <w:semiHidden/>
    <w:unhideWhenUsed/>
    <w:rsid w:val="00F77382"/>
    <w:rPr>
      <w:b/>
      <w:bCs/>
    </w:rPr>
  </w:style>
  <w:style w:type="character" w:customStyle="1" w:styleId="ObjetducommentaireCar">
    <w:name w:val="Objet du commentaire Car"/>
    <w:basedOn w:val="CommentaireCar"/>
    <w:link w:val="Objetducommentaire"/>
    <w:uiPriority w:val="99"/>
    <w:semiHidden/>
    <w:rsid w:val="00F77382"/>
    <w:rPr>
      <w:b/>
      <w:bCs/>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6018">
      <w:bodyDiv w:val="1"/>
      <w:marLeft w:val="0"/>
      <w:marRight w:val="0"/>
      <w:marTop w:val="0"/>
      <w:marBottom w:val="0"/>
      <w:divBdr>
        <w:top w:val="none" w:sz="0" w:space="0" w:color="auto"/>
        <w:left w:val="none" w:sz="0" w:space="0" w:color="auto"/>
        <w:bottom w:val="none" w:sz="0" w:space="0" w:color="auto"/>
        <w:right w:val="none" w:sz="0" w:space="0" w:color="auto"/>
      </w:divBdr>
      <w:divsChild>
        <w:div w:id="1834098928">
          <w:marLeft w:val="0"/>
          <w:marRight w:val="0"/>
          <w:marTop w:val="0"/>
          <w:marBottom w:val="0"/>
          <w:divBdr>
            <w:top w:val="single" w:sz="6" w:space="6" w:color="D6D6D6"/>
            <w:left w:val="single" w:sz="6" w:space="18" w:color="D6D6D6"/>
            <w:bottom w:val="single" w:sz="6" w:space="6" w:color="D6D6D6"/>
            <w:right w:val="single" w:sz="6" w:space="18" w:color="D6D6D6"/>
          </w:divBdr>
          <w:divsChild>
            <w:div w:id="187468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95310">
      <w:bodyDiv w:val="1"/>
      <w:marLeft w:val="0"/>
      <w:marRight w:val="0"/>
      <w:marTop w:val="0"/>
      <w:marBottom w:val="0"/>
      <w:divBdr>
        <w:top w:val="none" w:sz="0" w:space="0" w:color="auto"/>
        <w:left w:val="none" w:sz="0" w:space="0" w:color="auto"/>
        <w:bottom w:val="none" w:sz="0" w:space="0" w:color="auto"/>
        <w:right w:val="none" w:sz="0" w:space="0" w:color="auto"/>
      </w:divBdr>
      <w:divsChild>
        <w:div w:id="2029017643">
          <w:marLeft w:val="0"/>
          <w:marRight w:val="0"/>
          <w:marTop w:val="0"/>
          <w:marBottom w:val="0"/>
          <w:divBdr>
            <w:top w:val="single" w:sz="6" w:space="6" w:color="D6D6D6"/>
            <w:left w:val="single" w:sz="6" w:space="18" w:color="D6D6D6"/>
            <w:bottom w:val="single" w:sz="6" w:space="6" w:color="D6D6D6"/>
            <w:right w:val="single" w:sz="6" w:space="18" w:color="D6D6D6"/>
          </w:divBdr>
          <w:divsChild>
            <w:div w:id="16675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6654">
      <w:bodyDiv w:val="1"/>
      <w:marLeft w:val="0"/>
      <w:marRight w:val="0"/>
      <w:marTop w:val="0"/>
      <w:marBottom w:val="0"/>
      <w:divBdr>
        <w:top w:val="none" w:sz="0" w:space="0" w:color="auto"/>
        <w:left w:val="none" w:sz="0" w:space="0" w:color="auto"/>
        <w:bottom w:val="none" w:sz="0" w:space="0" w:color="auto"/>
        <w:right w:val="none" w:sz="0" w:space="0" w:color="auto"/>
      </w:divBdr>
      <w:divsChild>
        <w:div w:id="462161846">
          <w:marLeft w:val="0"/>
          <w:marRight w:val="0"/>
          <w:marTop w:val="0"/>
          <w:marBottom w:val="0"/>
          <w:divBdr>
            <w:top w:val="none" w:sz="0" w:space="0" w:color="auto"/>
            <w:left w:val="none" w:sz="0" w:space="0" w:color="auto"/>
            <w:bottom w:val="none" w:sz="0" w:space="0" w:color="auto"/>
            <w:right w:val="none" w:sz="0" w:space="0" w:color="auto"/>
          </w:divBdr>
          <w:divsChild>
            <w:div w:id="231432339">
              <w:marLeft w:val="0"/>
              <w:marRight w:val="0"/>
              <w:marTop w:val="0"/>
              <w:marBottom w:val="0"/>
              <w:divBdr>
                <w:top w:val="none" w:sz="0" w:space="0" w:color="auto"/>
                <w:left w:val="none" w:sz="0" w:space="0" w:color="auto"/>
                <w:bottom w:val="none" w:sz="0" w:space="0" w:color="auto"/>
                <w:right w:val="none" w:sz="0" w:space="0" w:color="auto"/>
              </w:divBdr>
              <w:divsChild>
                <w:div w:id="841503527">
                  <w:marLeft w:val="-204"/>
                  <w:marRight w:val="-204"/>
                  <w:marTop w:val="0"/>
                  <w:marBottom w:val="0"/>
                  <w:divBdr>
                    <w:top w:val="none" w:sz="0" w:space="0" w:color="auto"/>
                    <w:left w:val="none" w:sz="0" w:space="0" w:color="auto"/>
                    <w:bottom w:val="none" w:sz="0" w:space="0" w:color="auto"/>
                    <w:right w:val="none" w:sz="0" w:space="0" w:color="auto"/>
                  </w:divBdr>
                  <w:divsChild>
                    <w:div w:id="1938517878">
                      <w:marLeft w:val="0"/>
                      <w:marRight w:val="0"/>
                      <w:marTop w:val="0"/>
                      <w:marBottom w:val="0"/>
                      <w:divBdr>
                        <w:top w:val="none" w:sz="0" w:space="0" w:color="auto"/>
                        <w:left w:val="none" w:sz="0" w:space="0" w:color="auto"/>
                        <w:bottom w:val="none" w:sz="0" w:space="0" w:color="auto"/>
                        <w:right w:val="none" w:sz="0" w:space="0" w:color="auto"/>
                      </w:divBdr>
                      <w:divsChild>
                        <w:div w:id="1942908155">
                          <w:marLeft w:val="-204"/>
                          <w:marRight w:val="-204"/>
                          <w:marTop w:val="0"/>
                          <w:marBottom w:val="0"/>
                          <w:divBdr>
                            <w:top w:val="none" w:sz="0" w:space="0" w:color="auto"/>
                            <w:left w:val="none" w:sz="0" w:space="0" w:color="auto"/>
                            <w:bottom w:val="none" w:sz="0" w:space="0" w:color="auto"/>
                            <w:right w:val="none" w:sz="0" w:space="0" w:color="auto"/>
                          </w:divBdr>
                          <w:divsChild>
                            <w:div w:id="565530909">
                              <w:marLeft w:val="0"/>
                              <w:marRight w:val="0"/>
                              <w:marTop w:val="0"/>
                              <w:marBottom w:val="0"/>
                              <w:divBdr>
                                <w:top w:val="none" w:sz="0" w:space="0" w:color="auto"/>
                                <w:left w:val="none" w:sz="0" w:space="0" w:color="auto"/>
                                <w:bottom w:val="none" w:sz="0" w:space="0" w:color="auto"/>
                                <w:right w:val="none" w:sz="0" w:space="0" w:color="auto"/>
                              </w:divBdr>
                              <w:divsChild>
                                <w:div w:id="2026321504">
                                  <w:marLeft w:val="0"/>
                                  <w:marRight w:val="0"/>
                                  <w:marTop w:val="0"/>
                                  <w:marBottom w:val="0"/>
                                  <w:divBdr>
                                    <w:top w:val="none" w:sz="0" w:space="0" w:color="auto"/>
                                    <w:left w:val="none" w:sz="0" w:space="0" w:color="auto"/>
                                    <w:bottom w:val="none" w:sz="0" w:space="0" w:color="auto"/>
                                    <w:right w:val="none" w:sz="0" w:space="0" w:color="auto"/>
                                  </w:divBdr>
                                  <w:divsChild>
                                    <w:div w:id="909848699">
                                      <w:marLeft w:val="0"/>
                                      <w:marRight w:val="0"/>
                                      <w:marTop w:val="0"/>
                                      <w:marBottom w:val="0"/>
                                      <w:divBdr>
                                        <w:top w:val="none" w:sz="0" w:space="0" w:color="auto"/>
                                        <w:left w:val="none" w:sz="0" w:space="0" w:color="auto"/>
                                        <w:bottom w:val="none" w:sz="0" w:space="0" w:color="auto"/>
                                        <w:right w:val="none" w:sz="0" w:space="0" w:color="auto"/>
                                      </w:divBdr>
                                      <w:divsChild>
                                        <w:div w:id="122926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0590172">
      <w:bodyDiv w:val="1"/>
      <w:marLeft w:val="0"/>
      <w:marRight w:val="0"/>
      <w:marTop w:val="0"/>
      <w:marBottom w:val="0"/>
      <w:divBdr>
        <w:top w:val="none" w:sz="0" w:space="0" w:color="auto"/>
        <w:left w:val="none" w:sz="0" w:space="0" w:color="auto"/>
        <w:bottom w:val="none" w:sz="0" w:space="0" w:color="auto"/>
        <w:right w:val="none" w:sz="0" w:space="0" w:color="auto"/>
      </w:divBdr>
      <w:divsChild>
        <w:div w:id="1059355746">
          <w:marLeft w:val="0"/>
          <w:marRight w:val="0"/>
          <w:marTop w:val="0"/>
          <w:marBottom w:val="0"/>
          <w:divBdr>
            <w:top w:val="none" w:sz="0" w:space="0" w:color="auto"/>
            <w:left w:val="none" w:sz="0" w:space="0" w:color="auto"/>
            <w:bottom w:val="none" w:sz="0" w:space="0" w:color="auto"/>
            <w:right w:val="none" w:sz="0" w:space="0" w:color="auto"/>
          </w:divBdr>
          <w:divsChild>
            <w:div w:id="1197936636">
              <w:marLeft w:val="0"/>
              <w:marRight w:val="0"/>
              <w:marTop w:val="0"/>
              <w:marBottom w:val="0"/>
              <w:divBdr>
                <w:top w:val="none" w:sz="0" w:space="0" w:color="auto"/>
                <w:left w:val="none" w:sz="0" w:space="0" w:color="auto"/>
                <w:bottom w:val="none" w:sz="0" w:space="0" w:color="auto"/>
                <w:right w:val="none" w:sz="0" w:space="0" w:color="auto"/>
              </w:divBdr>
              <w:divsChild>
                <w:div w:id="773986621">
                  <w:marLeft w:val="-204"/>
                  <w:marRight w:val="-204"/>
                  <w:marTop w:val="0"/>
                  <w:marBottom w:val="0"/>
                  <w:divBdr>
                    <w:top w:val="none" w:sz="0" w:space="0" w:color="auto"/>
                    <w:left w:val="none" w:sz="0" w:space="0" w:color="auto"/>
                    <w:bottom w:val="none" w:sz="0" w:space="0" w:color="auto"/>
                    <w:right w:val="none" w:sz="0" w:space="0" w:color="auto"/>
                  </w:divBdr>
                  <w:divsChild>
                    <w:div w:id="2027171768">
                      <w:marLeft w:val="0"/>
                      <w:marRight w:val="0"/>
                      <w:marTop w:val="0"/>
                      <w:marBottom w:val="0"/>
                      <w:divBdr>
                        <w:top w:val="none" w:sz="0" w:space="0" w:color="auto"/>
                        <w:left w:val="none" w:sz="0" w:space="0" w:color="auto"/>
                        <w:bottom w:val="none" w:sz="0" w:space="0" w:color="auto"/>
                        <w:right w:val="none" w:sz="0" w:space="0" w:color="auto"/>
                      </w:divBdr>
                      <w:divsChild>
                        <w:div w:id="810680577">
                          <w:marLeft w:val="-204"/>
                          <w:marRight w:val="-204"/>
                          <w:marTop w:val="0"/>
                          <w:marBottom w:val="0"/>
                          <w:divBdr>
                            <w:top w:val="none" w:sz="0" w:space="0" w:color="auto"/>
                            <w:left w:val="none" w:sz="0" w:space="0" w:color="auto"/>
                            <w:bottom w:val="none" w:sz="0" w:space="0" w:color="auto"/>
                            <w:right w:val="none" w:sz="0" w:space="0" w:color="auto"/>
                          </w:divBdr>
                          <w:divsChild>
                            <w:div w:id="1372536737">
                              <w:marLeft w:val="0"/>
                              <w:marRight w:val="0"/>
                              <w:marTop w:val="0"/>
                              <w:marBottom w:val="0"/>
                              <w:divBdr>
                                <w:top w:val="none" w:sz="0" w:space="0" w:color="auto"/>
                                <w:left w:val="none" w:sz="0" w:space="0" w:color="auto"/>
                                <w:bottom w:val="none" w:sz="0" w:space="0" w:color="auto"/>
                                <w:right w:val="none" w:sz="0" w:space="0" w:color="auto"/>
                              </w:divBdr>
                              <w:divsChild>
                                <w:div w:id="920719920">
                                  <w:marLeft w:val="0"/>
                                  <w:marRight w:val="0"/>
                                  <w:marTop w:val="0"/>
                                  <w:marBottom w:val="0"/>
                                  <w:divBdr>
                                    <w:top w:val="none" w:sz="0" w:space="0" w:color="auto"/>
                                    <w:left w:val="none" w:sz="0" w:space="0" w:color="auto"/>
                                    <w:bottom w:val="none" w:sz="0" w:space="0" w:color="auto"/>
                                    <w:right w:val="none" w:sz="0" w:space="0" w:color="auto"/>
                                  </w:divBdr>
                                  <w:divsChild>
                                    <w:div w:id="871570725">
                                      <w:marLeft w:val="0"/>
                                      <w:marRight w:val="0"/>
                                      <w:marTop w:val="0"/>
                                      <w:marBottom w:val="0"/>
                                      <w:divBdr>
                                        <w:top w:val="none" w:sz="0" w:space="0" w:color="auto"/>
                                        <w:left w:val="none" w:sz="0" w:space="0" w:color="auto"/>
                                        <w:bottom w:val="none" w:sz="0" w:space="0" w:color="auto"/>
                                        <w:right w:val="none" w:sz="0" w:space="0" w:color="auto"/>
                                      </w:divBdr>
                                      <w:divsChild>
                                        <w:div w:id="36621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B3040-42F0-4CB4-8B84-2B6C497B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2227</Words>
  <Characters>12250</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Vandeuren Mireille</dc:creator>
  <cp:lastModifiedBy>NG</cp:lastModifiedBy>
  <cp:revision>3</cp:revision>
  <cp:lastPrinted>2024-03-08T13:24:00Z</cp:lastPrinted>
  <dcterms:created xsi:type="dcterms:W3CDTF">2024-03-08T13:17:00Z</dcterms:created>
  <dcterms:modified xsi:type="dcterms:W3CDTF">2024-03-08T13:25:00Z</dcterms:modified>
</cp:coreProperties>
</file>