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8FFC3" w14:textId="67163441" w:rsidR="00564A79" w:rsidRDefault="006E19EE" w:rsidP="006E19EE">
      <w:pPr>
        <w:spacing w:after="0" w:line="240" w:lineRule="auto"/>
        <w:jc w:val="center"/>
        <w:rPr>
          <w:rFonts w:ascii="Times New Roman" w:hAnsi="Times New Roman" w:cs="Times New Roman"/>
          <w:b/>
          <w:bCs/>
          <w:sz w:val="24"/>
          <w:szCs w:val="24"/>
        </w:rPr>
      </w:pPr>
      <w:r w:rsidRPr="006E19EE">
        <w:rPr>
          <w:rFonts w:ascii="Times New Roman" w:hAnsi="Times New Roman" w:cs="Times New Roman"/>
          <w:b/>
          <w:bCs/>
          <w:sz w:val="24"/>
          <w:szCs w:val="24"/>
        </w:rPr>
        <w:t>28.</w:t>
      </w:r>
      <w:r>
        <w:rPr>
          <w:rFonts w:ascii="Times New Roman" w:hAnsi="Times New Roman" w:cs="Times New Roman"/>
          <w:b/>
          <w:bCs/>
          <w:sz w:val="24"/>
          <w:szCs w:val="24"/>
        </w:rPr>
        <w:t> </w:t>
      </w:r>
      <w:r w:rsidRPr="006E19EE">
        <w:rPr>
          <w:rFonts w:ascii="Times New Roman" w:hAnsi="Times New Roman" w:cs="Times New Roman"/>
          <w:b/>
          <w:bCs/>
          <w:sz w:val="24"/>
          <w:szCs w:val="24"/>
        </w:rPr>
        <w:t>JULI</w:t>
      </w:r>
      <w:r>
        <w:rPr>
          <w:rFonts w:ascii="Times New Roman" w:hAnsi="Times New Roman" w:cs="Times New Roman"/>
          <w:b/>
          <w:bCs/>
          <w:sz w:val="24"/>
          <w:szCs w:val="24"/>
        </w:rPr>
        <w:t> </w:t>
      </w:r>
      <w:r w:rsidRPr="006E19EE">
        <w:rPr>
          <w:rFonts w:ascii="Times New Roman" w:hAnsi="Times New Roman" w:cs="Times New Roman"/>
          <w:b/>
          <w:bCs/>
          <w:sz w:val="24"/>
          <w:szCs w:val="24"/>
        </w:rPr>
        <w:t>2016 - Ministerieller Erlass zur Abänderung des Ministeriellen Erlasses vom 23.</w:t>
      </w:r>
      <w:r>
        <w:rPr>
          <w:rFonts w:ascii="Times New Roman" w:hAnsi="Times New Roman" w:cs="Times New Roman"/>
          <w:b/>
          <w:bCs/>
          <w:sz w:val="24"/>
          <w:szCs w:val="24"/>
        </w:rPr>
        <w:t> </w:t>
      </w:r>
      <w:r w:rsidRPr="006E19EE">
        <w:rPr>
          <w:rFonts w:ascii="Times New Roman" w:hAnsi="Times New Roman" w:cs="Times New Roman"/>
          <w:b/>
          <w:bCs/>
          <w:sz w:val="24"/>
          <w:szCs w:val="24"/>
        </w:rPr>
        <w:t>Juli</w:t>
      </w:r>
      <w:r>
        <w:rPr>
          <w:rFonts w:ascii="Times New Roman" w:hAnsi="Times New Roman" w:cs="Times New Roman"/>
          <w:b/>
          <w:bCs/>
          <w:sz w:val="24"/>
          <w:szCs w:val="24"/>
        </w:rPr>
        <w:t> </w:t>
      </w:r>
      <w:r w:rsidRPr="006E19EE">
        <w:rPr>
          <w:rFonts w:ascii="Times New Roman" w:hAnsi="Times New Roman" w:cs="Times New Roman"/>
          <w:b/>
          <w:bCs/>
          <w:sz w:val="24"/>
          <w:szCs w:val="24"/>
        </w:rPr>
        <w:t>2001 über die Zulassung von Fahrzeugen</w:t>
      </w:r>
    </w:p>
    <w:p w14:paraId="4B438F6B" w14:textId="77777777" w:rsidR="006E19EE" w:rsidRPr="006E19EE" w:rsidRDefault="006E19EE" w:rsidP="00564A79">
      <w:pPr>
        <w:spacing w:after="0" w:line="240" w:lineRule="auto"/>
        <w:jc w:val="both"/>
        <w:rPr>
          <w:rFonts w:ascii="Times New Roman" w:hAnsi="Times New Roman" w:cs="Times New Roman"/>
          <w:b/>
          <w:bCs/>
          <w:sz w:val="24"/>
          <w:szCs w:val="24"/>
        </w:rPr>
      </w:pPr>
    </w:p>
    <w:p w14:paraId="5DC8C1E4" w14:textId="77777777" w:rsidR="00564A79" w:rsidRPr="00564A79" w:rsidRDefault="00564A79" w:rsidP="00564A79">
      <w:pPr>
        <w:spacing w:after="0" w:line="240" w:lineRule="auto"/>
        <w:rPr>
          <w:rFonts w:ascii="Times New Roman" w:hAnsi="Times New Roman" w:cs="Times New Roman"/>
          <w:sz w:val="24"/>
          <w:szCs w:val="24"/>
        </w:rPr>
      </w:pPr>
    </w:p>
    <w:p w14:paraId="79C330F3" w14:textId="165A086E" w:rsidR="00564A79" w:rsidRPr="00564A79" w:rsidRDefault="00564A79" w:rsidP="00564A79">
      <w:pPr>
        <w:spacing w:after="0" w:line="240" w:lineRule="auto"/>
        <w:jc w:val="center"/>
        <w:rPr>
          <w:rFonts w:ascii="Times New Roman" w:hAnsi="Times New Roman" w:cs="Times New Roman"/>
          <w:sz w:val="24"/>
          <w:szCs w:val="24"/>
        </w:rPr>
      </w:pPr>
      <w:r w:rsidRPr="00564A79">
        <w:rPr>
          <w:rFonts w:ascii="Times New Roman" w:hAnsi="Times New Roman" w:cs="Times New Roman"/>
          <w:sz w:val="24"/>
          <w:szCs w:val="24"/>
        </w:rPr>
        <w:t xml:space="preserve">(deutsche Übersetzung des FÖD Mobilität: </w:t>
      </w:r>
      <w:proofErr w:type="gramStart"/>
      <w:r w:rsidRPr="00564A79">
        <w:rPr>
          <w:rFonts w:ascii="Times New Roman" w:hAnsi="Times New Roman" w:cs="Times New Roman"/>
          <w:i/>
          <w:iCs/>
          <w:sz w:val="24"/>
          <w:szCs w:val="24"/>
        </w:rPr>
        <w:t>Belgisches</w:t>
      </w:r>
      <w:proofErr w:type="gramEnd"/>
      <w:r w:rsidRPr="00564A79">
        <w:rPr>
          <w:rFonts w:ascii="Times New Roman" w:hAnsi="Times New Roman" w:cs="Times New Roman"/>
          <w:i/>
          <w:iCs/>
          <w:sz w:val="24"/>
          <w:szCs w:val="24"/>
        </w:rPr>
        <w:t xml:space="preserve"> Staatsblatt </w:t>
      </w:r>
      <w:r w:rsidRPr="00564A79">
        <w:rPr>
          <w:rFonts w:ascii="Times New Roman" w:hAnsi="Times New Roman" w:cs="Times New Roman"/>
          <w:sz w:val="24"/>
          <w:szCs w:val="24"/>
        </w:rPr>
        <w:t xml:space="preserve">vom </w:t>
      </w:r>
      <w:r w:rsidR="00925A95">
        <w:rPr>
          <w:rFonts w:ascii="Times New Roman" w:hAnsi="Times New Roman" w:cs="Times New Roman"/>
          <w:sz w:val="24"/>
          <w:szCs w:val="24"/>
        </w:rPr>
        <w:t>2. Mai 2017</w:t>
      </w:r>
      <w:r w:rsidRPr="00564A79">
        <w:rPr>
          <w:rFonts w:ascii="Times New Roman" w:hAnsi="Times New Roman" w:cs="Times New Roman"/>
          <w:sz w:val="24"/>
          <w:szCs w:val="24"/>
        </w:rPr>
        <w:t>)</w:t>
      </w:r>
    </w:p>
    <w:p w14:paraId="5039D469" w14:textId="77777777" w:rsidR="00564A79" w:rsidRPr="00564A79" w:rsidRDefault="00564A79" w:rsidP="00564A79">
      <w:pPr>
        <w:spacing w:after="0" w:line="240" w:lineRule="auto"/>
        <w:jc w:val="center"/>
        <w:rPr>
          <w:rFonts w:ascii="Times New Roman" w:hAnsi="Times New Roman" w:cs="Times New Roman"/>
          <w:sz w:val="24"/>
          <w:szCs w:val="24"/>
        </w:rPr>
      </w:pPr>
    </w:p>
    <w:p w14:paraId="55969CFB" w14:textId="77777777" w:rsidR="00564A79" w:rsidRPr="00564A79" w:rsidRDefault="00564A79" w:rsidP="00564A79">
      <w:pPr>
        <w:spacing w:after="0" w:line="240" w:lineRule="auto"/>
        <w:jc w:val="center"/>
        <w:rPr>
          <w:rFonts w:ascii="Times New Roman" w:hAnsi="Times New Roman" w:cs="Times New Roman"/>
          <w:sz w:val="24"/>
          <w:szCs w:val="24"/>
        </w:rPr>
      </w:pPr>
    </w:p>
    <w:p w14:paraId="0E11250D" w14:textId="77777777" w:rsidR="00564A79" w:rsidRPr="00564A79" w:rsidRDefault="00564A79" w:rsidP="00564A79">
      <w:pPr>
        <w:spacing w:after="0" w:line="240" w:lineRule="auto"/>
        <w:jc w:val="both"/>
        <w:rPr>
          <w:rFonts w:ascii="Times New Roman" w:hAnsi="Times New Roman" w:cs="Times New Roman"/>
          <w:sz w:val="24"/>
          <w:szCs w:val="24"/>
        </w:rPr>
      </w:pPr>
      <w:r w:rsidRPr="00564A79">
        <w:rPr>
          <w:rFonts w:ascii="Times New Roman" w:hAnsi="Times New Roman" w:cs="Times New Roman"/>
          <w:sz w:val="24"/>
          <w:szCs w:val="24"/>
        </w:rPr>
        <w:t xml:space="preserve">Diese deutsche Übersetzung ist vom Übersetzungsdienst des Föderalen Öffentlichen Dienstes Mobilität und Transportwesen in Brüssel erstellt worden. </w:t>
      </w:r>
    </w:p>
    <w:p w14:paraId="690BA5A1" w14:textId="77777777" w:rsidR="00564A79" w:rsidRDefault="00564A79">
      <w:pPr>
        <w:rPr>
          <w:highlight w:val="green"/>
        </w:rPr>
        <w:sectPr w:rsidR="00564A79" w:rsidSect="00564A79">
          <w:pgSz w:w="11906" w:h="16838" w:code="9"/>
          <w:pgMar w:top="1418" w:right="1418" w:bottom="1418" w:left="1418" w:header="709" w:footer="709" w:gutter="0"/>
          <w:cols w:space="708"/>
          <w:vAlign w:val="center"/>
          <w:docGrid w:linePitch="360"/>
        </w:sectPr>
      </w:pPr>
    </w:p>
    <w:p w14:paraId="4AAF9268" w14:textId="7C8AAAC7" w:rsidR="00EC063A" w:rsidRDefault="00EC063A" w:rsidP="0043612F">
      <w:pPr>
        <w:pStyle w:val="Titre3"/>
        <w:jc w:val="center"/>
        <w:rPr>
          <w:sz w:val="24"/>
          <w:szCs w:val="24"/>
        </w:rPr>
      </w:pPr>
      <w:r w:rsidRPr="00FD46C8">
        <w:rPr>
          <w:sz w:val="24"/>
          <w:szCs w:val="24"/>
        </w:rPr>
        <w:lastRenderedPageBreak/>
        <w:t>FÖDERALER ÖFFENTLICHER DIENST MOBILITÄT UND TRANSPORTWESEN</w:t>
      </w:r>
    </w:p>
    <w:p w14:paraId="0F9A3958" w14:textId="77777777" w:rsidR="00EC063A" w:rsidRDefault="00EC063A" w:rsidP="0043612F">
      <w:pPr>
        <w:pStyle w:val="Titre3"/>
        <w:jc w:val="center"/>
        <w:rPr>
          <w:sz w:val="24"/>
          <w:szCs w:val="24"/>
        </w:rPr>
      </w:pPr>
    </w:p>
    <w:p w14:paraId="45D187F4" w14:textId="7F8A4B39" w:rsidR="0043612F" w:rsidRPr="00450F5C" w:rsidRDefault="008A72E3" w:rsidP="0043612F">
      <w:pPr>
        <w:pStyle w:val="Titre3"/>
        <w:jc w:val="center"/>
        <w:rPr>
          <w:b w:val="0"/>
          <w:sz w:val="24"/>
          <w:szCs w:val="24"/>
        </w:rPr>
      </w:pPr>
      <w:r w:rsidRPr="00450F5C">
        <w:rPr>
          <w:sz w:val="24"/>
          <w:szCs w:val="24"/>
        </w:rPr>
        <w:t>28. JULI </w:t>
      </w:r>
      <w:r w:rsidR="0043612F" w:rsidRPr="00450F5C">
        <w:rPr>
          <w:sz w:val="24"/>
          <w:szCs w:val="24"/>
        </w:rPr>
        <w:t xml:space="preserve">2016 - Ministerieller Erlass zur Abänderung des </w:t>
      </w:r>
      <w:r w:rsidRPr="00450F5C">
        <w:rPr>
          <w:sz w:val="24"/>
          <w:szCs w:val="24"/>
        </w:rPr>
        <w:t>Ministeriellen Erlasses vom 23. Juli </w:t>
      </w:r>
      <w:r w:rsidR="0043612F" w:rsidRPr="00450F5C">
        <w:rPr>
          <w:sz w:val="24"/>
          <w:szCs w:val="24"/>
        </w:rPr>
        <w:t xml:space="preserve">2001 über die </w:t>
      </w:r>
      <w:bookmarkStart w:id="0" w:name="hit1"/>
      <w:bookmarkEnd w:id="0"/>
      <w:r w:rsidR="0043612F" w:rsidRPr="00450F5C">
        <w:rPr>
          <w:sz w:val="24"/>
          <w:szCs w:val="24"/>
        </w:rPr>
        <w:t>Zulassung von Fahrzeugen</w:t>
      </w:r>
      <w:r w:rsidR="0043612F" w:rsidRPr="00450F5C">
        <w:rPr>
          <w:b w:val="0"/>
          <w:sz w:val="24"/>
          <w:szCs w:val="24"/>
        </w:rPr>
        <w:t xml:space="preserve"> </w:t>
      </w:r>
    </w:p>
    <w:p w14:paraId="12597602" w14:textId="77777777" w:rsidR="00080A28" w:rsidRPr="00450F5C" w:rsidRDefault="00080A28" w:rsidP="00F27571">
      <w:pPr>
        <w:ind w:left="1416" w:firstLine="708"/>
        <w:rPr>
          <w:rFonts w:ascii="Times New Roman" w:hAnsi="Times New Roman" w:cs="Times New Roman"/>
          <w:sz w:val="24"/>
          <w:szCs w:val="24"/>
        </w:rPr>
      </w:pPr>
      <w:r w:rsidRPr="00450F5C">
        <w:rPr>
          <w:rFonts w:ascii="Times New Roman" w:hAnsi="Times New Roman" w:cs="Times New Roman"/>
          <w:sz w:val="24"/>
          <w:szCs w:val="24"/>
        </w:rPr>
        <w:t>Der Minister der Mobilität,</w:t>
      </w:r>
    </w:p>
    <w:p w14:paraId="0D10E074" w14:textId="08F3D964" w:rsidR="00080A28" w:rsidRPr="00450F5C" w:rsidRDefault="008A72E3" w:rsidP="00790135">
      <w:pPr>
        <w:ind w:left="708"/>
        <w:rPr>
          <w:rFonts w:ascii="Times New Roman" w:hAnsi="Times New Roman" w:cs="Times New Roman"/>
          <w:sz w:val="24"/>
          <w:szCs w:val="24"/>
        </w:rPr>
      </w:pPr>
      <w:r w:rsidRPr="00450F5C">
        <w:rPr>
          <w:rFonts w:ascii="Times New Roman" w:hAnsi="Times New Roman" w:cs="Times New Roman"/>
          <w:sz w:val="24"/>
          <w:szCs w:val="24"/>
        </w:rPr>
        <w:t>Aufgrund des am 16. März </w:t>
      </w:r>
      <w:r w:rsidR="0043612F" w:rsidRPr="00450F5C">
        <w:rPr>
          <w:rFonts w:ascii="Times New Roman" w:hAnsi="Times New Roman" w:cs="Times New Roman"/>
          <w:sz w:val="24"/>
          <w:szCs w:val="24"/>
        </w:rPr>
        <w:t xml:space="preserve">1968 koordinierten Gesetzes über die </w:t>
      </w:r>
      <w:r w:rsidRPr="00450F5C">
        <w:rPr>
          <w:rFonts w:ascii="Times New Roman" w:hAnsi="Times New Roman" w:cs="Times New Roman"/>
          <w:sz w:val="24"/>
          <w:szCs w:val="24"/>
        </w:rPr>
        <w:t>Straßenverkehrspolizei, Artikel 1 Absatz </w:t>
      </w:r>
      <w:r w:rsidR="0043612F" w:rsidRPr="00450F5C">
        <w:rPr>
          <w:rFonts w:ascii="Times New Roman" w:hAnsi="Times New Roman" w:cs="Times New Roman"/>
          <w:sz w:val="24"/>
          <w:szCs w:val="24"/>
        </w:rPr>
        <w:t>1;</w:t>
      </w:r>
    </w:p>
    <w:p w14:paraId="5B7F7EAE" w14:textId="6049572B" w:rsidR="00080A28" w:rsidRPr="00450F5C" w:rsidRDefault="0043612F" w:rsidP="00F27571">
      <w:pPr>
        <w:ind w:firstLine="708"/>
        <w:rPr>
          <w:rFonts w:ascii="Times New Roman" w:hAnsi="Times New Roman" w:cs="Times New Roman"/>
          <w:sz w:val="24"/>
          <w:szCs w:val="24"/>
        </w:rPr>
      </w:pPr>
      <w:r w:rsidRPr="00450F5C">
        <w:rPr>
          <w:rFonts w:ascii="Times New Roman" w:hAnsi="Times New Roman" w:cs="Times New Roman"/>
          <w:sz w:val="24"/>
          <w:szCs w:val="24"/>
        </w:rPr>
        <w:t>Aufgrund d</w:t>
      </w:r>
      <w:r w:rsidR="008A72E3" w:rsidRPr="00450F5C">
        <w:rPr>
          <w:rFonts w:ascii="Times New Roman" w:hAnsi="Times New Roman" w:cs="Times New Roman"/>
          <w:sz w:val="24"/>
          <w:szCs w:val="24"/>
        </w:rPr>
        <w:t>es Königlichen Erlasses vom 20. Juli </w:t>
      </w:r>
      <w:r w:rsidRPr="00450F5C">
        <w:rPr>
          <w:rFonts w:ascii="Times New Roman" w:hAnsi="Times New Roman" w:cs="Times New Roman"/>
          <w:sz w:val="24"/>
          <w:szCs w:val="24"/>
        </w:rPr>
        <w:t>2001 über die Zu</w:t>
      </w:r>
      <w:r w:rsidR="008A72E3" w:rsidRPr="00450F5C">
        <w:rPr>
          <w:rFonts w:ascii="Times New Roman" w:hAnsi="Times New Roman" w:cs="Times New Roman"/>
          <w:sz w:val="24"/>
          <w:szCs w:val="24"/>
        </w:rPr>
        <w:t>lassung von Fahrzeugen, Artikel </w:t>
      </w:r>
      <w:r w:rsidRPr="00450F5C">
        <w:rPr>
          <w:rFonts w:ascii="Times New Roman" w:hAnsi="Times New Roman" w:cs="Times New Roman"/>
          <w:sz w:val="24"/>
          <w:szCs w:val="24"/>
        </w:rPr>
        <w:t>21;</w:t>
      </w:r>
    </w:p>
    <w:p w14:paraId="452BD06C" w14:textId="06504270" w:rsidR="00080A28" w:rsidRPr="00BC191C" w:rsidRDefault="0043612F" w:rsidP="00F27571">
      <w:pPr>
        <w:ind w:firstLine="708"/>
        <w:rPr>
          <w:rFonts w:ascii="Times New Roman" w:hAnsi="Times New Roman" w:cs="Times New Roman"/>
          <w:sz w:val="24"/>
          <w:szCs w:val="24"/>
          <w:highlight w:val="green"/>
        </w:rPr>
      </w:pPr>
      <w:r w:rsidRPr="00450F5C">
        <w:rPr>
          <w:rFonts w:ascii="Times New Roman" w:hAnsi="Times New Roman" w:cs="Times New Roman"/>
          <w:sz w:val="24"/>
          <w:szCs w:val="24"/>
        </w:rPr>
        <w:t xml:space="preserve">Aufgrund des </w:t>
      </w:r>
      <w:r w:rsidR="008A72E3" w:rsidRPr="00450F5C">
        <w:rPr>
          <w:rFonts w:ascii="Times New Roman" w:hAnsi="Times New Roman" w:cs="Times New Roman"/>
          <w:sz w:val="24"/>
          <w:szCs w:val="24"/>
        </w:rPr>
        <w:t>Ministeriellen Erlasses vom 23. Juli </w:t>
      </w:r>
      <w:r w:rsidRPr="00450F5C">
        <w:rPr>
          <w:rFonts w:ascii="Times New Roman" w:hAnsi="Times New Roman" w:cs="Times New Roman"/>
          <w:sz w:val="24"/>
          <w:szCs w:val="24"/>
        </w:rPr>
        <w:t>2001 über die Zulassung von Fahrzeugen, abgeändert durch die</w:t>
      </w:r>
      <w:r w:rsidR="008A72E3" w:rsidRPr="00450F5C">
        <w:rPr>
          <w:rFonts w:ascii="Times New Roman" w:hAnsi="Times New Roman" w:cs="Times New Roman"/>
          <w:sz w:val="24"/>
          <w:szCs w:val="24"/>
        </w:rPr>
        <w:t xml:space="preserve"> Ministeriellen Erlasse vom 28. Dezember 2004, 19. Dezember 2007, 8. Oktober 2010, 7. Mai 2013, 30. August 2013, 23. März 2014, 28. März 2014, 30. September 2014, 18. November 2015 und 19. Februar </w:t>
      </w:r>
      <w:r w:rsidRPr="00450F5C">
        <w:rPr>
          <w:rFonts w:ascii="Times New Roman" w:hAnsi="Times New Roman" w:cs="Times New Roman"/>
          <w:sz w:val="24"/>
          <w:szCs w:val="24"/>
        </w:rPr>
        <w:t>2016;</w:t>
      </w:r>
    </w:p>
    <w:p w14:paraId="3CE798B3" w14:textId="77777777" w:rsidR="00080A28" w:rsidRPr="00450F5C" w:rsidRDefault="0043612F" w:rsidP="00F27571">
      <w:pPr>
        <w:ind w:firstLine="708"/>
        <w:rPr>
          <w:rFonts w:ascii="Times New Roman" w:hAnsi="Times New Roman" w:cs="Times New Roman"/>
          <w:sz w:val="24"/>
          <w:szCs w:val="24"/>
        </w:rPr>
      </w:pPr>
      <w:r w:rsidRPr="00450F5C">
        <w:rPr>
          <w:rFonts w:ascii="Times New Roman" w:hAnsi="Times New Roman" w:cs="Times New Roman"/>
          <w:sz w:val="24"/>
          <w:szCs w:val="24"/>
        </w:rPr>
        <w:t>Aufgrund der Beteiligung der Regionalregierungen an der Ausarbeitung des vorliegenden Erlasses;</w:t>
      </w:r>
    </w:p>
    <w:p w14:paraId="1BD9E039" w14:textId="248E7A17" w:rsidR="00080A28" w:rsidRPr="00450F5C" w:rsidRDefault="001E2228" w:rsidP="001E2228">
      <w:pPr>
        <w:ind w:firstLine="708"/>
        <w:rPr>
          <w:rFonts w:ascii="Times New Roman" w:hAnsi="Times New Roman" w:cs="Times New Roman"/>
          <w:sz w:val="24"/>
          <w:szCs w:val="24"/>
        </w:rPr>
      </w:pPr>
      <w:r w:rsidRPr="00450F5C">
        <w:rPr>
          <w:rFonts w:ascii="Times New Roman" w:hAnsi="Times New Roman" w:cs="Times New Roman"/>
          <w:sz w:val="24"/>
          <w:szCs w:val="24"/>
        </w:rPr>
        <w:t>Aufgrund des Gutachtens Nr. 59.561/4 des Staatsrates vom 6. Juli </w:t>
      </w:r>
      <w:r w:rsidR="0043612F" w:rsidRPr="00450F5C">
        <w:rPr>
          <w:rFonts w:ascii="Times New Roman" w:hAnsi="Times New Roman" w:cs="Times New Roman"/>
          <w:sz w:val="24"/>
          <w:szCs w:val="24"/>
        </w:rPr>
        <w:t>2016, abgegeben in Anwendung von Artikel 84 § 1 A</w:t>
      </w:r>
      <w:r w:rsidRPr="00450F5C">
        <w:rPr>
          <w:rFonts w:ascii="Times New Roman" w:hAnsi="Times New Roman" w:cs="Times New Roman"/>
          <w:sz w:val="24"/>
          <w:szCs w:val="24"/>
        </w:rPr>
        <w:t>bsatz 1 Nr. 2 der am 12. Januar </w:t>
      </w:r>
      <w:r w:rsidR="0043612F" w:rsidRPr="00450F5C">
        <w:rPr>
          <w:rFonts w:ascii="Times New Roman" w:hAnsi="Times New Roman" w:cs="Times New Roman"/>
          <w:sz w:val="24"/>
          <w:szCs w:val="24"/>
        </w:rPr>
        <w:t>1973 koordinierten Gesetze über den Staatsrat;</w:t>
      </w:r>
    </w:p>
    <w:p w14:paraId="107BB257" w14:textId="77777777" w:rsidR="00080A28" w:rsidRPr="00450F5C" w:rsidRDefault="00080A28" w:rsidP="00F27571">
      <w:pPr>
        <w:ind w:firstLine="708"/>
        <w:rPr>
          <w:rFonts w:ascii="Times New Roman" w:hAnsi="Times New Roman" w:cs="Times New Roman"/>
          <w:sz w:val="24"/>
          <w:szCs w:val="24"/>
        </w:rPr>
      </w:pPr>
      <w:r w:rsidRPr="00450F5C">
        <w:rPr>
          <w:rFonts w:ascii="Times New Roman" w:hAnsi="Times New Roman" w:cs="Times New Roman"/>
          <w:sz w:val="24"/>
          <w:szCs w:val="24"/>
        </w:rPr>
        <w:t>Erlässt:</w:t>
      </w:r>
    </w:p>
    <w:p w14:paraId="74757FF4" w14:textId="224DBE1F" w:rsidR="00080A28" w:rsidRPr="00341001" w:rsidRDefault="0043612F" w:rsidP="00F27571">
      <w:pPr>
        <w:ind w:firstLine="708"/>
        <w:rPr>
          <w:rFonts w:ascii="Times New Roman" w:hAnsi="Times New Roman" w:cs="Times New Roman"/>
          <w:sz w:val="24"/>
          <w:szCs w:val="24"/>
        </w:rPr>
      </w:pPr>
      <w:r w:rsidRPr="00341001">
        <w:rPr>
          <w:rFonts w:ascii="Times New Roman" w:hAnsi="Times New Roman" w:cs="Times New Roman"/>
          <w:b/>
          <w:sz w:val="24"/>
          <w:szCs w:val="24"/>
        </w:rPr>
        <w:t>Artikel 1</w:t>
      </w:r>
      <w:r w:rsidR="001E2228" w:rsidRPr="00341001">
        <w:rPr>
          <w:rFonts w:ascii="Times New Roman" w:hAnsi="Times New Roman" w:cs="Times New Roman"/>
          <w:sz w:val="24"/>
          <w:szCs w:val="24"/>
        </w:rPr>
        <w:t xml:space="preserve"> - In Artikel </w:t>
      </w:r>
      <w:r w:rsidRPr="00341001">
        <w:rPr>
          <w:rFonts w:ascii="Times New Roman" w:hAnsi="Times New Roman" w:cs="Times New Roman"/>
          <w:sz w:val="24"/>
          <w:szCs w:val="24"/>
        </w:rPr>
        <w:t xml:space="preserve">15/1 des </w:t>
      </w:r>
      <w:r w:rsidR="001E2228" w:rsidRPr="00341001">
        <w:rPr>
          <w:rFonts w:ascii="Times New Roman" w:hAnsi="Times New Roman" w:cs="Times New Roman"/>
          <w:sz w:val="24"/>
          <w:szCs w:val="24"/>
        </w:rPr>
        <w:t>Ministeriellen Erlasses vom 23. Juli </w:t>
      </w:r>
      <w:r w:rsidRPr="00341001">
        <w:rPr>
          <w:rFonts w:ascii="Times New Roman" w:hAnsi="Times New Roman" w:cs="Times New Roman"/>
          <w:sz w:val="24"/>
          <w:szCs w:val="24"/>
        </w:rPr>
        <w:t>2001 über die Zulassung von Fahrzeugen, eingefügt durch den Ministeriellen Erlass vom 2</w:t>
      </w:r>
      <w:r w:rsidR="001E2228" w:rsidRPr="00341001">
        <w:rPr>
          <w:rFonts w:ascii="Times New Roman" w:hAnsi="Times New Roman" w:cs="Times New Roman"/>
          <w:sz w:val="24"/>
          <w:szCs w:val="24"/>
        </w:rPr>
        <w:t>3. März </w:t>
      </w:r>
      <w:r w:rsidRPr="00341001">
        <w:rPr>
          <w:rFonts w:ascii="Times New Roman" w:hAnsi="Times New Roman" w:cs="Times New Roman"/>
          <w:sz w:val="24"/>
          <w:szCs w:val="24"/>
        </w:rPr>
        <w:t>2014, werden die folgenden Änderungen vorgenommen:</w:t>
      </w:r>
    </w:p>
    <w:p w14:paraId="5ABAB75D" w14:textId="4E780503" w:rsidR="00080A28" w:rsidRPr="00341001" w:rsidRDefault="0043612F" w:rsidP="00F27571">
      <w:pPr>
        <w:ind w:firstLine="708"/>
        <w:rPr>
          <w:rFonts w:ascii="Times New Roman" w:hAnsi="Times New Roman" w:cs="Times New Roman"/>
          <w:sz w:val="24"/>
          <w:szCs w:val="24"/>
        </w:rPr>
      </w:pPr>
      <w:r w:rsidRPr="00341001">
        <w:rPr>
          <w:rFonts w:ascii="Times New Roman" w:hAnsi="Times New Roman" w:cs="Times New Roman"/>
          <w:sz w:val="24"/>
          <w:szCs w:val="24"/>
        </w:rPr>
        <w:t>1. P</w:t>
      </w:r>
      <w:r w:rsidR="001E2228" w:rsidRPr="00341001">
        <w:rPr>
          <w:rFonts w:ascii="Times New Roman" w:hAnsi="Times New Roman" w:cs="Times New Roman"/>
          <w:sz w:val="24"/>
          <w:szCs w:val="24"/>
        </w:rPr>
        <w:t>aragraph </w:t>
      </w:r>
      <w:r w:rsidRPr="00341001">
        <w:rPr>
          <w:rFonts w:ascii="Times New Roman" w:hAnsi="Times New Roman" w:cs="Times New Roman"/>
          <w:sz w:val="24"/>
          <w:szCs w:val="24"/>
        </w:rPr>
        <w:t>2 wird wie folgt ersetzt:</w:t>
      </w:r>
    </w:p>
    <w:p w14:paraId="48195136" w14:textId="2FF78A1D" w:rsidR="00080A28" w:rsidRPr="00341001" w:rsidRDefault="001E2228" w:rsidP="00F27571">
      <w:pPr>
        <w:ind w:firstLine="708"/>
        <w:rPr>
          <w:rFonts w:ascii="Times New Roman" w:hAnsi="Times New Roman" w:cs="Times New Roman"/>
          <w:sz w:val="24"/>
          <w:szCs w:val="24"/>
        </w:rPr>
      </w:pPr>
      <w:r w:rsidRPr="00341001">
        <w:rPr>
          <w:rFonts w:ascii="Times New Roman" w:hAnsi="Times New Roman" w:cs="Times New Roman"/>
          <w:sz w:val="24"/>
          <w:szCs w:val="24"/>
        </w:rPr>
        <w:t>„§ </w:t>
      </w:r>
      <w:r w:rsidR="0043612F" w:rsidRPr="00341001">
        <w:rPr>
          <w:rFonts w:ascii="Times New Roman" w:hAnsi="Times New Roman" w:cs="Times New Roman"/>
          <w:sz w:val="24"/>
          <w:szCs w:val="24"/>
        </w:rPr>
        <w:t>2 - Die Zulassungskennzeichen für Kleinkrafträder und vierrädrig</w:t>
      </w:r>
      <w:r w:rsidRPr="00341001">
        <w:rPr>
          <w:rFonts w:ascii="Times New Roman" w:hAnsi="Times New Roman" w:cs="Times New Roman"/>
          <w:sz w:val="24"/>
          <w:szCs w:val="24"/>
        </w:rPr>
        <w:t>e Leichtkraftfahrzeuge sind 100 Millimeter breit und 120 </w:t>
      </w:r>
      <w:r w:rsidR="0043612F" w:rsidRPr="00341001">
        <w:rPr>
          <w:rFonts w:ascii="Times New Roman" w:hAnsi="Times New Roman" w:cs="Times New Roman"/>
          <w:sz w:val="24"/>
          <w:szCs w:val="24"/>
        </w:rPr>
        <w:t>Milli</w:t>
      </w:r>
      <w:r w:rsidRPr="00341001">
        <w:rPr>
          <w:rFonts w:ascii="Times New Roman" w:hAnsi="Times New Roman" w:cs="Times New Roman"/>
          <w:sz w:val="24"/>
          <w:szCs w:val="24"/>
        </w:rPr>
        <w:t>meter hoch. Die Umrandung ist 5 </w:t>
      </w:r>
      <w:r w:rsidR="0043612F" w:rsidRPr="00341001">
        <w:rPr>
          <w:rFonts w:ascii="Times New Roman" w:hAnsi="Times New Roman" w:cs="Times New Roman"/>
          <w:sz w:val="24"/>
          <w:szCs w:val="24"/>
        </w:rPr>
        <w:t>Millimeter breit.</w:t>
      </w:r>
    </w:p>
    <w:p w14:paraId="57ADE122" w14:textId="6813BA4C" w:rsidR="00F27571" w:rsidRPr="00341001" w:rsidRDefault="0043612F" w:rsidP="00F27571">
      <w:pPr>
        <w:ind w:firstLine="708"/>
        <w:rPr>
          <w:rFonts w:ascii="Times New Roman" w:hAnsi="Times New Roman" w:cs="Times New Roman"/>
          <w:sz w:val="24"/>
          <w:szCs w:val="24"/>
        </w:rPr>
      </w:pPr>
      <w:r w:rsidRPr="00341001">
        <w:rPr>
          <w:rFonts w:ascii="Times New Roman" w:hAnsi="Times New Roman" w:cs="Times New Roman"/>
          <w:sz w:val="24"/>
          <w:szCs w:val="24"/>
        </w:rPr>
        <w:t xml:space="preserve">Aufschrift, Stempel und Umrandung treten im Vergleich zum Grund des Zulassungskennzeichens </w:t>
      </w:r>
      <w:r w:rsidR="001E2228" w:rsidRPr="00341001">
        <w:rPr>
          <w:rFonts w:ascii="Times New Roman" w:hAnsi="Times New Roman" w:cs="Times New Roman"/>
          <w:sz w:val="24"/>
          <w:szCs w:val="24"/>
        </w:rPr>
        <w:t>mindestens 1 </w:t>
      </w:r>
      <w:r w:rsidR="00F27571" w:rsidRPr="00341001">
        <w:rPr>
          <w:rFonts w:ascii="Times New Roman" w:hAnsi="Times New Roman" w:cs="Times New Roman"/>
          <w:sz w:val="24"/>
          <w:szCs w:val="24"/>
        </w:rPr>
        <w:t>Millimeter hervor.</w:t>
      </w:r>
    </w:p>
    <w:p w14:paraId="7EA98F34" w14:textId="40CF9E70" w:rsidR="00F27571" w:rsidRPr="00BC191C" w:rsidRDefault="0043612F" w:rsidP="00F27571">
      <w:pPr>
        <w:ind w:firstLine="708"/>
        <w:rPr>
          <w:rFonts w:ascii="Times New Roman" w:hAnsi="Times New Roman" w:cs="Times New Roman"/>
          <w:sz w:val="24"/>
          <w:szCs w:val="24"/>
          <w:highlight w:val="green"/>
        </w:rPr>
      </w:pPr>
      <w:r w:rsidRPr="00341001">
        <w:rPr>
          <w:rFonts w:ascii="Times New Roman" w:hAnsi="Times New Roman" w:cs="Times New Roman"/>
          <w:sz w:val="24"/>
          <w:szCs w:val="24"/>
        </w:rPr>
        <w:t>Die Aufschrift besteht aus geraden, standardisierten Schriftzeichen, deren</w:t>
      </w:r>
      <w:r w:rsidR="001E2228" w:rsidRPr="00341001">
        <w:rPr>
          <w:rFonts w:ascii="Times New Roman" w:hAnsi="Times New Roman" w:cs="Times New Roman"/>
          <w:sz w:val="24"/>
          <w:szCs w:val="24"/>
        </w:rPr>
        <w:t xml:space="preserve"> Form und Abmessungen in Anlage </w:t>
      </w:r>
      <w:r w:rsidRPr="00341001">
        <w:rPr>
          <w:rFonts w:ascii="Times New Roman" w:hAnsi="Times New Roman" w:cs="Times New Roman"/>
          <w:sz w:val="24"/>
          <w:szCs w:val="24"/>
        </w:rPr>
        <w:t>2</w:t>
      </w:r>
      <w:r w:rsidRPr="00341001">
        <w:rPr>
          <w:rFonts w:ascii="Times New Roman" w:hAnsi="Times New Roman" w:cs="Times New Roman"/>
          <w:i/>
          <w:sz w:val="24"/>
          <w:szCs w:val="24"/>
        </w:rPr>
        <w:t>bis</w:t>
      </w:r>
      <w:r w:rsidR="00F27571" w:rsidRPr="00341001">
        <w:rPr>
          <w:rFonts w:ascii="Times New Roman" w:hAnsi="Times New Roman" w:cs="Times New Roman"/>
          <w:sz w:val="24"/>
          <w:szCs w:val="24"/>
        </w:rPr>
        <w:t xml:space="preserve"> festgelegt sind.</w:t>
      </w:r>
    </w:p>
    <w:p w14:paraId="0E4D6A13" w14:textId="340AF515" w:rsidR="00080A28" w:rsidRPr="00341001" w:rsidRDefault="0043612F" w:rsidP="00F27571">
      <w:pPr>
        <w:ind w:firstLine="708"/>
        <w:rPr>
          <w:rFonts w:ascii="Times New Roman" w:hAnsi="Times New Roman" w:cs="Times New Roman"/>
          <w:sz w:val="24"/>
          <w:szCs w:val="24"/>
        </w:rPr>
      </w:pPr>
      <w:r w:rsidRPr="00341001">
        <w:rPr>
          <w:rFonts w:ascii="Times New Roman" w:hAnsi="Times New Roman" w:cs="Times New Roman"/>
          <w:sz w:val="24"/>
          <w:szCs w:val="24"/>
        </w:rPr>
        <w:t xml:space="preserve">Das Europasymbol besteht aus einem blauen, rechteckigen Feld, </w:t>
      </w:r>
      <w:r w:rsidR="001E2228" w:rsidRPr="00341001">
        <w:rPr>
          <w:rFonts w:ascii="Times New Roman" w:hAnsi="Times New Roman" w:cs="Times New Roman"/>
          <w:sz w:val="24"/>
          <w:szCs w:val="24"/>
        </w:rPr>
        <w:t xml:space="preserve">dessen linke und untere Seite </w:t>
      </w:r>
      <w:r w:rsidR="006E40B3" w:rsidRPr="00341001">
        <w:rPr>
          <w:rFonts w:ascii="Times New Roman" w:hAnsi="Times New Roman" w:cs="Times New Roman"/>
          <w:sz w:val="24"/>
          <w:szCs w:val="24"/>
        </w:rPr>
        <w:t xml:space="preserve">jeweils </w:t>
      </w:r>
      <w:r w:rsidR="001E2228" w:rsidRPr="00341001">
        <w:rPr>
          <w:rFonts w:ascii="Times New Roman" w:hAnsi="Times New Roman" w:cs="Times New Roman"/>
          <w:sz w:val="24"/>
          <w:szCs w:val="24"/>
        </w:rPr>
        <w:t>8 </w:t>
      </w:r>
      <w:r w:rsidRPr="00341001">
        <w:rPr>
          <w:rFonts w:ascii="Times New Roman" w:hAnsi="Times New Roman" w:cs="Times New Roman"/>
          <w:sz w:val="24"/>
          <w:szCs w:val="24"/>
        </w:rPr>
        <w:t>Mi</w:t>
      </w:r>
      <w:r w:rsidR="001E2228" w:rsidRPr="00341001">
        <w:rPr>
          <w:rFonts w:ascii="Times New Roman" w:hAnsi="Times New Roman" w:cs="Times New Roman"/>
          <w:sz w:val="24"/>
          <w:szCs w:val="24"/>
        </w:rPr>
        <w:t>llimeter vom linken Rand und 12 </w:t>
      </w:r>
      <w:r w:rsidRPr="00341001">
        <w:rPr>
          <w:rFonts w:ascii="Times New Roman" w:hAnsi="Times New Roman" w:cs="Times New Roman"/>
          <w:sz w:val="24"/>
          <w:szCs w:val="24"/>
        </w:rPr>
        <w:t>Millimeter vom unteren Rand des Zulassungskennzeichens entfernt sind.</w:t>
      </w:r>
    </w:p>
    <w:p w14:paraId="329C75C6" w14:textId="4418A361" w:rsidR="001E2228" w:rsidRPr="00341001" w:rsidRDefault="001E2228" w:rsidP="00F27571">
      <w:pPr>
        <w:ind w:firstLine="708"/>
        <w:rPr>
          <w:rFonts w:ascii="Times New Roman" w:hAnsi="Times New Roman" w:cs="Times New Roman"/>
          <w:sz w:val="24"/>
          <w:szCs w:val="24"/>
        </w:rPr>
      </w:pPr>
      <w:r w:rsidRPr="00341001">
        <w:rPr>
          <w:rFonts w:ascii="Times New Roman" w:hAnsi="Times New Roman" w:cs="Times New Roman"/>
          <w:sz w:val="24"/>
          <w:szCs w:val="24"/>
        </w:rPr>
        <w:t>Dieses blaue Feld ist 33 Millimeter hoch und 18 </w:t>
      </w:r>
      <w:r w:rsidR="0043612F" w:rsidRPr="00341001">
        <w:rPr>
          <w:rFonts w:ascii="Times New Roman" w:hAnsi="Times New Roman" w:cs="Times New Roman"/>
          <w:sz w:val="24"/>
          <w:szCs w:val="24"/>
        </w:rPr>
        <w:t>Millimeter breit und weist</w:t>
      </w:r>
      <w:r w:rsidR="009E5E38" w:rsidRPr="00341001">
        <w:rPr>
          <w:rFonts w:ascii="Times New Roman" w:hAnsi="Times New Roman" w:cs="Times New Roman"/>
          <w:sz w:val="24"/>
          <w:szCs w:val="24"/>
        </w:rPr>
        <w:t xml:space="preserve"> unten einen weißen Buchstaben "B"</w:t>
      </w:r>
      <w:r w:rsidR="0043612F" w:rsidRPr="00341001">
        <w:rPr>
          <w:rFonts w:ascii="Times New Roman" w:hAnsi="Times New Roman" w:cs="Times New Roman"/>
          <w:sz w:val="24"/>
          <w:szCs w:val="24"/>
        </w:rPr>
        <w:t xml:space="preserve"> als Unterscheidungszeichen des Landes mit darüber einem Kreis aus zwölf weißen, fünfzackigen Sternen auf. Grund, Sterne und Unterscheidungszeichen de</w:t>
      </w:r>
      <w:r w:rsidRPr="00341001">
        <w:rPr>
          <w:rFonts w:ascii="Times New Roman" w:hAnsi="Times New Roman" w:cs="Times New Roman"/>
          <w:sz w:val="24"/>
          <w:szCs w:val="24"/>
        </w:rPr>
        <w:t>s Landes sind retroflektierend.</w:t>
      </w:r>
    </w:p>
    <w:p w14:paraId="08AFE332" w14:textId="5F7AC8AB" w:rsidR="00F27571" w:rsidRPr="003B3537" w:rsidRDefault="0043612F" w:rsidP="00F27571">
      <w:pPr>
        <w:ind w:firstLine="708"/>
        <w:rPr>
          <w:rFonts w:ascii="Times New Roman" w:hAnsi="Times New Roman" w:cs="Times New Roman"/>
          <w:sz w:val="24"/>
          <w:szCs w:val="24"/>
        </w:rPr>
      </w:pPr>
      <w:r w:rsidRPr="003B3537">
        <w:rPr>
          <w:rFonts w:ascii="Times New Roman" w:hAnsi="Times New Roman" w:cs="Times New Roman"/>
          <w:sz w:val="24"/>
          <w:szCs w:val="24"/>
        </w:rPr>
        <w:lastRenderedPageBreak/>
        <w:t>Der Reliefstempel hat eine ovale Form und enthält die stilisierten Bu</w:t>
      </w:r>
      <w:r w:rsidR="001E2228" w:rsidRPr="003B3537">
        <w:rPr>
          <w:rFonts w:ascii="Times New Roman" w:hAnsi="Times New Roman" w:cs="Times New Roman"/>
          <w:sz w:val="24"/>
          <w:szCs w:val="24"/>
        </w:rPr>
        <w:t>chstaben "C" und "V". Er ist 16 </w:t>
      </w:r>
      <w:r w:rsidRPr="003B3537">
        <w:rPr>
          <w:rFonts w:ascii="Times New Roman" w:hAnsi="Times New Roman" w:cs="Times New Roman"/>
          <w:sz w:val="24"/>
          <w:szCs w:val="24"/>
        </w:rPr>
        <w:t>Millimet</w:t>
      </w:r>
      <w:r w:rsidR="001E2228" w:rsidRPr="003B3537">
        <w:rPr>
          <w:rFonts w:ascii="Times New Roman" w:hAnsi="Times New Roman" w:cs="Times New Roman"/>
          <w:sz w:val="24"/>
          <w:szCs w:val="24"/>
        </w:rPr>
        <w:t>er hoch und 9 </w:t>
      </w:r>
      <w:r w:rsidR="00F27571" w:rsidRPr="003B3537">
        <w:rPr>
          <w:rFonts w:ascii="Times New Roman" w:hAnsi="Times New Roman" w:cs="Times New Roman"/>
          <w:sz w:val="24"/>
          <w:szCs w:val="24"/>
        </w:rPr>
        <w:t>Millimeter breit.</w:t>
      </w:r>
      <w:r w:rsidRPr="003B3537">
        <w:rPr>
          <w:rFonts w:ascii="Times New Roman" w:hAnsi="Times New Roman" w:cs="Times New Roman"/>
          <w:sz w:val="24"/>
          <w:szCs w:val="24"/>
        </w:rPr>
        <w:t>“</w:t>
      </w:r>
    </w:p>
    <w:p w14:paraId="363D34CA" w14:textId="0226E68C" w:rsidR="00080A28" w:rsidRPr="003B3537" w:rsidRDefault="001E2228" w:rsidP="00F27571">
      <w:pPr>
        <w:ind w:firstLine="708"/>
        <w:rPr>
          <w:rFonts w:ascii="Times New Roman" w:hAnsi="Times New Roman" w:cs="Times New Roman"/>
          <w:sz w:val="24"/>
          <w:szCs w:val="24"/>
        </w:rPr>
      </w:pPr>
      <w:r w:rsidRPr="003B3537">
        <w:rPr>
          <w:rFonts w:ascii="Times New Roman" w:hAnsi="Times New Roman" w:cs="Times New Roman"/>
          <w:b/>
          <w:sz w:val="24"/>
          <w:szCs w:val="24"/>
        </w:rPr>
        <w:t>Art. </w:t>
      </w:r>
      <w:r w:rsidR="0043612F" w:rsidRPr="003B3537">
        <w:rPr>
          <w:rFonts w:ascii="Times New Roman" w:hAnsi="Times New Roman" w:cs="Times New Roman"/>
          <w:b/>
          <w:sz w:val="24"/>
          <w:szCs w:val="24"/>
        </w:rPr>
        <w:t>2 -</w:t>
      </w:r>
      <w:r w:rsidRPr="003B3537">
        <w:rPr>
          <w:rFonts w:ascii="Times New Roman" w:hAnsi="Times New Roman" w:cs="Times New Roman"/>
          <w:sz w:val="24"/>
          <w:szCs w:val="24"/>
        </w:rPr>
        <w:t xml:space="preserve"> In Artikel </w:t>
      </w:r>
      <w:r w:rsidR="0043612F" w:rsidRPr="003B3537">
        <w:rPr>
          <w:rFonts w:ascii="Times New Roman" w:hAnsi="Times New Roman" w:cs="Times New Roman"/>
          <w:sz w:val="24"/>
          <w:szCs w:val="24"/>
        </w:rPr>
        <w:t xml:space="preserve">15/2 desselben Erlasses, eingefügt durch den Ministeriellen Erlass vom </w:t>
      </w:r>
      <w:r w:rsidRPr="003B3537">
        <w:rPr>
          <w:rFonts w:ascii="Times New Roman" w:hAnsi="Times New Roman" w:cs="Times New Roman"/>
          <w:sz w:val="24"/>
          <w:szCs w:val="24"/>
        </w:rPr>
        <w:t>23. März </w:t>
      </w:r>
      <w:r w:rsidR="0043612F" w:rsidRPr="003B3537">
        <w:rPr>
          <w:rFonts w:ascii="Times New Roman" w:hAnsi="Times New Roman" w:cs="Times New Roman"/>
          <w:sz w:val="24"/>
          <w:szCs w:val="24"/>
        </w:rPr>
        <w:t>2014, werden folgende Änderungen vorgenommen:</w:t>
      </w:r>
    </w:p>
    <w:p w14:paraId="651F0B50" w14:textId="5DAE5793" w:rsidR="00080A28" w:rsidRPr="003B3537" w:rsidRDefault="001E2228" w:rsidP="00F27571">
      <w:pPr>
        <w:ind w:firstLine="708"/>
        <w:rPr>
          <w:rFonts w:ascii="Times New Roman" w:hAnsi="Times New Roman" w:cs="Times New Roman"/>
          <w:sz w:val="24"/>
          <w:szCs w:val="24"/>
        </w:rPr>
      </w:pPr>
      <w:r w:rsidRPr="003B3537">
        <w:rPr>
          <w:rFonts w:ascii="Times New Roman" w:hAnsi="Times New Roman" w:cs="Times New Roman"/>
          <w:sz w:val="24"/>
          <w:szCs w:val="24"/>
        </w:rPr>
        <w:t>1. Paragraph </w:t>
      </w:r>
      <w:r w:rsidR="0043612F" w:rsidRPr="003B3537">
        <w:rPr>
          <w:rFonts w:ascii="Times New Roman" w:hAnsi="Times New Roman" w:cs="Times New Roman"/>
          <w:sz w:val="24"/>
          <w:szCs w:val="24"/>
        </w:rPr>
        <w:t>2 wird wie folgt ersetzt:</w:t>
      </w:r>
    </w:p>
    <w:p w14:paraId="7301E569" w14:textId="15E784AD" w:rsidR="00080A28" w:rsidRPr="0058295D" w:rsidRDefault="001E2228" w:rsidP="00F27571">
      <w:pPr>
        <w:ind w:firstLine="708"/>
        <w:rPr>
          <w:rFonts w:ascii="Times New Roman" w:hAnsi="Times New Roman" w:cs="Times New Roman"/>
          <w:sz w:val="24"/>
          <w:szCs w:val="24"/>
        </w:rPr>
      </w:pPr>
      <w:r w:rsidRPr="003B3537">
        <w:rPr>
          <w:rFonts w:ascii="Times New Roman" w:hAnsi="Times New Roman" w:cs="Times New Roman"/>
          <w:sz w:val="24"/>
          <w:szCs w:val="24"/>
        </w:rPr>
        <w:t>„§ </w:t>
      </w:r>
      <w:r w:rsidR="0043612F" w:rsidRPr="003B3537">
        <w:rPr>
          <w:rFonts w:ascii="Times New Roman" w:hAnsi="Times New Roman" w:cs="Times New Roman"/>
          <w:sz w:val="24"/>
          <w:szCs w:val="24"/>
        </w:rPr>
        <w:t xml:space="preserve">2 - Für Kleinkrafträder besteht die Aufschrift aus dem (Index-)Buchstaben "S" gefolgt von </w:t>
      </w:r>
      <w:r w:rsidR="00A8556C" w:rsidRPr="003B3537">
        <w:rPr>
          <w:rFonts w:ascii="Times New Roman" w:hAnsi="Times New Roman" w:cs="Times New Roman"/>
          <w:sz w:val="24"/>
          <w:szCs w:val="24"/>
        </w:rPr>
        <w:t xml:space="preserve">entweder </w:t>
      </w:r>
      <w:r w:rsidR="0043612F" w:rsidRPr="003B3537">
        <w:rPr>
          <w:rFonts w:ascii="Times New Roman" w:hAnsi="Times New Roman" w:cs="Times New Roman"/>
          <w:sz w:val="24"/>
          <w:szCs w:val="24"/>
        </w:rPr>
        <w:t xml:space="preserve">einer </w:t>
      </w:r>
      <w:r w:rsidR="0043612F" w:rsidRPr="00490D15">
        <w:rPr>
          <w:rFonts w:ascii="Times New Roman" w:hAnsi="Times New Roman" w:cs="Times New Roman"/>
          <w:sz w:val="24"/>
          <w:szCs w:val="24"/>
        </w:rPr>
        <w:t xml:space="preserve">Gruppe von drei Buchstaben über einer Gruppe von drei Ziffern oder einer Gruppe von drei Ziffern über einer Gruppe von drei Buchstaben. Die Buchstabenreihen beginnen mit dem Buchstaben ″A″ für die Kleinkrafträder der Klasse A, </w:t>
      </w:r>
      <w:r w:rsidR="0043612F" w:rsidRPr="0058295D">
        <w:rPr>
          <w:rFonts w:ascii="Times New Roman" w:hAnsi="Times New Roman" w:cs="Times New Roman"/>
          <w:sz w:val="24"/>
          <w:szCs w:val="24"/>
        </w:rPr>
        <w:t>mit dem Buchstaben ″B″ für die Kleinkrafträder der Klasse B und mit dem Buchstaben ″P″ für ein „Speed Pedelec“, erwähnt in Artikel 2</w:t>
      </w:r>
      <w:r w:rsidR="009610E8" w:rsidRPr="0058295D">
        <w:rPr>
          <w:rFonts w:ascii="Times New Roman" w:hAnsi="Times New Roman" w:cs="Times New Roman"/>
          <w:sz w:val="24"/>
          <w:szCs w:val="24"/>
        </w:rPr>
        <w:t>.17</w:t>
      </w:r>
      <w:r w:rsidR="0043612F" w:rsidRPr="0058295D">
        <w:rPr>
          <w:rFonts w:ascii="Times New Roman" w:hAnsi="Times New Roman" w:cs="Times New Roman"/>
          <w:sz w:val="24"/>
          <w:szCs w:val="24"/>
        </w:rPr>
        <w:t xml:space="preserve"> 3) des Königlichen Erlasses zur Abänderung des Königlichen Erlasses vom 1. Dezember 1975 zur Festlegung der allgemeinen Ordnung über den Straßenverkehr und die Benutzung der öffentlichen Straße.</w:t>
      </w:r>
    </w:p>
    <w:p w14:paraId="2ACAD5D2" w14:textId="1E262D56" w:rsidR="00080A28" w:rsidRPr="00BC191C" w:rsidRDefault="0043612F" w:rsidP="00D16F59">
      <w:pPr>
        <w:ind w:firstLine="708"/>
        <w:rPr>
          <w:rFonts w:ascii="Times New Roman" w:hAnsi="Times New Roman" w:cs="Times New Roman"/>
          <w:sz w:val="24"/>
          <w:szCs w:val="24"/>
          <w:highlight w:val="green"/>
        </w:rPr>
      </w:pPr>
      <w:r w:rsidRPr="0058295D">
        <w:rPr>
          <w:rFonts w:ascii="Times New Roman" w:hAnsi="Times New Roman" w:cs="Times New Roman"/>
          <w:sz w:val="24"/>
          <w:szCs w:val="24"/>
        </w:rPr>
        <w:t>Für vierrädrige Leichtkraftfahrzeuge besteht die Aufschrift</w:t>
      </w:r>
      <w:r w:rsidR="00D16F59" w:rsidRPr="0058295D">
        <w:rPr>
          <w:rFonts w:ascii="Times New Roman" w:hAnsi="Times New Roman" w:cs="Times New Roman"/>
          <w:sz w:val="24"/>
          <w:szCs w:val="24"/>
        </w:rPr>
        <w:t xml:space="preserve"> aus dem (Index-</w:t>
      </w:r>
      <w:r w:rsidRPr="0058295D">
        <w:rPr>
          <w:rFonts w:ascii="Times New Roman" w:hAnsi="Times New Roman" w:cs="Times New Roman"/>
          <w:sz w:val="24"/>
          <w:szCs w:val="24"/>
        </w:rPr>
        <w:t>)Buchstaben "S" gefolgt von entweder einer Gruppe von drei Buchstaben über einer Gruppe von drei Ziffern oder einer Gruppe von drei Ziffern über einer Gruppe von drei Buchstaben. Die Buchstabenreihen beginnen mit dem Buchstaben "U"</w:t>
      </w:r>
      <w:r w:rsidR="00A9734F" w:rsidRPr="0058295D">
        <w:rPr>
          <w:rFonts w:ascii="Times New Roman" w:hAnsi="Times New Roman" w:cs="Times New Roman"/>
          <w:sz w:val="24"/>
          <w:szCs w:val="24"/>
        </w:rPr>
        <w:t xml:space="preserve"> “</w:t>
      </w:r>
      <w:r w:rsidRPr="0058295D">
        <w:rPr>
          <w:rFonts w:ascii="Times New Roman" w:hAnsi="Times New Roman" w:cs="Times New Roman"/>
          <w:sz w:val="24"/>
          <w:szCs w:val="24"/>
        </w:rPr>
        <w:t>;</w:t>
      </w:r>
    </w:p>
    <w:p w14:paraId="4279A9B0" w14:textId="061A5A1B" w:rsidR="00080A28" w:rsidRPr="00810694" w:rsidRDefault="0043612F" w:rsidP="00F27571">
      <w:pPr>
        <w:ind w:firstLine="708"/>
        <w:rPr>
          <w:rFonts w:ascii="Times New Roman" w:hAnsi="Times New Roman" w:cs="Times New Roman"/>
          <w:sz w:val="24"/>
          <w:szCs w:val="24"/>
        </w:rPr>
      </w:pPr>
      <w:r w:rsidRPr="00810694">
        <w:rPr>
          <w:rFonts w:ascii="Times New Roman" w:hAnsi="Times New Roman" w:cs="Times New Roman"/>
          <w:sz w:val="24"/>
          <w:szCs w:val="24"/>
        </w:rPr>
        <w:t>2. Para</w:t>
      </w:r>
      <w:r w:rsidR="001E2228" w:rsidRPr="00810694">
        <w:rPr>
          <w:rFonts w:ascii="Times New Roman" w:hAnsi="Times New Roman" w:cs="Times New Roman"/>
          <w:sz w:val="24"/>
          <w:szCs w:val="24"/>
        </w:rPr>
        <w:t>graph </w:t>
      </w:r>
      <w:r w:rsidRPr="00810694">
        <w:rPr>
          <w:rFonts w:ascii="Times New Roman" w:hAnsi="Times New Roman" w:cs="Times New Roman"/>
          <w:sz w:val="24"/>
          <w:szCs w:val="24"/>
        </w:rPr>
        <w:t>3 wird wie folgt ersetzt:</w:t>
      </w:r>
    </w:p>
    <w:p w14:paraId="506F9AF4" w14:textId="176DB17A" w:rsidR="00080A28" w:rsidRPr="00BC191C" w:rsidRDefault="0043612F" w:rsidP="00F27571">
      <w:pPr>
        <w:ind w:firstLine="708"/>
        <w:rPr>
          <w:rFonts w:ascii="Times New Roman" w:hAnsi="Times New Roman" w:cs="Times New Roman"/>
          <w:sz w:val="24"/>
          <w:szCs w:val="24"/>
          <w:highlight w:val="green"/>
        </w:rPr>
      </w:pPr>
      <w:r w:rsidRPr="00810694">
        <w:rPr>
          <w:rFonts w:ascii="Times New Roman" w:hAnsi="Times New Roman" w:cs="Times New Roman"/>
          <w:sz w:val="24"/>
          <w:szCs w:val="24"/>
        </w:rPr>
        <w:t>„§ 3 - Die Zulassungskennzeichen, deren Aufschrif</w:t>
      </w:r>
      <w:r w:rsidR="00A15D1A" w:rsidRPr="00810694">
        <w:rPr>
          <w:rFonts w:ascii="Times New Roman" w:hAnsi="Times New Roman" w:cs="Times New Roman"/>
          <w:sz w:val="24"/>
          <w:szCs w:val="24"/>
        </w:rPr>
        <w:t>t mit dem (Index-)Buchstaben "O"</w:t>
      </w:r>
      <w:r w:rsidRPr="00810694">
        <w:rPr>
          <w:rFonts w:ascii="Times New Roman" w:hAnsi="Times New Roman" w:cs="Times New Roman"/>
          <w:sz w:val="24"/>
          <w:szCs w:val="24"/>
        </w:rPr>
        <w:t xml:space="preserve"> gefolgt von einem Trennungsstrich beginnt, werden während der Zulassung oder der W</w:t>
      </w:r>
      <w:r w:rsidR="001E2228" w:rsidRPr="00810694">
        <w:rPr>
          <w:rFonts w:ascii="Times New Roman" w:hAnsi="Times New Roman" w:cs="Times New Roman"/>
          <w:sz w:val="24"/>
          <w:szCs w:val="24"/>
        </w:rPr>
        <w:t>iederzulassung von in Artikel 2 § 2 Nr. </w:t>
      </w:r>
      <w:r w:rsidRPr="00810694">
        <w:rPr>
          <w:rFonts w:ascii="Times New Roman" w:hAnsi="Times New Roman" w:cs="Times New Roman"/>
          <w:sz w:val="24"/>
          <w:szCs w:val="24"/>
        </w:rPr>
        <w:t>1 des Königlichen Er</w:t>
      </w:r>
      <w:r w:rsidR="001E2228" w:rsidRPr="00810694">
        <w:rPr>
          <w:rFonts w:ascii="Times New Roman" w:hAnsi="Times New Roman" w:cs="Times New Roman"/>
          <w:sz w:val="24"/>
          <w:szCs w:val="24"/>
        </w:rPr>
        <w:t>lasses vom 10. Oktober </w:t>
      </w:r>
      <w:r w:rsidRPr="00810694">
        <w:rPr>
          <w:rFonts w:ascii="Times New Roman" w:hAnsi="Times New Roman" w:cs="Times New Roman"/>
          <w:sz w:val="24"/>
          <w:szCs w:val="24"/>
        </w:rPr>
        <w:t>1974 zur Einführung der allgemeinen Regelung über die technischen Anforderungen an Kleinkrafträder und Motorräder sowie an ihre Anhänger erwähnten Kraftfahrzeugen ausgestellt.</w:t>
      </w:r>
    </w:p>
    <w:p w14:paraId="6498708F" w14:textId="299B1E79" w:rsidR="00080A28" w:rsidRPr="00BC191C" w:rsidRDefault="0043612F" w:rsidP="00F27571">
      <w:pPr>
        <w:ind w:firstLine="708"/>
        <w:rPr>
          <w:rFonts w:ascii="Times New Roman" w:hAnsi="Times New Roman" w:cs="Times New Roman"/>
          <w:sz w:val="24"/>
          <w:szCs w:val="24"/>
          <w:highlight w:val="green"/>
        </w:rPr>
      </w:pPr>
      <w:r w:rsidRPr="00810694">
        <w:rPr>
          <w:rFonts w:ascii="Times New Roman" w:hAnsi="Times New Roman" w:cs="Times New Roman"/>
          <w:sz w:val="24"/>
          <w:szCs w:val="24"/>
        </w:rPr>
        <w:t>Für Kleinkrafträder beginnen die Buchstabenreihen mit dem Buchstaben ″S″ gefolgt vom Buchstaben ″A″ für die Kleinkrafträder der Klasse A, vom Buchstaben ″B″ für die Kleinkrafträder der Klasse B und vom Buchstaben ″P″ für ein „Spe</w:t>
      </w:r>
      <w:r w:rsidR="001E2228" w:rsidRPr="00810694">
        <w:rPr>
          <w:rFonts w:ascii="Times New Roman" w:hAnsi="Times New Roman" w:cs="Times New Roman"/>
          <w:sz w:val="24"/>
          <w:szCs w:val="24"/>
        </w:rPr>
        <w:t>ed Pedelec“, erwähnt in Artikel </w:t>
      </w:r>
      <w:r w:rsidR="009610E8" w:rsidRPr="00810694">
        <w:rPr>
          <w:rFonts w:ascii="Times New Roman" w:hAnsi="Times New Roman" w:cs="Times New Roman"/>
          <w:sz w:val="24"/>
          <w:szCs w:val="24"/>
        </w:rPr>
        <w:t>2.17</w:t>
      </w:r>
      <w:r w:rsidRPr="00810694">
        <w:rPr>
          <w:rFonts w:ascii="Times New Roman" w:hAnsi="Times New Roman" w:cs="Times New Roman"/>
          <w:sz w:val="24"/>
          <w:szCs w:val="24"/>
        </w:rPr>
        <w:t xml:space="preserve"> 3) des Königlichen Erlasses zur Abänderung des</w:t>
      </w:r>
      <w:r w:rsidR="001E2228" w:rsidRPr="00810694">
        <w:rPr>
          <w:rFonts w:ascii="Times New Roman" w:hAnsi="Times New Roman" w:cs="Times New Roman"/>
          <w:sz w:val="24"/>
          <w:szCs w:val="24"/>
        </w:rPr>
        <w:t xml:space="preserve"> Königlichen Erlasses vom 1. </w:t>
      </w:r>
      <w:r w:rsidRPr="00810694">
        <w:rPr>
          <w:rFonts w:ascii="Times New Roman" w:hAnsi="Times New Roman" w:cs="Times New Roman"/>
          <w:sz w:val="24"/>
          <w:szCs w:val="24"/>
        </w:rPr>
        <w:t>Dezember 1975 zur Festlegung der allgemeinen Ordnung über den Straßenverkehr und die Benutzung der öffentlichen Straße.</w:t>
      </w:r>
    </w:p>
    <w:p w14:paraId="472309B2" w14:textId="77777777" w:rsidR="00080A28" w:rsidRPr="00810694" w:rsidRDefault="0043612F" w:rsidP="00F27571">
      <w:pPr>
        <w:ind w:firstLine="708"/>
        <w:rPr>
          <w:rFonts w:ascii="Times New Roman" w:hAnsi="Times New Roman" w:cs="Times New Roman"/>
          <w:sz w:val="24"/>
          <w:szCs w:val="24"/>
        </w:rPr>
      </w:pPr>
      <w:r w:rsidRPr="00810694">
        <w:rPr>
          <w:rFonts w:ascii="Times New Roman" w:hAnsi="Times New Roman" w:cs="Times New Roman"/>
          <w:sz w:val="24"/>
          <w:szCs w:val="24"/>
        </w:rPr>
        <w:t>Für vierrädrige Leichtkraftfahrzeuge beginnen die Buchstabenreihen mit den Buchstaben ″SU″ “.</w:t>
      </w:r>
    </w:p>
    <w:p w14:paraId="2637D326" w14:textId="27CA068B" w:rsidR="00080A28" w:rsidRPr="00810694" w:rsidRDefault="001E2228" w:rsidP="00F27571">
      <w:pPr>
        <w:ind w:firstLine="708"/>
        <w:rPr>
          <w:rFonts w:ascii="Times New Roman" w:hAnsi="Times New Roman" w:cs="Times New Roman"/>
          <w:sz w:val="24"/>
          <w:szCs w:val="24"/>
        </w:rPr>
      </w:pPr>
      <w:r w:rsidRPr="00810694">
        <w:rPr>
          <w:rFonts w:ascii="Times New Roman" w:hAnsi="Times New Roman" w:cs="Times New Roman"/>
          <w:sz w:val="24"/>
          <w:szCs w:val="24"/>
        </w:rPr>
        <w:t>3. Paragraph </w:t>
      </w:r>
      <w:r w:rsidR="0043612F" w:rsidRPr="00810694">
        <w:rPr>
          <w:rFonts w:ascii="Times New Roman" w:hAnsi="Times New Roman" w:cs="Times New Roman"/>
          <w:sz w:val="24"/>
          <w:szCs w:val="24"/>
        </w:rPr>
        <w:t>4 wird wie folgt ersetzt:</w:t>
      </w:r>
    </w:p>
    <w:p w14:paraId="46AC1858" w14:textId="4F1ABBC2" w:rsidR="00080A28" w:rsidRPr="00BC191C" w:rsidRDefault="0043612F" w:rsidP="00F27571">
      <w:pPr>
        <w:ind w:firstLine="708"/>
        <w:rPr>
          <w:rFonts w:ascii="Times New Roman" w:hAnsi="Times New Roman" w:cs="Times New Roman"/>
          <w:sz w:val="24"/>
          <w:szCs w:val="24"/>
          <w:highlight w:val="green"/>
        </w:rPr>
      </w:pPr>
      <w:r w:rsidRPr="007D0D15">
        <w:rPr>
          <w:rFonts w:ascii="Times New Roman" w:hAnsi="Times New Roman" w:cs="Times New Roman"/>
          <w:sz w:val="24"/>
          <w:szCs w:val="24"/>
        </w:rPr>
        <w:t>„§ 4 - Die Zulassungskennzeichen, deren Aufschrift</w:t>
      </w:r>
      <w:r w:rsidR="001E2228" w:rsidRPr="007D0D15">
        <w:rPr>
          <w:rFonts w:ascii="Times New Roman" w:hAnsi="Times New Roman" w:cs="Times New Roman"/>
          <w:sz w:val="24"/>
          <w:szCs w:val="24"/>
        </w:rPr>
        <w:t xml:space="preserve"> mit dem (Index-)Buchstaben "T"</w:t>
      </w:r>
      <w:r w:rsidRPr="007D0D15">
        <w:rPr>
          <w:rFonts w:ascii="Times New Roman" w:hAnsi="Times New Roman" w:cs="Times New Roman"/>
          <w:sz w:val="24"/>
          <w:szCs w:val="24"/>
        </w:rPr>
        <w:t xml:space="preserve"> gefolgt von einem Trennungsstrich beginnt, werden während der Zulassung oder der Wiederzulassung von Fahrzeugen ausgestellt, die entweder für einen genehmigten Taxidienst oder ausschließlich für die Vermietung mit Fahrer bestimmt sind.</w:t>
      </w:r>
    </w:p>
    <w:p w14:paraId="532EC301" w14:textId="58490204" w:rsidR="00080A28" w:rsidRPr="00BC191C" w:rsidRDefault="0043612F" w:rsidP="00F27571">
      <w:pPr>
        <w:ind w:firstLine="708"/>
        <w:rPr>
          <w:rFonts w:ascii="Times New Roman" w:hAnsi="Times New Roman" w:cs="Times New Roman"/>
          <w:sz w:val="24"/>
          <w:szCs w:val="24"/>
          <w:highlight w:val="green"/>
        </w:rPr>
      </w:pPr>
      <w:r w:rsidRPr="007D0D15">
        <w:rPr>
          <w:rFonts w:ascii="Times New Roman" w:hAnsi="Times New Roman" w:cs="Times New Roman"/>
          <w:sz w:val="24"/>
          <w:szCs w:val="24"/>
        </w:rPr>
        <w:t>Sobald das Fahrzeug nicht mehr den im oben genannten Absatz vorgeschriebenen Bedingungen entspricht, muss das Zulass</w:t>
      </w:r>
      <w:r w:rsidR="001E2228" w:rsidRPr="007D0D15">
        <w:rPr>
          <w:rFonts w:ascii="Times New Roman" w:hAnsi="Times New Roman" w:cs="Times New Roman"/>
          <w:sz w:val="24"/>
          <w:szCs w:val="24"/>
        </w:rPr>
        <w:t>ungskennzeichen innerhalb von 8 </w:t>
      </w:r>
      <w:r w:rsidRPr="007D0D15">
        <w:rPr>
          <w:rFonts w:ascii="Times New Roman" w:hAnsi="Times New Roman" w:cs="Times New Roman"/>
          <w:sz w:val="24"/>
          <w:szCs w:val="24"/>
        </w:rPr>
        <w:t>Tagen an die für die Zulassung von Fahrzeugen zuständige Direktion der Generaldirektion Straßenverkehr und Verkehrssicherheit zurückgegeben werden.</w:t>
      </w:r>
    </w:p>
    <w:p w14:paraId="43FBF1CD" w14:textId="067CFEE1" w:rsidR="00080A28" w:rsidRPr="00EE5E3B" w:rsidRDefault="0043612F" w:rsidP="00F27571">
      <w:pPr>
        <w:ind w:firstLine="708"/>
        <w:rPr>
          <w:rFonts w:ascii="Times New Roman" w:hAnsi="Times New Roman" w:cs="Times New Roman"/>
          <w:sz w:val="24"/>
          <w:szCs w:val="24"/>
        </w:rPr>
      </w:pPr>
      <w:r w:rsidRPr="00EE5E3B">
        <w:rPr>
          <w:rFonts w:ascii="Times New Roman" w:hAnsi="Times New Roman" w:cs="Times New Roman"/>
          <w:sz w:val="24"/>
          <w:szCs w:val="24"/>
        </w:rPr>
        <w:lastRenderedPageBreak/>
        <w:t>Für die Klasse genehmigte</w:t>
      </w:r>
      <w:r w:rsidR="00BB49FB" w:rsidRPr="00EE5E3B">
        <w:rPr>
          <w:rFonts w:ascii="Times New Roman" w:hAnsi="Times New Roman" w:cs="Times New Roman"/>
          <w:sz w:val="24"/>
          <w:szCs w:val="24"/>
        </w:rPr>
        <w:t>r</w:t>
      </w:r>
      <w:r w:rsidRPr="00EE5E3B">
        <w:rPr>
          <w:rFonts w:ascii="Times New Roman" w:hAnsi="Times New Roman" w:cs="Times New Roman"/>
          <w:sz w:val="24"/>
          <w:szCs w:val="24"/>
        </w:rPr>
        <w:t xml:space="preserve"> Taxidienst setzt sich die Buchstabenreihe zusammen aus den Buchstaben "XSA" für Kleinkrafträder der Klasse A, den Buchstaben "XSB" für Kleinkrafträder der Klasse B</w:t>
      </w:r>
      <w:r w:rsidR="001713E3" w:rsidRPr="00EE5E3B">
        <w:rPr>
          <w:rFonts w:ascii="Times New Roman" w:hAnsi="Times New Roman" w:cs="Times New Roman"/>
          <w:sz w:val="24"/>
          <w:szCs w:val="24"/>
        </w:rPr>
        <w:t xml:space="preserve"> und den Buchstaben "XSP"</w:t>
      </w:r>
      <w:r w:rsidRPr="00EE5E3B">
        <w:rPr>
          <w:rFonts w:ascii="Times New Roman" w:hAnsi="Times New Roman" w:cs="Times New Roman"/>
          <w:sz w:val="24"/>
          <w:szCs w:val="24"/>
        </w:rPr>
        <w:t xml:space="preserve"> für ein „Spe</w:t>
      </w:r>
      <w:r w:rsidR="001E2228" w:rsidRPr="00EE5E3B">
        <w:rPr>
          <w:rFonts w:ascii="Times New Roman" w:hAnsi="Times New Roman" w:cs="Times New Roman"/>
          <w:sz w:val="24"/>
          <w:szCs w:val="24"/>
        </w:rPr>
        <w:t>ed Pedelec“, erwähnt in Artikel </w:t>
      </w:r>
      <w:r w:rsidR="009610E8" w:rsidRPr="00EE5E3B">
        <w:rPr>
          <w:rFonts w:ascii="Times New Roman" w:hAnsi="Times New Roman" w:cs="Times New Roman"/>
          <w:sz w:val="24"/>
          <w:szCs w:val="24"/>
        </w:rPr>
        <w:t>2.17</w:t>
      </w:r>
      <w:r w:rsidRPr="00EE5E3B">
        <w:rPr>
          <w:rFonts w:ascii="Times New Roman" w:hAnsi="Times New Roman" w:cs="Times New Roman"/>
          <w:sz w:val="24"/>
          <w:szCs w:val="24"/>
        </w:rPr>
        <w:t xml:space="preserve"> 3) des Königlichen Erlasses zur Abänderung </w:t>
      </w:r>
      <w:r w:rsidR="001E2228" w:rsidRPr="00EE5E3B">
        <w:rPr>
          <w:rFonts w:ascii="Times New Roman" w:hAnsi="Times New Roman" w:cs="Times New Roman"/>
          <w:sz w:val="24"/>
          <w:szCs w:val="24"/>
        </w:rPr>
        <w:t>des Königlichen Erlasses vom 1. Dezember </w:t>
      </w:r>
      <w:r w:rsidRPr="00EE5E3B">
        <w:rPr>
          <w:rFonts w:ascii="Times New Roman" w:hAnsi="Times New Roman" w:cs="Times New Roman"/>
          <w:sz w:val="24"/>
          <w:szCs w:val="24"/>
        </w:rPr>
        <w:t>1975 zur Festlegung der allgemeinen Ordnung über den Straßenverkehr und die Benutzung der öffentlichen Straße.</w:t>
      </w:r>
    </w:p>
    <w:p w14:paraId="337829A7" w14:textId="77777777" w:rsidR="00080A28" w:rsidRPr="00625C7D" w:rsidRDefault="0043612F" w:rsidP="00F27571">
      <w:pPr>
        <w:ind w:firstLine="708"/>
        <w:rPr>
          <w:rFonts w:ascii="Times New Roman" w:hAnsi="Times New Roman" w:cs="Times New Roman"/>
          <w:sz w:val="24"/>
          <w:szCs w:val="24"/>
        </w:rPr>
      </w:pPr>
      <w:r w:rsidRPr="00625C7D">
        <w:rPr>
          <w:rFonts w:ascii="Times New Roman" w:hAnsi="Times New Roman" w:cs="Times New Roman"/>
          <w:sz w:val="24"/>
          <w:szCs w:val="24"/>
        </w:rPr>
        <w:t>Für vierrädrige Leichtkraftfahrzeuge setzt sich die Buchstabenreihe aus den Buchstaben "XSU", "XSY" oder "XSZ" zusammen.</w:t>
      </w:r>
    </w:p>
    <w:p w14:paraId="23E2BFE4" w14:textId="30E14BD0" w:rsidR="00080A28" w:rsidRPr="00625C7D" w:rsidRDefault="0043612F" w:rsidP="00F27571">
      <w:pPr>
        <w:ind w:firstLine="708"/>
        <w:rPr>
          <w:rFonts w:ascii="Times New Roman" w:hAnsi="Times New Roman" w:cs="Times New Roman"/>
          <w:sz w:val="24"/>
          <w:szCs w:val="24"/>
        </w:rPr>
      </w:pPr>
      <w:r w:rsidRPr="00625C7D">
        <w:rPr>
          <w:rFonts w:ascii="Times New Roman" w:hAnsi="Times New Roman" w:cs="Times New Roman"/>
          <w:sz w:val="24"/>
          <w:szCs w:val="24"/>
        </w:rPr>
        <w:t>Für die Klasse Vermietung mit Fahrer setzt sich die Buchstabenreihe zusammen aus den Buchstaben "LSA"</w:t>
      </w:r>
      <w:r w:rsidR="001E2228" w:rsidRPr="00625C7D">
        <w:rPr>
          <w:rFonts w:ascii="Times New Roman" w:hAnsi="Times New Roman" w:cs="Times New Roman"/>
          <w:sz w:val="24"/>
          <w:szCs w:val="24"/>
        </w:rPr>
        <w:t xml:space="preserve"> für Kleinkrafträder der Klasse </w:t>
      </w:r>
      <w:r w:rsidRPr="00625C7D">
        <w:rPr>
          <w:rFonts w:ascii="Times New Roman" w:hAnsi="Times New Roman" w:cs="Times New Roman"/>
          <w:sz w:val="24"/>
          <w:szCs w:val="24"/>
        </w:rPr>
        <w:t>A, den Buchstaben "LSB"</w:t>
      </w:r>
      <w:r w:rsidR="001E2228" w:rsidRPr="00625C7D">
        <w:rPr>
          <w:rFonts w:ascii="Times New Roman" w:hAnsi="Times New Roman" w:cs="Times New Roman"/>
          <w:sz w:val="24"/>
          <w:szCs w:val="24"/>
        </w:rPr>
        <w:t xml:space="preserve"> für Kleinkrafträder der Klasse </w:t>
      </w:r>
      <w:r w:rsidRPr="00625C7D">
        <w:rPr>
          <w:rFonts w:ascii="Times New Roman" w:hAnsi="Times New Roman" w:cs="Times New Roman"/>
          <w:sz w:val="24"/>
          <w:szCs w:val="24"/>
        </w:rPr>
        <w:t>B und den Buchstaben "LSP“ für ein „Spe</w:t>
      </w:r>
      <w:r w:rsidR="001E2228" w:rsidRPr="00625C7D">
        <w:rPr>
          <w:rFonts w:ascii="Times New Roman" w:hAnsi="Times New Roman" w:cs="Times New Roman"/>
          <w:sz w:val="24"/>
          <w:szCs w:val="24"/>
        </w:rPr>
        <w:t>ed Pedelec“, erwähnt in Artikel </w:t>
      </w:r>
      <w:r w:rsidR="009610E8" w:rsidRPr="00625C7D">
        <w:rPr>
          <w:rFonts w:ascii="Times New Roman" w:hAnsi="Times New Roman" w:cs="Times New Roman"/>
          <w:sz w:val="24"/>
          <w:szCs w:val="24"/>
        </w:rPr>
        <w:t>2.17</w:t>
      </w:r>
      <w:r w:rsidRPr="00625C7D">
        <w:rPr>
          <w:rFonts w:ascii="Times New Roman" w:hAnsi="Times New Roman" w:cs="Times New Roman"/>
          <w:sz w:val="24"/>
          <w:szCs w:val="24"/>
        </w:rPr>
        <w:t xml:space="preserve"> 3) des Königlichen Erlasses zur Abänderung </w:t>
      </w:r>
      <w:r w:rsidR="001E2228" w:rsidRPr="00625C7D">
        <w:rPr>
          <w:rFonts w:ascii="Times New Roman" w:hAnsi="Times New Roman" w:cs="Times New Roman"/>
          <w:sz w:val="24"/>
          <w:szCs w:val="24"/>
        </w:rPr>
        <w:t>des Königlichen Erlasses vom 1. Dezember </w:t>
      </w:r>
      <w:r w:rsidRPr="00625C7D">
        <w:rPr>
          <w:rFonts w:ascii="Times New Roman" w:hAnsi="Times New Roman" w:cs="Times New Roman"/>
          <w:sz w:val="24"/>
          <w:szCs w:val="24"/>
        </w:rPr>
        <w:t>1975 zur Festlegung der allgemeinen Ordnung über den Straßenverkehr und die Benutzung der öffentlichen Straße.</w:t>
      </w:r>
    </w:p>
    <w:p w14:paraId="4CE84799" w14:textId="77777777" w:rsidR="00080A28" w:rsidRPr="00625C7D" w:rsidRDefault="0043612F" w:rsidP="00F27571">
      <w:pPr>
        <w:ind w:firstLine="708"/>
        <w:rPr>
          <w:rFonts w:ascii="Times New Roman" w:hAnsi="Times New Roman" w:cs="Times New Roman"/>
          <w:sz w:val="24"/>
          <w:szCs w:val="24"/>
        </w:rPr>
      </w:pPr>
      <w:r w:rsidRPr="00625C7D">
        <w:rPr>
          <w:rFonts w:ascii="Times New Roman" w:hAnsi="Times New Roman" w:cs="Times New Roman"/>
          <w:sz w:val="24"/>
          <w:szCs w:val="24"/>
        </w:rPr>
        <w:t>Für vierrädrige Leichtkraftfahrzeuge setzt sich die Buchstabenreihe aus den Buchstaben "LSU", "LSY" oder "LSZ" zusammen.</w:t>
      </w:r>
    </w:p>
    <w:p w14:paraId="060F9426" w14:textId="4DE9684A" w:rsidR="00080A28" w:rsidRPr="007141EA" w:rsidRDefault="001E2228" w:rsidP="00F27571">
      <w:pPr>
        <w:ind w:firstLine="708"/>
        <w:rPr>
          <w:rFonts w:ascii="Times New Roman" w:hAnsi="Times New Roman" w:cs="Times New Roman"/>
          <w:sz w:val="24"/>
          <w:szCs w:val="24"/>
        </w:rPr>
      </w:pPr>
      <w:r w:rsidRPr="007141EA">
        <w:rPr>
          <w:rFonts w:ascii="Times New Roman" w:hAnsi="Times New Roman" w:cs="Times New Roman"/>
          <w:b/>
          <w:sz w:val="24"/>
          <w:szCs w:val="24"/>
        </w:rPr>
        <w:t>Art. </w:t>
      </w:r>
      <w:r w:rsidR="0043612F" w:rsidRPr="007141EA">
        <w:rPr>
          <w:rFonts w:ascii="Times New Roman" w:hAnsi="Times New Roman" w:cs="Times New Roman"/>
          <w:b/>
          <w:sz w:val="24"/>
          <w:szCs w:val="24"/>
        </w:rPr>
        <w:t>3 -</w:t>
      </w:r>
      <w:r w:rsidRPr="007141EA">
        <w:rPr>
          <w:rFonts w:ascii="Times New Roman" w:hAnsi="Times New Roman" w:cs="Times New Roman"/>
          <w:sz w:val="24"/>
          <w:szCs w:val="24"/>
        </w:rPr>
        <w:t xml:space="preserve"> In Artikel </w:t>
      </w:r>
      <w:r w:rsidR="0043612F" w:rsidRPr="007141EA">
        <w:rPr>
          <w:rFonts w:ascii="Times New Roman" w:hAnsi="Times New Roman" w:cs="Times New Roman"/>
          <w:sz w:val="24"/>
          <w:szCs w:val="24"/>
        </w:rPr>
        <w:t>15/3/1 desselben Erlasses, eingefügt durch den Ministeriellen Erlass vom 1</w:t>
      </w:r>
      <w:r w:rsidRPr="007141EA">
        <w:rPr>
          <w:rFonts w:ascii="Times New Roman" w:hAnsi="Times New Roman" w:cs="Times New Roman"/>
          <w:sz w:val="24"/>
          <w:szCs w:val="24"/>
        </w:rPr>
        <w:t>9. Februar </w:t>
      </w:r>
      <w:r w:rsidR="0043612F" w:rsidRPr="007141EA">
        <w:rPr>
          <w:rFonts w:ascii="Times New Roman" w:hAnsi="Times New Roman" w:cs="Times New Roman"/>
          <w:sz w:val="24"/>
          <w:szCs w:val="24"/>
        </w:rPr>
        <w:t>2016</w:t>
      </w:r>
      <w:r w:rsidR="00727DAE" w:rsidRPr="007141EA">
        <w:rPr>
          <w:rFonts w:ascii="Times New Roman" w:hAnsi="Times New Roman" w:cs="Times New Roman"/>
          <w:sz w:val="24"/>
          <w:szCs w:val="24"/>
        </w:rPr>
        <w:t>,</w:t>
      </w:r>
      <w:r w:rsidR="0043612F" w:rsidRPr="007141EA">
        <w:rPr>
          <w:rFonts w:ascii="Times New Roman" w:hAnsi="Times New Roman" w:cs="Times New Roman"/>
          <w:sz w:val="24"/>
          <w:szCs w:val="24"/>
        </w:rPr>
        <w:t xml:space="preserve"> werden folgende Änderungen vorgenommen:</w:t>
      </w:r>
    </w:p>
    <w:p w14:paraId="1EB327EF" w14:textId="4BCE62F3" w:rsidR="00080A28" w:rsidRPr="007141EA" w:rsidRDefault="001E2228" w:rsidP="00F27571">
      <w:pPr>
        <w:ind w:firstLine="708"/>
        <w:rPr>
          <w:rFonts w:ascii="Times New Roman" w:hAnsi="Times New Roman" w:cs="Times New Roman"/>
          <w:sz w:val="24"/>
          <w:szCs w:val="24"/>
        </w:rPr>
      </w:pPr>
      <w:r w:rsidRPr="007141EA">
        <w:rPr>
          <w:rFonts w:ascii="Times New Roman" w:hAnsi="Times New Roman" w:cs="Times New Roman"/>
          <w:sz w:val="24"/>
          <w:szCs w:val="24"/>
        </w:rPr>
        <w:t>1. Paragraph </w:t>
      </w:r>
      <w:r w:rsidR="0043612F" w:rsidRPr="007141EA">
        <w:rPr>
          <w:rFonts w:ascii="Times New Roman" w:hAnsi="Times New Roman" w:cs="Times New Roman"/>
          <w:sz w:val="24"/>
          <w:szCs w:val="24"/>
        </w:rPr>
        <w:t>1 wird wie folgt ersetzt:</w:t>
      </w:r>
    </w:p>
    <w:p w14:paraId="5A0FC328" w14:textId="53D4209B" w:rsidR="00080A28" w:rsidRPr="007141EA" w:rsidRDefault="001E2228" w:rsidP="00F27571">
      <w:pPr>
        <w:ind w:firstLine="708"/>
        <w:rPr>
          <w:rFonts w:ascii="Times New Roman" w:hAnsi="Times New Roman" w:cs="Times New Roman"/>
          <w:sz w:val="24"/>
          <w:szCs w:val="24"/>
        </w:rPr>
      </w:pPr>
      <w:r w:rsidRPr="007141EA">
        <w:rPr>
          <w:rFonts w:ascii="Times New Roman" w:hAnsi="Times New Roman" w:cs="Times New Roman"/>
          <w:sz w:val="24"/>
          <w:szCs w:val="24"/>
        </w:rPr>
        <w:t>„§ </w:t>
      </w:r>
      <w:r w:rsidR="0043612F" w:rsidRPr="007141EA">
        <w:rPr>
          <w:rFonts w:ascii="Times New Roman" w:hAnsi="Times New Roman" w:cs="Times New Roman"/>
          <w:sz w:val="24"/>
          <w:szCs w:val="24"/>
        </w:rPr>
        <w:t>1 - Die Kennzeichen für vorüberg</w:t>
      </w:r>
      <w:r w:rsidR="00790135">
        <w:rPr>
          <w:rFonts w:ascii="Times New Roman" w:hAnsi="Times New Roman" w:cs="Times New Roman"/>
          <w:sz w:val="24"/>
          <w:szCs w:val="24"/>
        </w:rPr>
        <w:t>ehende Kurzzeitzulassungen haben</w:t>
      </w:r>
      <w:r w:rsidRPr="007141EA">
        <w:rPr>
          <w:rFonts w:ascii="Times New Roman" w:hAnsi="Times New Roman" w:cs="Times New Roman"/>
          <w:sz w:val="24"/>
          <w:szCs w:val="24"/>
        </w:rPr>
        <w:t xml:space="preserve"> einen </w:t>
      </w:r>
      <w:r w:rsidR="005921E6" w:rsidRPr="007141EA">
        <w:rPr>
          <w:rFonts w:ascii="Times New Roman" w:hAnsi="Times New Roman" w:cs="Times New Roman"/>
          <w:sz w:val="24"/>
          <w:szCs w:val="24"/>
        </w:rPr>
        <w:t>verkehrs</w:t>
      </w:r>
      <w:r w:rsidRPr="007141EA">
        <w:rPr>
          <w:rFonts w:ascii="Times New Roman" w:hAnsi="Times New Roman" w:cs="Times New Roman"/>
          <w:sz w:val="24"/>
          <w:szCs w:val="24"/>
        </w:rPr>
        <w:t>roten Grund (RAL </w:t>
      </w:r>
      <w:r w:rsidR="0043612F" w:rsidRPr="007141EA">
        <w:rPr>
          <w:rFonts w:ascii="Times New Roman" w:hAnsi="Times New Roman" w:cs="Times New Roman"/>
          <w:sz w:val="24"/>
          <w:szCs w:val="24"/>
        </w:rPr>
        <w:t>3020). Aufschrift und Umrandung sind weiß.</w:t>
      </w:r>
    </w:p>
    <w:p w14:paraId="29BEAC60" w14:textId="00A64B04" w:rsidR="00080A28" w:rsidRPr="000B534C" w:rsidRDefault="0043612F" w:rsidP="00F27571">
      <w:pPr>
        <w:ind w:firstLine="708"/>
        <w:rPr>
          <w:rFonts w:ascii="Times New Roman" w:hAnsi="Times New Roman" w:cs="Times New Roman"/>
          <w:sz w:val="24"/>
          <w:szCs w:val="24"/>
        </w:rPr>
      </w:pPr>
      <w:r w:rsidRPr="007141EA">
        <w:rPr>
          <w:rFonts w:ascii="Times New Roman" w:hAnsi="Times New Roman" w:cs="Times New Roman"/>
          <w:sz w:val="24"/>
          <w:szCs w:val="24"/>
        </w:rPr>
        <w:t>Für Kleinkrafträder besteht die</w:t>
      </w:r>
      <w:r w:rsidR="00AC0EE1" w:rsidRPr="007141EA">
        <w:rPr>
          <w:rFonts w:ascii="Times New Roman" w:hAnsi="Times New Roman" w:cs="Times New Roman"/>
          <w:sz w:val="24"/>
          <w:szCs w:val="24"/>
        </w:rPr>
        <w:t xml:space="preserve"> Aufschrift aus zwei Buchstaben</w:t>
      </w:r>
      <w:r w:rsidRPr="007141EA">
        <w:rPr>
          <w:rFonts w:ascii="Times New Roman" w:hAnsi="Times New Roman" w:cs="Times New Roman"/>
          <w:sz w:val="24"/>
          <w:szCs w:val="24"/>
        </w:rPr>
        <w:t xml:space="preserve"> gefolgt von den zwei letzten Ziffern der Jahreszahl</w:t>
      </w:r>
      <w:r w:rsidR="00AC0EE1" w:rsidRPr="007141EA">
        <w:rPr>
          <w:rFonts w:ascii="Times New Roman" w:hAnsi="Times New Roman" w:cs="Times New Roman"/>
          <w:sz w:val="24"/>
          <w:szCs w:val="24"/>
        </w:rPr>
        <w:t>,</w:t>
      </w:r>
      <w:r w:rsidRPr="007141EA">
        <w:rPr>
          <w:rFonts w:ascii="Times New Roman" w:hAnsi="Times New Roman" w:cs="Times New Roman"/>
          <w:sz w:val="24"/>
          <w:szCs w:val="24"/>
        </w:rPr>
        <w:t xml:space="preserve"> über einer Gruppe von drei Buchstaben. Die zweite Buchstabenreihe beginnt mit dem Buchstaben ″A″ für die Kleinkrafträder der Klasse A, mit dem Buchstaben ″B″ für die Kleinkrafträder der Klasse B und mit dem Buchstaben ″P″ für ein „Spe</w:t>
      </w:r>
      <w:r w:rsidR="001E2228" w:rsidRPr="007141EA">
        <w:rPr>
          <w:rFonts w:ascii="Times New Roman" w:hAnsi="Times New Roman" w:cs="Times New Roman"/>
          <w:sz w:val="24"/>
          <w:szCs w:val="24"/>
        </w:rPr>
        <w:t>ed Pedelec“, erwähnt in Artikel </w:t>
      </w:r>
      <w:r w:rsidR="009610E8" w:rsidRPr="007141EA">
        <w:rPr>
          <w:rFonts w:ascii="Times New Roman" w:hAnsi="Times New Roman" w:cs="Times New Roman"/>
          <w:sz w:val="24"/>
          <w:szCs w:val="24"/>
        </w:rPr>
        <w:t>2.17</w:t>
      </w:r>
      <w:r w:rsidRPr="007141EA">
        <w:rPr>
          <w:rFonts w:ascii="Times New Roman" w:hAnsi="Times New Roman" w:cs="Times New Roman"/>
          <w:sz w:val="24"/>
          <w:szCs w:val="24"/>
        </w:rPr>
        <w:t xml:space="preserve"> 3) des Königlichen Erlasses zur Abänderung </w:t>
      </w:r>
      <w:r w:rsidR="001E2228" w:rsidRPr="007141EA">
        <w:rPr>
          <w:rFonts w:ascii="Times New Roman" w:hAnsi="Times New Roman" w:cs="Times New Roman"/>
          <w:sz w:val="24"/>
          <w:szCs w:val="24"/>
        </w:rPr>
        <w:t>des Königlichen Erlasses vom 1. Dezember </w:t>
      </w:r>
      <w:r w:rsidRPr="007141EA">
        <w:rPr>
          <w:rFonts w:ascii="Times New Roman" w:hAnsi="Times New Roman" w:cs="Times New Roman"/>
          <w:sz w:val="24"/>
          <w:szCs w:val="24"/>
        </w:rPr>
        <w:t xml:space="preserve">1975 zur Festlegung der allgemeinen Ordnung über den </w:t>
      </w:r>
      <w:r w:rsidRPr="000B534C">
        <w:rPr>
          <w:rFonts w:ascii="Times New Roman" w:hAnsi="Times New Roman" w:cs="Times New Roman"/>
          <w:sz w:val="24"/>
          <w:szCs w:val="24"/>
        </w:rPr>
        <w:t>Straßenverkehr und die Benutzung der öffentlichen Straße.</w:t>
      </w:r>
    </w:p>
    <w:p w14:paraId="12E7A65C" w14:textId="477E5E8B" w:rsidR="00080A28" w:rsidRPr="000B534C" w:rsidRDefault="0043612F" w:rsidP="00F27571">
      <w:pPr>
        <w:ind w:firstLine="708"/>
        <w:rPr>
          <w:rFonts w:ascii="Times New Roman" w:hAnsi="Times New Roman" w:cs="Times New Roman"/>
          <w:sz w:val="24"/>
          <w:szCs w:val="24"/>
        </w:rPr>
      </w:pPr>
      <w:r w:rsidRPr="000B534C">
        <w:rPr>
          <w:rFonts w:ascii="Times New Roman" w:hAnsi="Times New Roman" w:cs="Times New Roman"/>
          <w:sz w:val="24"/>
          <w:szCs w:val="24"/>
        </w:rPr>
        <w:t>Für vierrädrige Leichtkraftfahrzeuge besteht die Aufschrift aus einer Gruppe</w:t>
      </w:r>
      <w:r w:rsidR="008D32F5" w:rsidRPr="000B534C">
        <w:rPr>
          <w:rFonts w:ascii="Times New Roman" w:hAnsi="Times New Roman" w:cs="Times New Roman"/>
          <w:sz w:val="24"/>
          <w:szCs w:val="24"/>
        </w:rPr>
        <w:t xml:space="preserve"> von zwei Buchstaben</w:t>
      </w:r>
      <w:r w:rsidRPr="000B534C">
        <w:rPr>
          <w:rFonts w:ascii="Times New Roman" w:hAnsi="Times New Roman" w:cs="Times New Roman"/>
          <w:sz w:val="24"/>
          <w:szCs w:val="24"/>
        </w:rPr>
        <w:t xml:space="preserve"> gefolgt von den zwei letzten Ziffern der Jahreszahl über einer Gruppe von drei Buchstaben. Die zweite Buchstabenreihe </w:t>
      </w:r>
      <w:r w:rsidR="002B3914" w:rsidRPr="000B534C">
        <w:rPr>
          <w:rFonts w:ascii="Times New Roman" w:hAnsi="Times New Roman" w:cs="Times New Roman"/>
          <w:sz w:val="24"/>
          <w:szCs w:val="24"/>
        </w:rPr>
        <w:t>beginnt mit dem Buchstaben "U".</w:t>
      </w:r>
      <w:r w:rsidRPr="000B534C">
        <w:rPr>
          <w:rFonts w:ascii="Times New Roman" w:hAnsi="Times New Roman" w:cs="Times New Roman"/>
          <w:sz w:val="24"/>
          <w:szCs w:val="24"/>
        </w:rPr>
        <w:t>“</w:t>
      </w:r>
    </w:p>
    <w:p w14:paraId="5BE5D5D6" w14:textId="3E16F4A2" w:rsidR="00080A28" w:rsidRPr="000B534C" w:rsidRDefault="0043612F" w:rsidP="00F27571">
      <w:pPr>
        <w:ind w:firstLine="708"/>
        <w:rPr>
          <w:rFonts w:ascii="Times New Roman" w:hAnsi="Times New Roman" w:cs="Times New Roman"/>
          <w:sz w:val="24"/>
          <w:szCs w:val="24"/>
        </w:rPr>
      </w:pPr>
      <w:r w:rsidRPr="000B534C">
        <w:rPr>
          <w:rFonts w:ascii="Times New Roman" w:hAnsi="Times New Roman" w:cs="Times New Roman"/>
          <w:sz w:val="24"/>
          <w:szCs w:val="24"/>
        </w:rPr>
        <w:t>2. In P</w:t>
      </w:r>
      <w:r w:rsidR="001E2228" w:rsidRPr="000B534C">
        <w:rPr>
          <w:rFonts w:ascii="Times New Roman" w:hAnsi="Times New Roman" w:cs="Times New Roman"/>
          <w:sz w:val="24"/>
          <w:szCs w:val="24"/>
        </w:rPr>
        <w:t>aragraph </w:t>
      </w:r>
      <w:r w:rsidRPr="000B534C">
        <w:rPr>
          <w:rFonts w:ascii="Times New Roman" w:hAnsi="Times New Roman" w:cs="Times New Roman"/>
          <w:sz w:val="24"/>
          <w:szCs w:val="24"/>
        </w:rPr>
        <w:t>2 werden die Wörter „unteren Vignette und den Tag auf der oberen Vignette“ ersetzt durch die Wörter „rechten Vignette und den Tag auf der linken Vignette“.</w:t>
      </w:r>
    </w:p>
    <w:p w14:paraId="1B495859" w14:textId="3B4716AB" w:rsidR="00080A28" w:rsidRPr="00BC191C" w:rsidRDefault="0043612F" w:rsidP="00F27571">
      <w:pPr>
        <w:ind w:firstLine="708"/>
        <w:rPr>
          <w:rFonts w:ascii="Times New Roman" w:hAnsi="Times New Roman" w:cs="Times New Roman"/>
          <w:sz w:val="24"/>
          <w:szCs w:val="24"/>
          <w:highlight w:val="green"/>
        </w:rPr>
      </w:pPr>
      <w:r w:rsidRPr="00B02856">
        <w:rPr>
          <w:rFonts w:ascii="Times New Roman" w:hAnsi="Times New Roman" w:cs="Times New Roman"/>
          <w:b/>
          <w:sz w:val="24"/>
          <w:szCs w:val="24"/>
        </w:rPr>
        <w:t>Art. 4 -</w:t>
      </w:r>
      <w:r w:rsidR="00101C49" w:rsidRPr="00B02856">
        <w:rPr>
          <w:rFonts w:ascii="Times New Roman" w:hAnsi="Times New Roman" w:cs="Times New Roman"/>
          <w:sz w:val="24"/>
          <w:szCs w:val="24"/>
        </w:rPr>
        <w:t xml:space="preserve"> </w:t>
      </w:r>
      <w:r w:rsidR="001E2228" w:rsidRPr="00B02856">
        <w:rPr>
          <w:rFonts w:ascii="Times New Roman" w:hAnsi="Times New Roman" w:cs="Times New Roman"/>
          <w:sz w:val="24"/>
          <w:szCs w:val="24"/>
        </w:rPr>
        <w:t>Artikel </w:t>
      </w:r>
      <w:r w:rsidRPr="00B02856">
        <w:rPr>
          <w:rFonts w:ascii="Times New Roman" w:hAnsi="Times New Roman" w:cs="Times New Roman"/>
          <w:sz w:val="24"/>
          <w:szCs w:val="24"/>
        </w:rPr>
        <w:t>15/4 desselben Erlasses, eingefügt durch den Ministeriellen Erlass vom 3</w:t>
      </w:r>
      <w:r w:rsidR="001E2228" w:rsidRPr="00B02856">
        <w:rPr>
          <w:rFonts w:ascii="Times New Roman" w:hAnsi="Times New Roman" w:cs="Times New Roman"/>
          <w:sz w:val="24"/>
          <w:szCs w:val="24"/>
        </w:rPr>
        <w:t>0. September </w:t>
      </w:r>
      <w:r w:rsidRPr="00B02856">
        <w:rPr>
          <w:rFonts w:ascii="Times New Roman" w:hAnsi="Times New Roman" w:cs="Times New Roman"/>
          <w:sz w:val="24"/>
          <w:szCs w:val="24"/>
        </w:rPr>
        <w:t>2014, wird wie folgt ersetzt:</w:t>
      </w:r>
    </w:p>
    <w:p w14:paraId="67CF0D7F" w14:textId="77777777" w:rsidR="00080A28" w:rsidRPr="00B02856" w:rsidRDefault="0043612F" w:rsidP="00F27571">
      <w:pPr>
        <w:ind w:firstLine="708"/>
        <w:rPr>
          <w:rFonts w:ascii="Times New Roman" w:hAnsi="Times New Roman" w:cs="Times New Roman"/>
          <w:sz w:val="24"/>
          <w:szCs w:val="24"/>
        </w:rPr>
      </w:pPr>
      <w:r w:rsidRPr="00B02856">
        <w:rPr>
          <w:rFonts w:ascii="Times New Roman" w:hAnsi="Times New Roman" w:cs="Times New Roman"/>
          <w:sz w:val="24"/>
          <w:szCs w:val="24"/>
        </w:rPr>
        <w:t>„15/4 - Das "CD"-Kennzeichen hat einen weißen Grund. Aufschrift und Umrandung sind rubinrot (RAL 3003).</w:t>
      </w:r>
    </w:p>
    <w:p w14:paraId="0D459FB3" w14:textId="3FFE69BA" w:rsidR="00080A28" w:rsidRPr="00BC191C" w:rsidRDefault="0043612F" w:rsidP="00F27571">
      <w:pPr>
        <w:ind w:firstLine="708"/>
        <w:rPr>
          <w:rFonts w:ascii="Times New Roman" w:hAnsi="Times New Roman" w:cs="Times New Roman"/>
          <w:sz w:val="24"/>
          <w:szCs w:val="24"/>
          <w:highlight w:val="green"/>
        </w:rPr>
      </w:pPr>
      <w:r w:rsidRPr="007B658A">
        <w:rPr>
          <w:rFonts w:ascii="Times New Roman" w:hAnsi="Times New Roman" w:cs="Times New Roman"/>
          <w:sz w:val="24"/>
          <w:szCs w:val="24"/>
        </w:rPr>
        <w:t>Die Aufschrift besteht aus der Buchstabenkombination ″CD″ gefol</w:t>
      </w:r>
      <w:r w:rsidR="00F27571" w:rsidRPr="007B658A">
        <w:rPr>
          <w:rFonts w:ascii="Times New Roman" w:hAnsi="Times New Roman" w:cs="Times New Roman"/>
          <w:sz w:val="24"/>
          <w:szCs w:val="24"/>
        </w:rPr>
        <w:t xml:space="preserve">gt von den Buchstaben ″SA″ für </w:t>
      </w:r>
      <w:r w:rsidRPr="007B658A">
        <w:rPr>
          <w:rFonts w:ascii="Times New Roman" w:hAnsi="Times New Roman" w:cs="Times New Roman"/>
          <w:sz w:val="24"/>
          <w:szCs w:val="24"/>
        </w:rPr>
        <w:t xml:space="preserve">Kleinkrafträder der Klasse A, den Buchstaben ″SB″ für Kleinkrafträder </w:t>
      </w:r>
      <w:r w:rsidRPr="007B658A">
        <w:rPr>
          <w:rFonts w:ascii="Times New Roman" w:hAnsi="Times New Roman" w:cs="Times New Roman"/>
          <w:sz w:val="24"/>
          <w:szCs w:val="24"/>
        </w:rPr>
        <w:lastRenderedPageBreak/>
        <w:t>der Klasse B, den Buchstaben ″SP″ für ein „Speed Pedele</w:t>
      </w:r>
      <w:r w:rsidR="00F27571" w:rsidRPr="007B658A">
        <w:rPr>
          <w:rFonts w:ascii="Times New Roman" w:hAnsi="Times New Roman" w:cs="Times New Roman"/>
          <w:sz w:val="24"/>
          <w:szCs w:val="24"/>
        </w:rPr>
        <w:t xml:space="preserve">c“ und den Buchstaben ″SU″ für </w:t>
      </w:r>
      <w:r w:rsidRPr="007B658A">
        <w:rPr>
          <w:rFonts w:ascii="Times New Roman" w:hAnsi="Times New Roman" w:cs="Times New Roman"/>
          <w:sz w:val="24"/>
          <w:szCs w:val="24"/>
        </w:rPr>
        <w:t>vierrädrige Leichtkraftfahrzeug</w:t>
      </w:r>
      <w:r w:rsidR="00E423F7" w:rsidRPr="007B658A">
        <w:rPr>
          <w:rFonts w:ascii="Times New Roman" w:hAnsi="Times New Roman" w:cs="Times New Roman"/>
          <w:sz w:val="24"/>
          <w:szCs w:val="24"/>
        </w:rPr>
        <w:t>,</w:t>
      </w:r>
      <w:r w:rsidRPr="007B658A">
        <w:rPr>
          <w:rFonts w:ascii="Times New Roman" w:hAnsi="Times New Roman" w:cs="Times New Roman"/>
          <w:sz w:val="24"/>
          <w:szCs w:val="24"/>
        </w:rPr>
        <w:t xml:space="preserve"> über einer Gruppe von drei Ziffern“.</w:t>
      </w:r>
    </w:p>
    <w:p w14:paraId="430C5258" w14:textId="02A3D8E7" w:rsidR="00080A28" w:rsidRPr="00BC191C" w:rsidRDefault="0043612F" w:rsidP="00F27571">
      <w:pPr>
        <w:ind w:firstLine="708"/>
        <w:rPr>
          <w:rFonts w:ascii="Times New Roman" w:hAnsi="Times New Roman" w:cs="Times New Roman"/>
          <w:sz w:val="24"/>
          <w:szCs w:val="24"/>
          <w:highlight w:val="green"/>
        </w:rPr>
      </w:pPr>
      <w:r w:rsidRPr="007B658A">
        <w:rPr>
          <w:rFonts w:ascii="Times New Roman" w:hAnsi="Times New Roman" w:cs="Times New Roman"/>
          <w:b/>
          <w:sz w:val="24"/>
          <w:szCs w:val="24"/>
        </w:rPr>
        <w:t>Art. 5 -</w:t>
      </w:r>
      <w:r w:rsidR="001E2228" w:rsidRPr="007B658A">
        <w:rPr>
          <w:rFonts w:ascii="Times New Roman" w:hAnsi="Times New Roman" w:cs="Times New Roman"/>
          <w:sz w:val="24"/>
          <w:szCs w:val="24"/>
        </w:rPr>
        <w:t xml:space="preserve"> In Artikel </w:t>
      </w:r>
      <w:r w:rsidRPr="007B658A">
        <w:rPr>
          <w:rFonts w:ascii="Times New Roman" w:hAnsi="Times New Roman" w:cs="Times New Roman"/>
          <w:sz w:val="24"/>
          <w:szCs w:val="24"/>
        </w:rPr>
        <w:t>15/5 desselben Erlasses, eingefügt durch den Ministeriellen Erlass vom 3</w:t>
      </w:r>
      <w:r w:rsidR="001E2228" w:rsidRPr="007B658A">
        <w:rPr>
          <w:rFonts w:ascii="Times New Roman" w:hAnsi="Times New Roman" w:cs="Times New Roman"/>
          <w:sz w:val="24"/>
          <w:szCs w:val="24"/>
        </w:rPr>
        <w:t>0. September </w:t>
      </w:r>
      <w:r w:rsidRPr="007B658A">
        <w:rPr>
          <w:rFonts w:ascii="Times New Roman" w:hAnsi="Times New Roman" w:cs="Times New Roman"/>
          <w:sz w:val="24"/>
          <w:szCs w:val="24"/>
        </w:rPr>
        <w:t xml:space="preserve">2014, wird </w:t>
      </w:r>
      <w:r w:rsidR="00FE3EC2" w:rsidRPr="007B658A">
        <w:rPr>
          <w:rFonts w:ascii="Times New Roman" w:hAnsi="Times New Roman" w:cs="Times New Roman"/>
          <w:sz w:val="24"/>
          <w:szCs w:val="24"/>
        </w:rPr>
        <w:t xml:space="preserve">Paragraph 1 </w:t>
      </w:r>
      <w:r w:rsidRPr="007B658A">
        <w:rPr>
          <w:rFonts w:ascii="Times New Roman" w:hAnsi="Times New Roman" w:cs="Times New Roman"/>
          <w:sz w:val="24"/>
          <w:szCs w:val="24"/>
        </w:rPr>
        <w:t>wie folgt ersetzt:</w:t>
      </w:r>
    </w:p>
    <w:p w14:paraId="4ABFDC46" w14:textId="1C573E57" w:rsidR="00080A28" w:rsidRPr="00BC191C" w:rsidRDefault="0043612F" w:rsidP="00F27571">
      <w:pPr>
        <w:ind w:firstLine="708"/>
        <w:rPr>
          <w:rFonts w:ascii="Times New Roman" w:hAnsi="Times New Roman" w:cs="Times New Roman"/>
          <w:sz w:val="24"/>
          <w:szCs w:val="24"/>
          <w:highlight w:val="green"/>
        </w:rPr>
      </w:pPr>
      <w:r w:rsidRPr="007B658A">
        <w:rPr>
          <w:rFonts w:ascii="Times New Roman" w:hAnsi="Times New Roman" w:cs="Times New Roman"/>
          <w:sz w:val="24"/>
          <w:szCs w:val="24"/>
        </w:rPr>
        <w:t>„§ 1 - Das Handelszulassungskennzeichen hat einen weißen Grund. Aufschrift u</w:t>
      </w:r>
      <w:r w:rsidR="001E2228" w:rsidRPr="007B658A">
        <w:rPr>
          <w:rFonts w:ascii="Times New Roman" w:hAnsi="Times New Roman" w:cs="Times New Roman"/>
          <w:sz w:val="24"/>
          <w:szCs w:val="24"/>
        </w:rPr>
        <w:t>nd Umrandung sind minzgrün (RAL </w:t>
      </w:r>
      <w:r w:rsidRPr="007B658A">
        <w:rPr>
          <w:rFonts w:ascii="Times New Roman" w:hAnsi="Times New Roman" w:cs="Times New Roman"/>
          <w:sz w:val="24"/>
          <w:szCs w:val="24"/>
        </w:rPr>
        <w:t>6029). Die Aufschrift besteht aus dem Buchstaben "S" gefolgt von entweder einer Gruppe von drei Buchstaben über einer Gruppe von drei Ziffern oder einer Gruppe von drei Ziffern über ei</w:t>
      </w:r>
      <w:r w:rsidR="001E2228" w:rsidRPr="007B658A">
        <w:rPr>
          <w:rFonts w:ascii="Times New Roman" w:hAnsi="Times New Roman" w:cs="Times New Roman"/>
          <w:sz w:val="24"/>
          <w:szCs w:val="24"/>
        </w:rPr>
        <w:t>ner Gruppe von drei Buchstaben.</w:t>
      </w:r>
      <w:r w:rsidRPr="007B658A">
        <w:rPr>
          <w:rFonts w:ascii="Times New Roman" w:hAnsi="Times New Roman" w:cs="Times New Roman"/>
          <w:sz w:val="24"/>
          <w:szCs w:val="24"/>
        </w:rPr>
        <w:t>“</w:t>
      </w:r>
    </w:p>
    <w:p w14:paraId="3D724F42" w14:textId="08A37E79" w:rsidR="00080A28" w:rsidRPr="00BC191C" w:rsidRDefault="0043612F" w:rsidP="00F27571">
      <w:pPr>
        <w:ind w:firstLine="708"/>
        <w:rPr>
          <w:rFonts w:ascii="Times New Roman" w:hAnsi="Times New Roman" w:cs="Times New Roman"/>
          <w:sz w:val="24"/>
          <w:szCs w:val="24"/>
          <w:highlight w:val="green"/>
        </w:rPr>
      </w:pPr>
      <w:r w:rsidRPr="007B658A">
        <w:rPr>
          <w:rFonts w:ascii="Times New Roman" w:hAnsi="Times New Roman" w:cs="Times New Roman"/>
          <w:b/>
          <w:sz w:val="24"/>
          <w:szCs w:val="24"/>
        </w:rPr>
        <w:t>Art. 6 -</w:t>
      </w:r>
      <w:r w:rsidR="001E2228" w:rsidRPr="007B658A">
        <w:rPr>
          <w:rFonts w:ascii="Times New Roman" w:hAnsi="Times New Roman" w:cs="Times New Roman"/>
          <w:sz w:val="24"/>
          <w:szCs w:val="24"/>
        </w:rPr>
        <w:t xml:space="preserve"> Die in Artikel </w:t>
      </w:r>
      <w:r w:rsidRPr="007B658A">
        <w:rPr>
          <w:rFonts w:ascii="Times New Roman" w:hAnsi="Times New Roman" w:cs="Times New Roman"/>
          <w:sz w:val="24"/>
          <w:szCs w:val="24"/>
        </w:rPr>
        <w:t xml:space="preserve">1 </w:t>
      </w:r>
      <w:r w:rsidR="001E2228" w:rsidRPr="007B658A">
        <w:rPr>
          <w:rFonts w:ascii="Times New Roman" w:hAnsi="Times New Roman" w:cs="Times New Roman"/>
          <w:sz w:val="24"/>
          <w:szCs w:val="24"/>
        </w:rPr>
        <w:t>dieses Erlasses erwähnte Anlage </w:t>
      </w:r>
      <w:r w:rsidRPr="007B658A">
        <w:rPr>
          <w:rFonts w:ascii="Times New Roman" w:hAnsi="Times New Roman" w:cs="Times New Roman"/>
          <w:sz w:val="24"/>
          <w:szCs w:val="24"/>
        </w:rPr>
        <w:t>2</w:t>
      </w:r>
      <w:r w:rsidRPr="007B658A">
        <w:rPr>
          <w:rFonts w:ascii="Times New Roman" w:hAnsi="Times New Roman" w:cs="Times New Roman"/>
          <w:i/>
          <w:sz w:val="24"/>
          <w:szCs w:val="24"/>
        </w:rPr>
        <w:t>bis</w:t>
      </w:r>
      <w:r w:rsidRPr="007B658A">
        <w:rPr>
          <w:rFonts w:ascii="Times New Roman" w:hAnsi="Times New Roman" w:cs="Times New Roman"/>
          <w:sz w:val="24"/>
          <w:szCs w:val="24"/>
        </w:rPr>
        <w:t xml:space="preserve"> wird gemäß dem als Anlage zum vorliegenden Er</w:t>
      </w:r>
      <w:r w:rsidR="00696B8A" w:rsidRPr="007B658A">
        <w:rPr>
          <w:rFonts w:ascii="Times New Roman" w:hAnsi="Times New Roman" w:cs="Times New Roman"/>
          <w:sz w:val="24"/>
          <w:szCs w:val="24"/>
        </w:rPr>
        <w:t>lass beigefügten</w:t>
      </w:r>
      <w:r w:rsidRPr="007B658A">
        <w:rPr>
          <w:rFonts w:ascii="Times New Roman" w:hAnsi="Times New Roman" w:cs="Times New Roman"/>
          <w:sz w:val="24"/>
          <w:szCs w:val="24"/>
        </w:rPr>
        <w:t xml:space="preserve"> Text festgelegt.</w:t>
      </w:r>
    </w:p>
    <w:p w14:paraId="65576B0B" w14:textId="77777777" w:rsidR="00080A28" w:rsidRPr="007B658A" w:rsidRDefault="0043612F" w:rsidP="00F27571">
      <w:pPr>
        <w:ind w:firstLine="708"/>
        <w:rPr>
          <w:rFonts w:ascii="Times New Roman" w:hAnsi="Times New Roman" w:cs="Times New Roman"/>
          <w:sz w:val="24"/>
          <w:szCs w:val="24"/>
        </w:rPr>
      </w:pPr>
      <w:r w:rsidRPr="007B658A">
        <w:rPr>
          <w:rFonts w:ascii="Times New Roman" w:hAnsi="Times New Roman" w:cs="Times New Roman"/>
          <w:b/>
          <w:sz w:val="24"/>
          <w:szCs w:val="24"/>
        </w:rPr>
        <w:t>Art. 7 -</w:t>
      </w:r>
      <w:r w:rsidRPr="007B658A">
        <w:rPr>
          <w:rFonts w:ascii="Times New Roman" w:hAnsi="Times New Roman" w:cs="Times New Roman"/>
          <w:sz w:val="24"/>
          <w:szCs w:val="24"/>
        </w:rPr>
        <w:t xml:space="preserve"> Der vorliegende Erlass tritt am ersten Tag des Monats nach Ablauf einer zehntägigen Frist, die am Tag nach seiner Veröffentlichung im </w:t>
      </w:r>
      <w:r w:rsidRPr="007B658A">
        <w:rPr>
          <w:rFonts w:ascii="Times New Roman" w:hAnsi="Times New Roman" w:cs="Times New Roman"/>
          <w:i/>
          <w:sz w:val="24"/>
          <w:szCs w:val="24"/>
        </w:rPr>
        <w:t>Belgischen Staatsblatt</w:t>
      </w:r>
      <w:r w:rsidRPr="007B658A">
        <w:rPr>
          <w:rFonts w:ascii="Times New Roman" w:hAnsi="Times New Roman" w:cs="Times New Roman"/>
          <w:sz w:val="24"/>
          <w:szCs w:val="24"/>
        </w:rPr>
        <w:t xml:space="preserve"> beginnt, in Kraft.</w:t>
      </w:r>
    </w:p>
    <w:p w14:paraId="65B27D8E" w14:textId="11570D5A" w:rsidR="00080A28" w:rsidRPr="007B658A" w:rsidRDefault="001E2228" w:rsidP="00F27571">
      <w:pPr>
        <w:ind w:firstLine="708"/>
        <w:rPr>
          <w:rFonts w:ascii="Times New Roman" w:hAnsi="Times New Roman" w:cs="Times New Roman"/>
          <w:sz w:val="24"/>
          <w:szCs w:val="24"/>
        </w:rPr>
      </w:pPr>
      <w:r w:rsidRPr="007B658A">
        <w:rPr>
          <w:rFonts w:ascii="Times New Roman" w:hAnsi="Times New Roman" w:cs="Times New Roman"/>
          <w:sz w:val="24"/>
          <w:szCs w:val="24"/>
        </w:rPr>
        <w:t>Brüssel, den 28. Juli </w:t>
      </w:r>
      <w:r w:rsidR="00080A28" w:rsidRPr="007B658A">
        <w:rPr>
          <w:rFonts w:ascii="Times New Roman" w:hAnsi="Times New Roman" w:cs="Times New Roman"/>
          <w:sz w:val="24"/>
          <w:szCs w:val="24"/>
        </w:rPr>
        <w:t>2016</w:t>
      </w:r>
    </w:p>
    <w:p w14:paraId="0B879465" w14:textId="77777777" w:rsidR="00EE5E66" w:rsidRPr="007B658A" w:rsidRDefault="00080A28" w:rsidP="00F27571">
      <w:pPr>
        <w:ind w:firstLine="708"/>
        <w:jc w:val="center"/>
        <w:rPr>
          <w:rFonts w:ascii="Times New Roman" w:hAnsi="Times New Roman" w:cs="Times New Roman"/>
          <w:sz w:val="24"/>
          <w:szCs w:val="24"/>
        </w:rPr>
      </w:pPr>
      <w:r w:rsidRPr="007B658A">
        <w:rPr>
          <w:rFonts w:ascii="Times New Roman" w:hAnsi="Times New Roman" w:cs="Times New Roman"/>
          <w:sz w:val="24"/>
          <w:szCs w:val="24"/>
        </w:rPr>
        <w:t>F. BELLOT</w:t>
      </w:r>
    </w:p>
    <w:p w14:paraId="6B549811" w14:textId="77777777" w:rsidR="00080A28" w:rsidRPr="007B658A" w:rsidRDefault="00EE5E66" w:rsidP="0043612F">
      <w:pPr>
        <w:rPr>
          <w:rFonts w:ascii="Times New Roman" w:hAnsi="Times New Roman" w:cs="Times New Roman"/>
          <w:sz w:val="24"/>
          <w:szCs w:val="24"/>
        </w:rPr>
      </w:pPr>
      <w:r w:rsidRPr="007B658A">
        <w:rPr>
          <w:rFonts w:ascii="Times New Roman" w:hAnsi="Times New Roman" w:cs="Times New Roman"/>
          <w:sz w:val="24"/>
          <w:szCs w:val="24"/>
        </w:rPr>
        <w:br w:type="page"/>
      </w:r>
    </w:p>
    <w:p w14:paraId="275AB8EA" w14:textId="6715F7B6" w:rsidR="00080A28" w:rsidRPr="007B658A" w:rsidRDefault="00080A28" w:rsidP="00201B1C">
      <w:pPr>
        <w:ind w:firstLine="708"/>
        <w:jc w:val="center"/>
        <w:rPr>
          <w:rFonts w:ascii="Times New Roman" w:hAnsi="Times New Roman" w:cs="Times New Roman"/>
          <w:sz w:val="24"/>
          <w:szCs w:val="24"/>
        </w:rPr>
      </w:pPr>
      <w:r w:rsidRPr="007B658A">
        <w:rPr>
          <w:rFonts w:ascii="Times New Roman" w:hAnsi="Times New Roman" w:cs="Times New Roman"/>
          <w:sz w:val="24"/>
          <w:szCs w:val="24"/>
        </w:rPr>
        <w:lastRenderedPageBreak/>
        <w:t>Anlage zu</w:t>
      </w:r>
      <w:r w:rsidR="00201B1C" w:rsidRPr="007B658A">
        <w:rPr>
          <w:rFonts w:ascii="Times New Roman" w:hAnsi="Times New Roman" w:cs="Times New Roman"/>
          <w:sz w:val="24"/>
          <w:szCs w:val="24"/>
        </w:rPr>
        <w:t>m Ministeriellen Erlass vom 28. Juli </w:t>
      </w:r>
      <w:r w:rsidRPr="007B658A">
        <w:rPr>
          <w:rFonts w:ascii="Times New Roman" w:hAnsi="Times New Roman" w:cs="Times New Roman"/>
          <w:sz w:val="24"/>
          <w:szCs w:val="24"/>
        </w:rPr>
        <w:t xml:space="preserve">2016 zur Abänderung des </w:t>
      </w:r>
      <w:r w:rsidR="00201B1C" w:rsidRPr="007B658A">
        <w:rPr>
          <w:rFonts w:ascii="Times New Roman" w:hAnsi="Times New Roman" w:cs="Times New Roman"/>
          <w:sz w:val="24"/>
          <w:szCs w:val="24"/>
        </w:rPr>
        <w:t>Ministeriellen Erlasses vom 23. Juli </w:t>
      </w:r>
      <w:r w:rsidRPr="007B658A">
        <w:rPr>
          <w:rFonts w:ascii="Times New Roman" w:hAnsi="Times New Roman" w:cs="Times New Roman"/>
          <w:sz w:val="24"/>
          <w:szCs w:val="24"/>
        </w:rPr>
        <w:t>2001 über die Zulassung von Fahrzeugen</w:t>
      </w:r>
    </w:p>
    <w:p w14:paraId="5F1EE076" w14:textId="10C38DAD" w:rsidR="009F10B3" w:rsidRPr="007B658A" w:rsidRDefault="009F10B3" w:rsidP="009F10B3">
      <w:pPr>
        <w:pStyle w:val="En-tte"/>
        <w:jc w:val="center"/>
      </w:pPr>
      <w:r w:rsidRPr="007B658A">
        <w:rPr>
          <w:noProof/>
          <w:lang w:val="fr-BE" w:eastAsia="fr-BE"/>
        </w:rPr>
        <mc:AlternateContent>
          <mc:Choice Requires="wps">
            <w:drawing>
              <wp:inline distT="0" distB="0" distL="0" distR="0" wp14:anchorId="69B2476D" wp14:editId="4E077FED">
                <wp:extent cx="2349500" cy="234950"/>
                <wp:effectExtent l="9525" t="9525" r="15240" b="11430"/>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349500" cy="234950"/>
                        </a:xfrm>
                        <a:prstGeom prst="rect">
                          <a:avLst/>
                        </a:prstGeom>
                        <a:extLst>
                          <a:ext uri="{AF507438-7753-43E0-B8FC-AC1667EBCBE1}">
                            <a14:hiddenEffects xmlns:a14="http://schemas.microsoft.com/office/drawing/2010/main">
                              <a:effectLst/>
                            </a14:hiddenEffects>
                          </a:ext>
                        </a:extLst>
                      </wps:spPr>
                      <wps:txbx>
                        <w:txbxContent>
                          <w:p w14:paraId="35C192E6" w14:textId="60E2C10F" w:rsidR="009F10B3" w:rsidRDefault="009F10B3" w:rsidP="009F10B3">
                            <w:pPr>
                              <w:pStyle w:val="NormalWeb"/>
                              <w:spacing w:before="0" w:beforeAutospacing="0" w:after="0" w:afterAutospacing="0"/>
                              <w:jc w:val="center"/>
                            </w:pPr>
                            <w:r>
                              <w:rPr>
                                <w:rFonts w:ascii="Arial Black" w:hAnsi="Arial Black"/>
                                <w:b/>
                                <w:bCs/>
                                <w:outline/>
                                <w:color w:val="000000"/>
                                <w:sz w:val="32"/>
                                <w:szCs w:val="32"/>
                                <w14:textOutline w14:w="9525" w14:cap="flat" w14:cmpd="sng" w14:algn="ctr">
                                  <w14:solidFill>
                                    <w14:srgbClr w14:val="000000"/>
                                  </w14:solidFill>
                                  <w14:prstDash w14:val="solid"/>
                                  <w14:round/>
                                </w14:textOutline>
                                <w14:textFill>
                                  <w14:solidFill>
                                    <w14:srgbClr w14:val="FFFFFF"/>
                                  </w14:solidFill>
                                </w14:textFill>
                              </w:rPr>
                              <w:t>Anlage 2bis</w:t>
                            </w:r>
                          </w:p>
                        </w:txbxContent>
                      </wps:txbx>
                      <wps:bodyPr wrap="square" numCol="1" fromWordArt="1">
                        <a:prstTxWarp prst="textPlain">
                          <a:avLst>
                            <a:gd name="adj" fmla="val 50000"/>
                          </a:avLst>
                        </a:prstTxWarp>
                        <a:spAutoFit/>
                      </wps:bodyPr>
                    </wps:wsp>
                  </a:graphicData>
                </a:graphic>
              </wp:inline>
            </w:drawing>
          </mc:Choice>
          <mc:Fallback>
            <w:pict>
              <v:shapetype w14:anchorId="69B2476D" id="_x0000_t202" coordsize="21600,21600" o:spt="202" path="m,l,21600r21600,l21600,xe">
                <v:stroke joinstyle="miter"/>
                <v:path gradientshapeok="t" o:connecttype="rect"/>
              </v:shapetype>
              <v:shape id="Zone de texte 6" o:spid="_x0000_s1026" type="#_x0000_t202" style="width:185pt;height: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r+J6AEAALUDAAAOAAAAZHJzL2Uyb0RvYy54bWysU02P0zAQvSPxHyzfadLyIYiarsouy2Vh&#10;V9qiPU9tpwnEHuNxm/TfM3bTLoIb4mLFM+M37828LK9G24uDCdShq+V8VkphnELduV0tv21uX72X&#10;giI4DT06U8ujIXm1evliOfjKLLDFXpsgGMRRNfhatjH6qihItcYCzdAbx8kGg4XI17ArdICB0W1f&#10;LMryXTFg0D6gMkQcvTkl5SrjN41R8b5pyETR15K5xXyGfG7TWayWUO0C+LZTEw34BxYWOsdNL1A3&#10;EEHsQ/cXlO1UQMImzhTaApumUyZrYDXz8g81jy14k7XwcMhfxkT/D1Z9PTz6hyDi+BFHXmAWQf4O&#10;1Q8SDq9bcDuzDgGH1oDmxnN5CWd6m6Pnteboxozxk+54xvM012LwVE34aR9UUeq0Hb6g5iewj5i7&#10;jU2waXQ8DMEUeEvHy2YYUSgOLl6/+fC25JTi3OmSW0B1fu0Dxc8GrUgftQy8+YwOhzuKiQ1U55KJ&#10;WmJz4hXH7cglieIW9ZFJDuyIWtLPPQTDgvf2GtlArLIJaJ/YcuuQZSbeCXYzPkHwU+/IrB/6syMy&#10;gWwNLRzYpFx/ZyDbs9EO0AvWxcpOFKfiiewJNb0lv+Zx3XZZyTPPSQl7IwucfJzM9/s9Vz3/batf&#10;AAAA//8DAFBLAwQUAAYACAAAACEAabwa99cAAAAEAQAADwAAAGRycy9kb3ducmV2LnhtbEyPS0/D&#10;MBCE70j8B2uRuFG7IB4KcaqKh8SBCyXct/ESR8TrKHab9N+z9EIvqx3NavabcjWHXu1pTF1kC8uF&#10;AUXcRNdxa6H+fL16AJUyssM+Mlk4UIJVdX5WYuHixB+03+RWSQinAi34nIdC69R4CpgWcSAW7zuO&#10;AbPIsdVuxEnCQ6+vjbnTATuWDx4HevLU/Gx2wULObr081C8hvX3N78+TN80t1tZeXszrR1CZ5vx/&#10;DH/4gg6VMG3jjl1SvQUpko9TvJt7I3J7XEBXpT6Fr34BAAD//wMAUEsBAi0AFAAGAAgAAAAhALaD&#10;OJL+AAAA4QEAABMAAAAAAAAAAAAAAAAAAAAAAFtDb250ZW50X1R5cGVzXS54bWxQSwECLQAUAAYA&#10;CAAAACEAOP0h/9YAAACUAQAACwAAAAAAAAAAAAAAAAAvAQAAX3JlbHMvLnJlbHNQSwECLQAUAAYA&#10;CAAAACEA9ua/iegBAAC1AwAADgAAAAAAAAAAAAAAAAAuAgAAZHJzL2Uyb0RvYy54bWxQSwECLQAU&#10;AAYACAAAACEAabwa99cAAAAEAQAADwAAAAAAAAAAAAAAAABCBAAAZHJzL2Rvd25yZXYueG1sUEsF&#10;BgAAAAAEAAQA8wAAAEYFAAAAAA==&#10;" filled="f" stroked="f">
                <o:lock v:ext="edit" shapetype="t"/>
                <v:textbox style="mso-fit-shape-to-text:t">
                  <w:txbxContent>
                    <w:p w14:paraId="35C192E6" w14:textId="60E2C10F" w:rsidR="009F10B3" w:rsidRDefault="009F10B3" w:rsidP="009F10B3">
                      <w:pPr>
                        <w:pStyle w:val="NormalWeb"/>
                        <w:spacing w:before="0" w:beforeAutospacing="0" w:after="0" w:afterAutospacing="0"/>
                        <w:jc w:val="center"/>
                      </w:pPr>
                      <w:r>
                        <w:rPr>
                          <w:rFonts w:ascii="Arial Black" w:hAnsi="Arial Black"/>
                          <w:b/>
                          <w:bCs/>
                          <w:outline/>
                          <w:color w:val="000000"/>
                          <w:sz w:val="32"/>
                          <w:szCs w:val="32"/>
                          <w14:textOutline w14:w="9525" w14:cap="flat" w14:cmpd="sng" w14:algn="ctr">
                            <w14:solidFill>
                              <w14:srgbClr w14:val="000000"/>
                            </w14:solidFill>
                            <w14:prstDash w14:val="solid"/>
                            <w14:round/>
                          </w14:textOutline>
                          <w14:textFill>
                            <w14:solidFill>
                              <w14:srgbClr w14:val="FFFFFF"/>
                            </w14:solidFill>
                          </w14:textFill>
                        </w:rPr>
                        <w:t>Anlage 2bis</w:t>
                      </w:r>
                    </w:p>
                  </w:txbxContent>
                </v:textbox>
                <w10:anchorlock/>
              </v:shape>
            </w:pict>
          </mc:Fallback>
        </mc:AlternateContent>
      </w:r>
    </w:p>
    <w:p w14:paraId="3E95ECE7" w14:textId="77777777" w:rsidR="009F10B3" w:rsidRPr="00084B28" w:rsidRDefault="009F10B3" w:rsidP="009F10B3">
      <w:pPr>
        <w:pStyle w:val="En-tte"/>
        <w:jc w:val="center"/>
      </w:pPr>
    </w:p>
    <w:p w14:paraId="18AE3230" w14:textId="25279F1B" w:rsidR="009F10B3" w:rsidRPr="00084B28" w:rsidRDefault="009F10B3" w:rsidP="009F10B3">
      <w:pPr>
        <w:pStyle w:val="En-tte"/>
      </w:pPr>
      <w:r w:rsidRPr="00084B28">
        <w:tab/>
      </w:r>
      <w:r w:rsidRPr="00084B28">
        <w:rPr>
          <w:noProof/>
          <w:lang w:val="fr-BE" w:eastAsia="fr-BE"/>
        </w:rPr>
        <mc:AlternateContent>
          <mc:Choice Requires="wps">
            <w:drawing>
              <wp:inline distT="0" distB="0" distL="0" distR="0" wp14:anchorId="776B0154" wp14:editId="0CA6B686">
                <wp:extent cx="4356100" cy="285750"/>
                <wp:effectExtent l="19050" t="19050" r="6985" b="9525"/>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56100" cy="285750"/>
                        </a:xfrm>
                        <a:prstGeom prst="rect">
                          <a:avLst/>
                        </a:prstGeom>
                        <a:extLst>
                          <a:ext uri="{AF507438-7753-43E0-B8FC-AC1667EBCBE1}">
                            <a14:hiddenEffects xmlns:a14="http://schemas.microsoft.com/office/drawing/2010/main">
                              <a:effectLst/>
                            </a14:hiddenEffects>
                          </a:ext>
                        </a:extLst>
                      </wps:spPr>
                      <wps:txbx>
                        <w:txbxContent>
                          <w:p w14:paraId="01F9F2F4" w14:textId="6C673492" w:rsidR="009F10B3" w:rsidRPr="009F10B3" w:rsidRDefault="009F10B3" w:rsidP="009F10B3">
                            <w:pPr>
                              <w:pStyle w:val="NormalWeb"/>
                              <w:spacing w:before="0" w:beforeAutospacing="0" w:after="0" w:afterAutospacing="0"/>
                              <w:jc w:val="center"/>
                              <w:rPr>
                                <w:lang w:val="de-DE"/>
                              </w:rPr>
                            </w:pPr>
                            <w:r>
                              <w:rPr>
                                <w:rFonts w:ascii="Arial Black" w:hAnsi="Arial Black"/>
                                <w:b/>
                                <w:bCs/>
                                <w:outline/>
                                <w:color w:val="000000"/>
                                <w:sz w:val="32"/>
                                <w:szCs w:val="32"/>
                                <w14:textOutline w14:w="9525" w14:cap="flat" w14:cmpd="sng" w14:algn="ctr">
                                  <w14:solidFill>
                                    <w14:srgbClr w14:val="000000"/>
                                  </w14:solidFill>
                                  <w14:prstDash w14:val="solid"/>
                                  <w14:round/>
                                </w14:textOutline>
                                <w14:textFill>
                                  <w14:solidFill>
                                    <w14:srgbClr w14:val="FFFFFF"/>
                                  </w14:solidFill>
                                </w14:textFill>
                              </w:rPr>
                              <w:t xml:space="preserve">Form und Abmessungen </w:t>
                            </w:r>
                            <w:r w:rsidR="00911AC3">
                              <w:rPr>
                                <w:rFonts w:ascii="Arial Black" w:hAnsi="Arial Black"/>
                                <w:b/>
                                <w:bCs/>
                                <w:outline/>
                                <w:color w:val="000000"/>
                                <w:sz w:val="32"/>
                                <w:szCs w:val="32"/>
                                <w14:textOutline w14:w="9525" w14:cap="flat" w14:cmpd="sng" w14:algn="ctr">
                                  <w14:solidFill>
                                    <w14:srgbClr w14:val="000000"/>
                                  </w14:solidFill>
                                  <w14:prstDash w14:val="solid"/>
                                  <w14:round/>
                                </w14:textOutline>
                                <w14:textFill>
                                  <w14:solidFill>
                                    <w14:srgbClr w14:val="FFFFFF"/>
                                  </w14:solidFill>
                                </w14:textFill>
                              </w:rPr>
                              <w:t xml:space="preserve">der </w:t>
                            </w:r>
                            <w:r w:rsidR="00AF7B81">
                              <w:rPr>
                                <w:rFonts w:ascii="Arial Black" w:hAnsi="Arial Black"/>
                                <w:b/>
                                <w:bCs/>
                                <w:outline/>
                                <w:color w:val="000000"/>
                                <w:sz w:val="32"/>
                                <w:szCs w:val="32"/>
                                <w14:textOutline w14:w="9525" w14:cap="flat" w14:cmpd="sng" w14:algn="ctr">
                                  <w14:solidFill>
                                    <w14:srgbClr w14:val="000000"/>
                                  </w14:solidFill>
                                  <w14:prstDash w14:val="solid"/>
                                  <w14:round/>
                                </w14:textOutline>
                                <w14:textFill>
                                  <w14:solidFill>
                                    <w14:srgbClr w14:val="FFFFFF"/>
                                  </w14:solidFill>
                                </w14:textFill>
                              </w:rPr>
                              <w:t>Schriftz</w:t>
                            </w:r>
                            <w:r>
                              <w:rPr>
                                <w:rFonts w:ascii="Arial Black" w:hAnsi="Arial Black"/>
                                <w:b/>
                                <w:bCs/>
                                <w:outline/>
                                <w:color w:val="000000"/>
                                <w:sz w:val="32"/>
                                <w:szCs w:val="32"/>
                                <w14:textOutline w14:w="9525" w14:cap="flat" w14:cmpd="sng" w14:algn="ctr">
                                  <w14:solidFill>
                                    <w14:srgbClr w14:val="000000"/>
                                  </w14:solidFill>
                                  <w14:prstDash w14:val="solid"/>
                                  <w14:round/>
                                </w14:textOutline>
                                <w14:textFill>
                                  <w14:solidFill>
                                    <w14:srgbClr w14:val="FFFFFF"/>
                                  </w14:solidFill>
                                </w14:textFill>
                              </w:rPr>
                              <w:t>eichen</w:t>
                            </w:r>
                          </w:p>
                        </w:txbxContent>
                      </wps:txbx>
                      <wps:bodyPr wrap="square" numCol="1" fromWordArt="1">
                        <a:prstTxWarp prst="textPlain">
                          <a:avLst>
                            <a:gd name="adj" fmla="val 50000"/>
                          </a:avLst>
                        </a:prstTxWarp>
                        <a:spAutoFit/>
                      </wps:bodyPr>
                    </wps:wsp>
                  </a:graphicData>
                </a:graphic>
              </wp:inline>
            </w:drawing>
          </mc:Choice>
          <mc:Fallback>
            <w:pict>
              <v:shape w14:anchorId="776B0154" id="Zone de texte 5" o:spid="_x0000_s1027" type="#_x0000_t202" style="width:343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OF78AEAALwDAAAOAAAAZHJzL2Uyb0RvYy54bWysk0uP0zAUhfdI/AfLe5qk0GEUNR2VGYbN&#10;ACNN0axv/WgCsa+x3Sb991y7aQfBDpGFlfhx/J17T5Y3o+nZQfnQoW14NSs5U1ag7Oyu4d8292+u&#10;OQsRrIQerWr4UQV+s3r9ajm4Ws2xxV4qz0jEhnpwDW9jdHVRBNEqA2GGTlla1OgNRPr0u0J6GEjd&#10;9MW8LK+KAb10HoUKgWbvTot8lfW1ViJ+1TqoyPqGE1vMo8/jNo3Fagn1zoNrOzFhwD9QGOgsXXqR&#10;uoMIbO+7v6RMJzwG1HEm0BSodSdU9kBuqvIPN08tOJW9UHGCu5Qp/D9Z8eXw5B49i+MHHKmB2URw&#10;Dyh+BGbxtgW7U2vvcWgVSLq44pfpjLc5Omprnt2oMX6UHdW4SnUtBhfqST/1I9Qh3bQdPqOkI7CP&#10;mG8btTepdFQMRgjUpeOlM6TIBE2+e7u4qkpaErQ2v168X+TWFVCfTzsf4ieFhqWXhnvqfFaHw0OI&#10;iQbq85YJLdGcuOK4HVknJ+5EukV5JNaBgtHw8HMPXpHvvblFyhGZ1R7NMyVv7bPbhJ/UN+MzeDch&#10;RIJ/7M/ByBw5IZJZMKkA8jsJmZ7ydoCeLUp6ct2gnjZPzCfVdDa4NVXtvsuGXjgnQxSR7HOKc8rg&#10;799518tPt/oFAAD//wMAUEsDBBQABgAIAAAAIQDE4dbA2QAAAAQBAAAPAAAAZHJzL2Rvd25yZXYu&#10;eG1sTI/NTsMwEITvSLyDtZW4UbuIRlWIU1X8SBy4UMJ9Gy9J1NiO4m2Tvj0LF7iMNJrVzLfFdva9&#10;OtOYuhgsrJYGFIU6ui40FqqPl9sNqMQYHPYxkIULJdiW11cF5i5O4Z3Oe26UlISUo4WWeci1TnVL&#10;HtMyDhQk+4qjRxY7NtqNOEm57/WdMZn22AVZaHGgx5bq4/7kLTC73epSPfv0+jm/PU2tqddYWXuz&#10;mHcPoJhm/juGH3xBh1KYDvEUXFK9BXmEf1WybJOJPVi4XxvQZaH/w5ffAAAA//8DAFBLAQItABQA&#10;BgAIAAAAIQC2gziS/gAAAOEBAAATAAAAAAAAAAAAAAAAAAAAAABbQ29udGVudF9UeXBlc10ueG1s&#10;UEsBAi0AFAAGAAgAAAAhADj9If/WAAAAlAEAAAsAAAAAAAAAAAAAAAAALwEAAF9yZWxzLy5yZWxz&#10;UEsBAi0AFAAGAAgAAAAhAIzc4XvwAQAAvAMAAA4AAAAAAAAAAAAAAAAALgIAAGRycy9lMm9Eb2Mu&#10;eG1sUEsBAi0AFAAGAAgAAAAhAMTh1sDZAAAABAEAAA8AAAAAAAAAAAAAAAAASgQAAGRycy9kb3du&#10;cmV2LnhtbFBLBQYAAAAABAAEAPMAAABQBQAAAAA=&#10;" filled="f" stroked="f">
                <o:lock v:ext="edit" shapetype="t"/>
                <v:textbox style="mso-fit-shape-to-text:t">
                  <w:txbxContent>
                    <w:p w14:paraId="01F9F2F4" w14:textId="6C673492" w:rsidR="009F10B3" w:rsidRPr="009F10B3" w:rsidRDefault="009F10B3" w:rsidP="009F10B3">
                      <w:pPr>
                        <w:pStyle w:val="NormalWeb"/>
                        <w:spacing w:before="0" w:beforeAutospacing="0" w:after="0" w:afterAutospacing="0"/>
                        <w:jc w:val="center"/>
                        <w:rPr>
                          <w:lang w:val="de-DE"/>
                        </w:rPr>
                      </w:pPr>
                      <w:r>
                        <w:rPr>
                          <w:rFonts w:ascii="Arial Black" w:hAnsi="Arial Black"/>
                          <w:b/>
                          <w:bCs/>
                          <w:outline/>
                          <w:color w:val="000000"/>
                          <w:sz w:val="32"/>
                          <w:szCs w:val="32"/>
                          <w14:textOutline w14:w="9525" w14:cap="flat" w14:cmpd="sng" w14:algn="ctr">
                            <w14:solidFill>
                              <w14:srgbClr w14:val="000000"/>
                            </w14:solidFill>
                            <w14:prstDash w14:val="solid"/>
                            <w14:round/>
                          </w14:textOutline>
                          <w14:textFill>
                            <w14:solidFill>
                              <w14:srgbClr w14:val="FFFFFF"/>
                            </w14:solidFill>
                          </w14:textFill>
                        </w:rPr>
                        <w:t xml:space="preserve">Form und Abmessungen </w:t>
                      </w:r>
                      <w:r w:rsidR="00911AC3">
                        <w:rPr>
                          <w:rFonts w:ascii="Arial Black" w:hAnsi="Arial Black"/>
                          <w:b/>
                          <w:bCs/>
                          <w:outline/>
                          <w:color w:val="000000"/>
                          <w:sz w:val="32"/>
                          <w:szCs w:val="32"/>
                          <w14:textOutline w14:w="9525" w14:cap="flat" w14:cmpd="sng" w14:algn="ctr">
                            <w14:solidFill>
                              <w14:srgbClr w14:val="000000"/>
                            </w14:solidFill>
                            <w14:prstDash w14:val="solid"/>
                            <w14:round/>
                          </w14:textOutline>
                          <w14:textFill>
                            <w14:solidFill>
                              <w14:srgbClr w14:val="FFFFFF"/>
                            </w14:solidFill>
                          </w14:textFill>
                        </w:rPr>
                        <w:t xml:space="preserve">der </w:t>
                      </w:r>
                      <w:r w:rsidR="00AF7B81">
                        <w:rPr>
                          <w:rFonts w:ascii="Arial Black" w:hAnsi="Arial Black"/>
                          <w:b/>
                          <w:bCs/>
                          <w:outline/>
                          <w:color w:val="000000"/>
                          <w:sz w:val="32"/>
                          <w:szCs w:val="32"/>
                          <w14:textOutline w14:w="9525" w14:cap="flat" w14:cmpd="sng" w14:algn="ctr">
                            <w14:solidFill>
                              <w14:srgbClr w14:val="000000"/>
                            </w14:solidFill>
                            <w14:prstDash w14:val="solid"/>
                            <w14:round/>
                          </w14:textOutline>
                          <w14:textFill>
                            <w14:solidFill>
                              <w14:srgbClr w14:val="FFFFFF"/>
                            </w14:solidFill>
                          </w14:textFill>
                        </w:rPr>
                        <w:t>Schriftz</w:t>
                      </w:r>
                      <w:r>
                        <w:rPr>
                          <w:rFonts w:ascii="Arial Black" w:hAnsi="Arial Black"/>
                          <w:b/>
                          <w:bCs/>
                          <w:outline/>
                          <w:color w:val="000000"/>
                          <w:sz w:val="32"/>
                          <w:szCs w:val="32"/>
                          <w14:textOutline w14:w="9525" w14:cap="flat" w14:cmpd="sng" w14:algn="ctr">
                            <w14:solidFill>
                              <w14:srgbClr w14:val="000000"/>
                            </w14:solidFill>
                            <w14:prstDash w14:val="solid"/>
                            <w14:round/>
                          </w14:textOutline>
                          <w14:textFill>
                            <w14:solidFill>
                              <w14:srgbClr w14:val="FFFFFF"/>
                            </w14:solidFill>
                          </w14:textFill>
                        </w:rPr>
                        <w:t>eichen</w:t>
                      </w:r>
                    </w:p>
                  </w:txbxContent>
                </v:textbox>
                <w10:anchorlock/>
              </v:shape>
            </w:pict>
          </mc:Fallback>
        </mc:AlternateContent>
      </w:r>
    </w:p>
    <w:p w14:paraId="2FB32976" w14:textId="2888C98B" w:rsidR="009F10B3" w:rsidRPr="00084B28" w:rsidRDefault="001E2AF6" w:rsidP="00D80E04">
      <w:pPr>
        <w:ind w:left="708" w:firstLine="708"/>
        <w:rPr>
          <w:rFonts w:ascii="Times New Roman" w:hAnsi="Times New Roman" w:cs="Times New Roman"/>
          <w:sz w:val="24"/>
          <w:szCs w:val="24"/>
        </w:rPr>
      </w:pPr>
      <w:r w:rsidRPr="00084B28">
        <w:rPr>
          <w:rFonts w:ascii="Times New Roman" w:hAnsi="Times New Roman" w:cs="Times New Roman"/>
          <w:sz w:val="24"/>
          <w:szCs w:val="24"/>
        </w:rPr>
        <w:t xml:space="preserve">Zulässige </w:t>
      </w:r>
      <w:r w:rsidR="009F10B3" w:rsidRPr="00084B28">
        <w:rPr>
          <w:rFonts w:ascii="Times New Roman" w:hAnsi="Times New Roman" w:cs="Times New Roman"/>
          <w:sz w:val="24"/>
          <w:szCs w:val="24"/>
        </w:rPr>
        <w:t>Abweichung</w:t>
      </w:r>
      <w:r w:rsidR="007519F8" w:rsidRPr="00084B28">
        <w:rPr>
          <w:rFonts w:ascii="Times New Roman" w:hAnsi="Times New Roman" w:cs="Times New Roman"/>
          <w:sz w:val="24"/>
          <w:szCs w:val="24"/>
        </w:rPr>
        <w:t>en</w:t>
      </w:r>
      <w:r w:rsidR="009F10B3" w:rsidRPr="00084B28">
        <w:rPr>
          <w:rFonts w:ascii="Times New Roman" w:hAnsi="Times New Roman" w:cs="Times New Roman"/>
          <w:sz w:val="24"/>
          <w:szCs w:val="24"/>
        </w:rPr>
        <w:t xml:space="preserve">: </w:t>
      </w:r>
      <w:r w:rsidR="00241954" w:rsidRPr="00084B28">
        <w:rPr>
          <w:rFonts w:ascii="Times New Roman" w:hAnsi="Times New Roman" w:cs="Times New Roman"/>
          <w:sz w:val="24"/>
          <w:szCs w:val="24"/>
        </w:rPr>
        <w:t>Breite und Höhe der Schriftz</w:t>
      </w:r>
      <w:r w:rsidR="009F10B3" w:rsidRPr="00084B28">
        <w:rPr>
          <w:rFonts w:ascii="Times New Roman" w:hAnsi="Times New Roman" w:cs="Times New Roman"/>
          <w:sz w:val="24"/>
          <w:szCs w:val="24"/>
        </w:rPr>
        <w:t>eichen +/- 0,5</w:t>
      </w:r>
      <w:r w:rsidR="00E66318" w:rsidRPr="00084B28">
        <w:rPr>
          <w:rFonts w:ascii="Times New Roman" w:hAnsi="Times New Roman" w:cs="Times New Roman"/>
          <w:sz w:val="24"/>
          <w:szCs w:val="24"/>
        </w:rPr>
        <w:t> </w:t>
      </w:r>
      <w:r w:rsidR="009F10B3" w:rsidRPr="00084B28">
        <w:rPr>
          <w:rFonts w:ascii="Times New Roman" w:hAnsi="Times New Roman" w:cs="Times New Roman"/>
          <w:sz w:val="24"/>
          <w:szCs w:val="24"/>
        </w:rPr>
        <w:t>mm</w:t>
      </w:r>
    </w:p>
    <w:p w14:paraId="6D4D13EB" w14:textId="09A845DC" w:rsidR="009F10B3" w:rsidRPr="00084B28" w:rsidRDefault="009F10B3" w:rsidP="009F10B3">
      <w:r w:rsidRPr="00084B28">
        <w:rPr>
          <w:noProof/>
          <w:lang w:val="fr-BE" w:eastAsia="fr-BE"/>
        </w:rPr>
        <w:drawing>
          <wp:inline distT="0" distB="0" distL="0" distR="0" wp14:anchorId="17FDB0AA" wp14:editId="347CCA26">
            <wp:extent cx="5397500" cy="6623050"/>
            <wp:effectExtent l="0" t="0" r="0" b="6350"/>
            <wp:docPr id="4" name="Image 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7500" cy="6623050"/>
                    </a:xfrm>
                    <a:prstGeom prst="rect">
                      <a:avLst/>
                    </a:prstGeom>
                    <a:noFill/>
                    <a:ln>
                      <a:noFill/>
                    </a:ln>
                  </pic:spPr>
                </pic:pic>
              </a:graphicData>
            </a:graphic>
          </wp:inline>
        </w:drawing>
      </w:r>
    </w:p>
    <w:p w14:paraId="4101FFA1" w14:textId="7374E150" w:rsidR="009F10B3" w:rsidRPr="00084B28" w:rsidRDefault="009F10B3" w:rsidP="009F10B3">
      <w:r w:rsidRPr="00084B28">
        <w:rPr>
          <w:noProof/>
          <w:lang w:val="fr-BE" w:eastAsia="fr-BE"/>
        </w:rPr>
        <w:lastRenderedPageBreak/>
        <w:drawing>
          <wp:inline distT="0" distB="0" distL="0" distR="0" wp14:anchorId="7A6F1BBB" wp14:editId="7F0810AE">
            <wp:extent cx="5397500" cy="6623050"/>
            <wp:effectExtent l="0" t="0" r="0" b="6350"/>
            <wp:docPr id="3" name="Image 3"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7500" cy="6623050"/>
                    </a:xfrm>
                    <a:prstGeom prst="rect">
                      <a:avLst/>
                    </a:prstGeom>
                    <a:noFill/>
                    <a:ln>
                      <a:noFill/>
                    </a:ln>
                  </pic:spPr>
                </pic:pic>
              </a:graphicData>
            </a:graphic>
          </wp:inline>
        </w:drawing>
      </w:r>
    </w:p>
    <w:p w14:paraId="04B894A4" w14:textId="77777777" w:rsidR="009F10B3" w:rsidRPr="00084B28" w:rsidRDefault="009F10B3" w:rsidP="009F10B3"/>
    <w:p w14:paraId="382B0031" w14:textId="77777777" w:rsidR="009F10B3" w:rsidRPr="00084B28" w:rsidRDefault="009F10B3" w:rsidP="009F10B3"/>
    <w:p w14:paraId="64B31C82" w14:textId="4D8C61A1" w:rsidR="009F10B3" w:rsidRPr="00084B28" w:rsidRDefault="009F10B3" w:rsidP="009F10B3">
      <w:r w:rsidRPr="00084B28">
        <w:rPr>
          <w:noProof/>
          <w:lang w:val="fr-BE" w:eastAsia="fr-BE"/>
        </w:rPr>
        <w:lastRenderedPageBreak/>
        <w:drawing>
          <wp:inline distT="0" distB="0" distL="0" distR="0" wp14:anchorId="1387DB0F" wp14:editId="35E2816F">
            <wp:extent cx="5397500" cy="6623050"/>
            <wp:effectExtent l="0" t="0" r="0" b="6350"/>
            <wp:docPr id="2" name="Image 2"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7500" cy="6623050"/>
                    </a:xfrm>
                    <a:prstGeom prst="rect">
                      <a:avLst/>
                    </a:prstGeom>
                    <a:noFill/>
                    <a:ln>
                      <a:noFill/>
                    </a:ln>
                  </pic:spPr>
                </pic:pic>
              </a:graphicData>
            </a:graphic>
          </wp:inline>
        </w:drawing>
      </w:r>
    </w:p>
    <w:p w14:paraId="465996B8" w14:textId="4010203D" w:rsidR="009F10B3" w:rsidRPr="00084B28" w:rsidRDefault="009F10B3" w:rsidP="009F10B3">
      <w:r w:rsidRPr="00084B28">
        <w:rPr>
          <w:noProof/>
          <w:lang w:val="fr-BE" w:eastAsia="fr-BE"/>
        </w:rPr>
        <w:lastRenderedPageBreak/>
        <w:drawing>
          <wp:inline distT="0" distB="0" distL="0" distR="0" wp14:anchorId="5DEB8751" wp14:editId="3B22C5EE">
            <wp:extent cx="5397500" cy="6623050"/>
            <wp:effectExtent l="0" t="0" r="0" b="6350"/>
            <wp:docPr id="1" name="Image 1"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7500" cy="6623050"/>
                    </a:xfrm>
                    <a:prstGeom prst="rect">
                      <a:avLst/>
                    </a:prstGeom>
                    <a:noFill/>
                    <a:ln>
                      <a:noFill/>
                    </a:ln>
                  </pic:spPr>
                </pic:pic>
              </a:graphicData>
            </a:graphic>
          </wp:inline>
        </w:drawing>
      </w:r>
    </w:p>
    <w:p w14:paraId="4063D081" w14:textId="78E1773F" w:rsidR="00EE5E66" w:rsidRPr="00084B28" w:rsidRDefault="00EE5E66" w:rsidP="0043612F">
      <w:pPr>
        <w:rPr>
          <w:rFonts w:ascii="Times New Roman" w:hAnsi="Times New Roman" w:cs="Times New Roman"/>
          <w:sz w:val="24"/>
          <w:szCs w:val="24"/>
        </w:rPr>
      </w:pPr>
    </w:p>
    <w:p w14:paraId="5042BE41" w14:textId="573BC227" w:rsidR="00080A28" w:rsidRPr="00084B28" w:rsidRDefault="0043612F" w:rsidP="00201B1C">
      <w:pPr>
        <w:ind w:firstLine="708"/>
        <w:rPr>
          <w:rFonts w:ascii="Times New Roman" w:hAnsi="Times New Roman" w:cs="Times New Roman"/>
          <w:sz w:val="24"/>
          <w:szCs w:val="24"/>
        </w:rPr>
      </w:pPr>
      <w:r w:rsidRPr="00084B28">
        <w:rPr>
          <w:rFonts w:ascii="Times New Roman" w:hAnsi="Times New Roman" w:cs="Times New Roman"/>
          <w:sz w:val="24"/>
          <w:szCs w:val="24"/>
        </w:rPr>
        <w:t>Gesehen, um de</w:t>
      </w:r>
      <w:r w:rsidR="00201B1C" w:rsidRPr="00084B28">
        <w:rPr>
          <w:rFonts w:ascii="Times New Roman" w:hAnsi="Times New Roman" w:cs="Times New Roman"/>
          <w:sz w:val="24"/>
          <w:szCs w:val="24"/>
        </w:rPr>
        <w:t>m Ministeriellen Erlass vom 28. Juli </w:t>
      </w:r>
      <w:r w:rsidRPr="00084B28">
        <w:rPr>
          <w:rFonts w:ascii="Times New Roman" w:hAnsi="Times New Roman" w:cs="Times New Roman"/>
          <w:sz w:val="24"/>
          <w:szCs w:val="24"/>
        </w:rPr>
        <w:t xml:space="preserve">2016 zur Abänderung des </w:t>
      </w:r>
      <w:r w:rsidR="00201B1C" w:rsidRPr="00084B28">
        <w:rPr>
          <w:rFonts w:ascii="Times New Roman" w:hAnsi="Times New Roman" w:cs="Times New Roman"/>
          <w:sz w:val="24"/>
          <w:szCs w:val="24"/>
        </w:rPr>
        <w:t>Ministeriellen Erlasses vom 23. Juli </w:t>
      </w:r>
      <w:r w:rsidRPr="00084B28">
        <w:rPr>
          <w:rFonts w:ascii="Times New Roman" w:hAnsi="Times New Roman" w:cs="Times New Roman"/>
          <w:sz w:val="24"/>
          <w:szCs w:val="24"/>
        </w:rPr>
        <w:t>2001 über die Zulassung von Fahrzeugen beigefügt zu werden.</w:t>
      </w:r>
    </w:p>
    <w:p w14:paraId="2B8991D7" w14:textId="10FE87DE" w:rsidR="00080A28" w:rsidRPr="00084B28" w:rsidRDefault="00201B1C" w:rsidP="00F27571">
      <w:pPr>
        <w:ind w:firstLine="708"/>
        <w:rPr>
          <w:rFonts w:ascii="Times New Roman" w:hAnsi="Times New Roman" w:cs="Times New Roman"/>
          <w:sz w:val="24"/>
          <w:szCs w:val="24"/>
        </w:rPr>
      </w:pPr>
      <w:r w:rsidRPr="00084B28">
        <w:rPr>
          <w:rFonts w:ascii="Times New Roman" w:hAnsi="Times New Roman" w:cs="Times New Roman"/>
          <w:sz w:val="24"/>
          <w:szCs w:val="24"/>
        </w:rPr>
        <w:t>Brüssel, den 28. Juli </w:t>
      </w:r>
      <w:r w:rsidR="00080A28" w:rsidRPr="00084B28">
        <w:rPr>
          <w:rFonts w:ascii="Times New Roman" w:hAnsi="Times New Roman" w:cs="Times New Roman"/>
          <w:sz w:val="24"/>
          <w:szCs w:val="24"/>
        </w:rPr>
        <w:t>2016</w:t>
      </w:r>
    </w:p>
    <w:p w14:paraId="57ACB0DB" w14:textId="77777777" w:rsidR="00BC5179" w:rsidRPr="004C7996" w:rsidRDefault="0043612F" w:rsidP="00F27571">
      <w:pPr>
        <w:jc w:val="center"/>
        <w:rPr>
          <w:rFonts w:ascii="Times New Roman" w:hAnsi="Times New Roman" w:cs="Times New Roman"/>
          <w:sz w:val="24"/>
          <w:szCs w:val="24"/>
        </w:rPr>
      </w:pPr>
      <w:r w:rsidRPr="00084B28">
        <w:rPr>
          <w:rFonts w:ascii="Times New Roman" w:hAnsi="Times New Roman" w:cs="Times New Roman"/>
          <w:sz w:val="24"/>
          <w:szCs w:val="24"/>
        </w:rPr>
        <w:t>F. BELLOT</w:t>
      </w:r>
    </w:p>
    <w:sectPr w:rsidR="00BC5179" w:rsidRPr="004C79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9BF"/>
    <w:rsid w:val="000203E7"/>
    <w:rsid w:val="00025EDC"/>
    <w:rsid w:val="00080A28"/>
    <w:rsid w:val="00084B28"/>
    <w:rsid w:val="000B534C"/>
    <w:rsid w:val="000C15E9"/>
    <w:rsid w:val="00101C49"/>
    <w:rsid w:val="00107530"/>
    <w:rsid w:val="001713E3"/>
    <w:rsid w:val="001A69BF"/>
    <w:rsid w:val="001E2228"/>
    <w:rsid w:val="001E2AF6"/>
    <w:rsid w:val="00201B1C"/>
    <w:rsid w:val="00206F54"/>
    <w:rsid w:val="00210BE5"/>
    <w:rsid w:val="00241954"/>
    <w:rsid w:val="002B3914"/>
    <w:rsid w:val="002D045E"/>
    <w:rsid w:val="00305591"/>
    <w:rsid w:val="003270CA"/>
    <w:rsid w:val="00341001"/>
    <w:rsid w:val="003730B9"/>
    <w:rsid w:val="003B3537"/>
    <w:rsid w:val="0043131F"/>
    <w:rsid w:val="0043612F"/>
    <w:rsid w:val="00450F5C"/>
    <w:rsid w:val="00490D15"/>
    <w:rsid w:val="004C7996"/>
    <w:rsid w:val="00533D9B"/>
    <w:rsid w:val="00561609"/>
    <w:rsid w:val="00564A79"/>
    <w:rsid w:val="00570CB1"/>
    <w:rsid w:val="0058295D"/>
    <w:rsid w:val="005921E6"/>
    <w:rsid w:val="005F0BAD"/>
    <w:rsid w:val="00625C7D"/>
    <w:rsid w:val="006266AA"/>
    <w:rsid w:val="00696B8A"/>
    <w:rsid w:val="006E19EE"/>
    <w:rsid w:val="006E40B3"/>
    <w:rsid w:val="006F682B"/>
    <w:rsid w:val="007141EA"/>
    <w:rsid w:val="00724420"/>
    <w:rsid w:val="00727DAE"/>
    <w:rsid w:val="007519F8"/>
    <w:rsid w:val="00787CF5"/>
    <w:rsid w:val="00790135"/>
    <w:rsid w:val="007A1019"/>
    <w:rsid w:val="007B658A"/>
    <w:rsid w:val="007D0D15"/>
    <w:rsid w:val="00810694"/>
    <w:rsid w:val="00820A64"/>
    <w:rsid w:val="008251E6"/>
    <w:rsid w:val="00835A56"/>
    <w:rsid w:val="00850F84"/>
    <w:rsid w:val="008A5AAA"/>
    <w:rsid w:val="008A72E3"/>
    <w:rsid w:val="008D32F5"/>
    <w:rsid w:val="008E1E17"/>
    <w:rsid w:val="008E5A56"/>
    <w:rsid w:val="00911AC3"/>
    <w:rsid w:val="00925A95"/>
    <w:rsid w:val="009610E8"/>
    <w:rsid w:val="009E5E38"/>
    <w:rsid w:val="009F10B3"/>
    <w:rsid w:val="00A15D1A"/>
    <w:rsid w:val="00A82D33"/>
    <w:rsid w:val="00A8556C"/>
    <w:rsid w:val="00A9734F"/>
    <w:rsid w:val="00AC0EE1"/>
    <w:rsid w:val="00AF7B81"/>
    <w:rsid w:val="00B02856"/>
    <w:rsid w:val="00BB49FB"/>
    <w:rsid w:val="00BC191C"/>
    <w:rsid w:val="00BC5179"/>
    <w:rsid w:val="00CD0F96"/>
    <w:rsid w:val="00D020E9"/>
    <w:rsid w:val="00D16F59"/>
    <w:rsid w:val="00D21DFA"/>
    <w:rsid w:val="00D80E04"/>
    <w:rsid w:val="00DF12E3"/>
    <w:rsid w:val="00E176CA"/>
    <w:rsid w:val="00E423F7"/>
    <w:rsid w:val="00E66318"/>
    <w:rsid w:val="00EC063A"/>
    <w:rsid w:val="00EE5E3B"/>
    <w:rsid w:val="00EE5E66"/>
    <w:rsid w:val="00F27571"/>
    <w:rsid w:val="00F333DA"/>
    <w:rsid w:val="00FD46C8"/>
    <w:rsid w:val="00FE3EC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FF7ED"/>
  <w15:chartTrackingRefBased/>
  <w15:docId w15:val="{0E78F0C2-C3A5-41ED-9435-A2E98295B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1A69BF"/>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1A69BF"/>
    <w:rPr>
      <w:rFonts w:ascii="Times New Roman" w:eastAsia="Times New Roman" w:hAnsi="Times New Roman" w:cs="Times New Roman"/>
      <w:b/>
      <w:bCs/>
      <w:sz w:val="27"/>
      <w:szCs w:val="27"/>
      <w:lang w:eastAsia="fr-BE"/>
    </w:rPr>
  </w:style>
  <w:style w:type="character" w:styleId="Lienhypertexte">
    <w:name w:val="Hyperlink"/>
    <w:basedOn w:val="Policepardfaut"/>
    <w:uiPriority w:val="99"/>
    <w:semiHidden/>
    <w:unhideWhenUsed/>
    <w:rsid w:val="001A69BF"/>
    <w:rPr>
      <w:color w:val="0000FF"/>
      <w:u w:val="single"/>
    </w:rPr>
  </w:style>
  <w:style w:type="paragraph" w:styleId="Commentaire">
    <w:name w:val="annotation text"/>
    <w:basedOn w:val="Normal"/>
    <w:link w:val="CommentaireCar"/>
    <w:uiPriority w:val="99"/>
    <w:semiHidden/>
    <w:unhideWhenUsed/>
    <w:pPr>
      <w:spacing w:line="240" w:lineRule="auto"/>
    </w:pPr>
    <w:rPr>
      <w:sz w:val="20"/>
      <w:szCs w:val="20"/>
    </w:rPr>
  </w:style>
  <w:style w:type="character" w:styleId="Marquedecommentaire">
    <w:name w:val="annotation reference"/>
    <w:uiPriority w:val="99"/>
    <w:semiHidden/>
    <w:unhideWhenUsed/>
    <w:rPr>
      <w:sz w:val="16"/>
      <w:szCs w:val="16"/>
    </w:rPr>
  </w:style>
  <w:style w:type="paragraph" w:styleId="Textedebulles">
    <w:name w:val="Balloon Text"/>
    <w:basedOn w:val="Normal"/>
    <w:link w:val="TextedebullesCar"/>
    <w:uiPriority w:val="99"/>
    <w:semiHidden/>
    <w:unhideWhenUsed/>
    <w:rsid w:val="00EE5E6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E5E66"/>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D21DFA"/>
    <w:rPr>
      <w:b/>
      <w:bCs/>
    </w:rPr>
  </w:style>
  <w:style w:type="character" w:customStyle="1" w:styleId="CommentaireCar">
    <w:name w:val="Commentaire Car"/>
    <w:basedOn w:val="Policepardfaut"/>
    <w:link w:val="Commentaire"/>
    <w:uiPriority w:val="99"/>
    <w:semiHidden/>
    <w:rsid w:val="00D21DFA"/>
    <w:rPr>
      <w:sz w:val="20"/>
      <w:szCs w:val="20"/>
    </w:rPr>
  </w:style>
  <w:style w:type="character" w:customStyle="1" w:styleId="ObjetducommentaireCar">
    <w:name w:val="Objet du commentaire Car"/>
    <w:basedOn w:val="CommentaireCar"/>
    <w:link w:val="Objetducommentaire"/>
    <w:uiPriority w:val="99"/>
    <w:semiHidden/>
    <w:rsid w:val="00D21DFA"/>
    <w:rPr>
      <w:b/>
      <w:bCs/>
      <w:sz w:val="20"/>
      <w:szCs w:val="20"/>
    </w:rPr>
  </w:style>
  <w:style w:type="paragraph" w:styleId="En-tte">
    <w:name w:val="header"/>
    <w:basedOn w:val="Normal"/>
    <w:link w:val="En-tteCar"/>
    <w:rsid w:val="009F10B3"/>
    <w:pPr>
      <w:tabs>
        <w:tab w:val="center" w:pos="4536"/>
        <w:tab w:val="right" w:pos="9072"/>
      </w:tabs>
      <w:spacing w:after="0" w:line="240" w:lineRule="auto"/>
    </w:pPr>
    <w:rPr>
      <w:rFonts w:ascii="Times New Roman" w:eastAsia="Times New Roman" w:hAnsi="Times New Roman" w:cs="Times New Roman"/>
      <w:sz w:val="24"/>
      <w:szCs w:val="24"/>
      <w:lang w:val="fr-FR" w:eastAsia="fr-FR"/>
    </w:rPr>
  </w:style>
  <w:style w:type="character" w:customStyle="1" w:styleId="En-tteCar">
    <w:name w:val="En-tête Car"/>
    <w:basedOn w:val="Policepardfaut"/>
    <w:link w:val="En-tte"/>
    <w:rsid w:val="009F10B3"/>
    <w:rPr>
      <w:rFonts w:ascii="Times New Roman" w:eastAsia="Times New Roman" w:hAnsi="Times New Roman" w:cs="Times New Roman"/>
      <w:sz w:val="24"/>
      <w:szCs w:val="24"/>
      <w:lang w:val="fr-FR" w:eastAsia="fr-FR"/>
    </w:rPr>
  </w:style>
  <w:style w:type="paragraph" w:styleId="NormalWeb">
    <w:name w:val="Normal (Web)"/>
    <w:basedOn w:val="Normal"/>
    <w:uiPriority w:val="99"/>
    <w:semiHidden/>
    <w:unhideWhenUsed/>
    <w:rsid w:val="009F10B3"/>
    <w:pPr>
      <w:spacing w:before="100" w:beforeAutospacing="1" w:after="100" w:afterAutospacing="1" w:line="240" w:lineRule="auto"/>
    </w:pPr>
    <w:rPr>
      <w:rFonts w:ascii="Times New Roman" w:eastAsiaTheme="minorEastAsia" w:hAnsi="Times New Roman" w:cs="Times New Roman"/>
      <w:sz w:val="24"/>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6485">
      <w:bodyDiv w:val="1"/>
      <w:marLeft w:val="0"/>
      <w:marRight w:val="0"/>
      <w:marTop w:val="0"/>
      <w:marBottom w:val="0"/>
      <w:divBdr>
        <w:top w:val="none" w:sz="0" w:space="0" w:color="auto"/>
        <w:left w:val="none" w:sz="0" w:space="0" w:color="auto"/>
        <w:bottom w:val="none" w:sz="0" w:space="0" w:color="auto"/>
        <w:right w:val="none" w:sz="0" w:space="0" w:color="auto"/>
      </w:divBdr>
    </w:div>
    <w:div w:id="1533222580">
      <w:bodyDiv w:val="1"/>
      <w:marLeft w:val="0"/>
      <w:marRight w:val="0"/>
      <w:marTop w:val="0"/>
      <w:marBottom w:val="0"/>
      <w:divBdr>
        <w:top w:val="none" w:sz="0" w:space="0" w:color="auto"/>
        <w:left w:val="none" w:sz="0" w:space="0" w:color="auto"/>
        <w:bottom w:val="none" w:sz="0" w:space="0" w:color="auto"/>
        <w:right w:val="none" w:sz="0" w:space="0" w:color="auto"/>
      </w:divBdr>
    </w:div>
    <w:div w:id="1806118482">
      <w:bodyDiv w:val="1"/>
      <w:marLeft w:val="0"/>
      <w:marRight w:val="0"/>
      <w:marTop w:val="0"/>
      <w:marBottom w:val="0"/>
      <w:divBdr>
        <w:top w:val="none" w:sz="0" w:space="0" w:color="auto"/>
        <w:left w:val="none" w:sz="0" w:space="0" w:color="auto"/>
        <w:bottom w:val="none" w:sz="0" w:space="0" w:color="auto"/>
        <w:right w:val="none" w:sz="0" w:space="0" w:color="auto"/>
      </w:divBdr>
    </w:div>
    <w:div w:id="1983267431">
      <w:bodyDiv w:val="1"/>
      <w:marLeft w:val="0"/>
      <w:marRight w:val="0"/>
      <w:marTop w:val="0"/>
      <w:marBottom w:val="0"/>
      <w:divBdr>
        <w:top w:val="none" w:sz="0" w:space="0" w:color="auto"/>
        <w:left w:val="none" w:sz="0" w:space="0" w:color="auto"/>
        <w:bottom w:val="none" w:sz="0" w:space="0" w:color="auto"/>
        <w:right w:val="none" w:sz="0" w:space="0" w:color="auto"/>
      </w:divBdr>
    </w:div>
    <w:div w:id="206459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wmf"/><Relationship Id="rId5" Type="http://schemas.openxmlformats.org/officeDocument/2006/relationships/styles" Target="styles.xml"/><Relationship Id="rId10" Type="http://schemas.openxmlformats.org/officeDocument/2006/relationships/image" Target="media/image3.wmf"/><Relationship Id="rId4" Type="http://schemas.openxmlformats.org/officeDocument/2006/relationships/customXml" Target="../customXml/item4.xml"/><Relationship Id="rId9" Type="http://schemas.openxmlformats.org/officeDocument/2006/relationships/image" Target="media/image2.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6F239B-67B7-4F86-B111-D48F1E8EFB9B}">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2.xml><?xml version="1.0" encoding="utf-8"?>
<ds:datastoreItem xmlns:ds="http://schemas.openxmlformats.org/officeDocument/2006/customXml" ds:itemID="{684D11F2-32B9-4D51-98B6-BE318875E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4074FC-2EC8-4C8E-B9E8-81CED777B903}">
  <ds:schemaRefs>
    <ds:schemaRef ds:uri="http://schemas.openxmlformats.org/officeDocument/2006/bibliography"/>
  </ds:schemaRefs>
</ds:datastoreItem>
</file>

<file path=customXml/itemProps4.xml><?xml version="1.0" encoding="utf-8"?>
<ds:datastoreItem xmlns:ds="http://schemas.openxmlformats.org/officeDocument/2006/customXml" ds:itemID="{1D6EA1A6-12A5-4D5D-B46E-2296BE59F9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1521</Words>
  <Characters>8368</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Daumann</dc:creator>
  <cp:keywords/>
  <dc:description/>
  <cp:lastModifiedBy>Nathalie Godart</cp:lastModifiedBy>
  <cp:revision>4</cp:revision>
  <cp:lastPrinted>2023-10-23T14:03:00Z</cp:lastPrinted>
  <dcterms:created xsi:type="dcterms:W3CDTF">2023-10-23T14:01:00Z</dcterms:created>
  <dcterms:modified xsi:type="dcterms:W3CDTF">2023-10-24T12:47:00Z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