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D45AB" w14:textId="77777777" w:rsidR="00227D6E" w:rsidRPr="00227D6E" w:rsidRDefault="00227D6E" w:rsidP="00227D6E">
      <w:pPr>
        <w:jc w:val="center"/>
        <w:rPr>
          <w:b/>
          <w:bCs/>
          <w:lang w:val="de-DE"/>
        </w:rPr>
      </w:pPr>
      <w:r w:rsidRPr="00227D6E">
        <w:rPr>
          <w:b/>
          <w:lang w:val="de-DE"/>
        </w:rPr>
        <w:t>17. SEPTEMBER 2014 - Königlicher Erlass über Lebensmittelzusatzstoffe zur Ausführung der Verordnung (EG) Nr. 1333/2008</w:t>
      </w:r>
    </w:p>
    <w:p w14:paraId="6FCCFD72" w14:textId="77777777" w:rsidR="00233F36" w:rsidRPr="00C80000" w:rsidRDefault="00233F36" w:rsidP="00127CA8">
      <w:pPr>
        <w:jc w:val="both"/>
        <w:rPr>
          <w:lang w:val="de-DE"/>
        </w:rPr>
      </w:pPr>
    </w:p>
    <w:p w14:paraId="2623FC25" w14:textId="77777777" w:rsidR="00233F36" w:rsidRPr="00C80000" w:rsidRDefault="00233F36">
      <w:pPr>
        <w:rPr>
          <w:lang w:val="de-DE"/>
        </w:rPr>
      </w:pPr>
    </w:p>
    <w:p w14:paraId="4D8CE97D" w14:textId="2A7C0A2D"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27D6E">
        <w:rPr>
          <w:lang w:val="de-DE"/>
        </w:rPr>
        <w:t>14. September 2023</w:t>
      </w:r>
      <w:r w:rsidRPr="00C80000">
        <w:rPr>
          <w:lang w:val="de-DE"/>
        </w:rPr>
        <w:t>)</w:t>
      </w:r>
    </w:p>
    <w:p w14:paraId="31E63647" w14:textId="77777777" w:rsidR="00233F36" w:rsidRPr="00127CA8" w:rsidRDefault="00233F36" w:rsidP="000F5F44">
      <w:pPr>
        <w:jc w:val="center"/>
        <w:rPr>
          <w:lang w:val="de-DE"/>
        </w:rPr>
      </w:pPr>
    </w:p>
    <w:p w14:paraId="67BD21C6" w14:textId="77777777" w:rsidR="00233F36" w:rsidRPr="00C80000" w:rsidRDefault="00233F36" w:rsidP="00CA081B">
      <w:pPr>
        <w:jc w:val="center"/>
        <w:rPr>
          <w:lang w:val="de-DE"/>
        </w:rPr>
      </w:pPr>
    </w:p>
    <w:p w14:paraId="5DC59CEB"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121C41C" w14:textId="77777777" w:rsidR="00E1687C" w:rsidRDefault="00E1687C" w:rsidP="00CA081B">
      <w:pPr>
        <w:jc w:val="both"/>
        <w:rPr>
          <w:lang w:val="de-DE"/>
        </w:rPr>
      </w:pPr>
    </w:p>
    <w:p w14:paraId="076D0665" w14:textId="77777777" w:rsidR="00E1687C" w:rsidRPr="00C80000" w:rsidRDefault="00E1687C" w:rsidP="00CA081B">
      <w:pPr>
        <w:jc w:val="both"/>
        <w:rPr>
          <w:lang w:val="de-DE"/>
        </w:rPr>
      </w:pPr>
    </w:p>
    <w:p w14:paraId="7C9B0836"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EC6783F" w14:textId="77777777" w:rsidR="00227D6E" w:rsidRPr="00227D6E" w:rsidRDefault="00227D6E" w:rsidP="00F25E1A">
      <w:pPr>
        <w:jc w:val="center"/>
        <w:rPr>
          <w:b/>
          <w:bCs/>
          <w:lang w:val="de-DE"/>
        </w:rPr>
      </w:pPr>
      <w:r w:rsidRPr="00227D6E">
        <w:rPr>
          <w:b/>
          <w:lang w:val="de-DE"/>
        </w:rPr>
        <w:lastRenderedPageBreak/>
        <w:t>FÖDERALER ÖFFENTLICHER DIENST VOLKSGESUNDHEIT, SICHERHEIT DER NAHRUNGSMITTELKETTE UND UMWELT</w:t>
      </w:r>
    </w:p>
    <w:p w14:paraId="6EFFD1F0" w14:textId="77777777" w:rsidR="00227D6E" w:rsidRPr="00227D6E" w:rsidRDefault="00227D6E" w:rsidP="002E6BCD">
      <w:pPr>
        <w:rPr>
          <w:lang w:val="de-DE"/>
        </w:rPr>
      </w:pPr>
    </w:p>
    <w:p w14:paraId="6725E836" w14:textId="77777777" w:rsidR="00227D6E" w:rsidRPr="00227D6E" w:rsidRDefault="00227D6E" w:rsidP="002E6BCD">
      <w:pPr>
        <w:rPr>
          <w:lang w:val="de-DE"/>
        </w:rPr>
      </w:pPr>
    </w:p>
    <w:p w14:paraId="344A3B8E" w14:textId="77777777" w:rsidR="00227D6E" w:rsidRPr="00227D6E" w:rsidRDefault="00227D6E" w:rsidP="006D15FB">
      <w:pPr>
        <w:jc w:val="center"/>
        <w:rPr>
          <w:b/>
          <w:bCs/>
          <w:lang w:val="de-DE"/>
        </w:rPr>
      </w:pPr>
      <w:r w:rsidRPr="00227D6E">
        <w:rPr>
          <w:b/>
          <w:lang w:val="de-DE"/>
        </w:rPr>
        <w:t>17. SEPTEMBER 2014 - Königlicher Erlass über Lebensmittelzusatzstoffe zur Ausführung der Verordnung (EG) Nr. 1333/2008</w:t>
      </w:r>
    </w:p>
    <w:p w14:paraId="1EDB8B8F" w14:textId="77777777" w:rsidR="00227D6E" w:rsidRPr="00227D6E" w:rsidRDefault="00227D6E" w:rsidP="0070569B">
      <w:pPr>
        <w:jc w:val="both"/>
        <w:rPr>
          <w:lang w:val="de-DE"/>
        </w:rPr>
      </w:pPr>
    </w:p>
    <w:p w14:paraId="67859FAC" w14:textId="77777777" w:rsidR="00227D6E" w:rsidRPr="00227D6E" w:rsidRDefault="00227D6E" w:rsidP="0070569B">
      <w:pPr>
        <w:jc w:val="both"/>
        <w:rPr>
          <w:lang w:val="de-DE"/>
        </w:rPr>
      </w:pPr>
    </w:p>
    <w:p w14:paraId="0C4B8891" w14:textId="77777777" w:rsidR="00227D6E" w:rsidRPr="00227D6E" w:rsidRDefault="00227D6E" w:rsidP="0070569B">
      <w:pPr>
        <w:jc w:val="both"/>
        <w:rPr>
          <w:lang w:val="de-DE"/>
        </w:rPr>
      </w:pPr>
      <w:r w:rsidRPr="00227D6E">
        <w:rPr>
          <w:lang w:val="de-DE"/>
        </w:rPr>
        <w:tab/>
      </w:r>
      <w:r w:rsidRPr="00227D6E">
        <w:rPr>
          <w:lang w:val="de-DE"/>
        </w:rPr>
        <w:tab/>
      </w:r>
      <w:r w:rsidRPr="00227D6E">
        <w:rPr>
          <w:lang w:val="de-DE"/>
        </w:rPr>
        <w:tab/>
        <w:t>PHILIPPE, König der Belgier</w:t>
      </w:r>
    </w:p>
    <w:p w14:paraId="48C2D88D" w14:textId="77777777" w:rsidR="00227D6E" w:rsidRPr="00227D6E" w:rsidRDefault="00227D6E" w:rsidP="0070569B">
      <w:pPr>
        <w:jc w:val="both"/>
        <w:rPr>
          <w:lang w:val="de-DE"/>
        </w:rPr>
      </w:pPr>
    </w:p>
    <w:p w14:paraId="75FA63B3" w14:textId="77777777" w:rsidR="00227D6E" w:rsidRPr="00227D6E" w:rsidRDefault="00227D6E" w:rsidP="0070569B">
      <w:pPr>
        <w:jc w:val="both"/>
        <w:rPr>
          <w:lang w:val="de-DE"/>
        </w:rPr>
      </w:pPr>
      <w:r w:rsidRPr="00227D6E">
        <w:rPr>
          <w:lang w:val="de-DE"/>
        </w:rPr>
        <w:tab/>
      </w:r>
      <w:r w:rsidRPr="00227D6E">
        <w:rPr>
          <w:lang w:val="de-DE"/>
        </w:rPr>
        <w:tab/>
        <w:t>Allen Gegenwärtigen und Zukünftigen, Unser Gruß!</w:t>
      </w:r>
    </w:p>
    <w:p w14:paraId="21CFB900" w14:textId="77777777" w:rsidR="00227D6E" w:rsidRPr="00227D6E" w:rsidRDefault="00227D6E" w:rsidP="0070569B">
      <w:pPr>
        <w:jc w:val="both"/>
        <w:rPr>
          <w:lang w:val="de-DE"/>
        </w:rPr>
      </w:pPr>
    </w:p>
    <w:p w14:paraId="38F8E8ED" w14:textId="77777777" w:rsidR="00227D6E" w:rsidRPr="00227D6E" w:rsidRDefault="00227D6E" w:rsidP="0070569B">
      <w:pPr>
        <w:jc w:val="both"/>
        <w:rPr>
          <w:lang w:val="de-DE"/>
        </w:rPr>
      </w:pPr>
    </w:p>
    <w:p w14:paraId="400CA137" w14:textId="77777777" w:rsidR="00227D6E" w:rsidRPr="00227D6E" w:rsidRDefault="00227D6E" w:rsidP="0070569B">
      <w:pPr>
        <w:jc w:val="both"/>
        <w:rPr>
          <w:lang w:val="de-DE"/>
        </w:rPr>
      </w:pPr>
      <w:r w:rsidRPr="00227D6E">
        <w:rPr>
          <w:lang w:val="de-DE"/>
        </w:rPr>
        <w:tab/>
        <w:t>Aufgrund der Verordnung (EG) Nr. 1333/2008 des Europäischen Parlaments und des Rates vom 16. Dezember 2008 über Lebensmittelzusatzstoffe;</w:t>
      </w:r>
    </w:p>
    <w:p w14:paraId="3F91A202" w14:textId="77777777" w:rsidR="00227D6E" w:rsidRPr="00227D6E" w:rsidRDefault="00227D6E" w:rsidP="0070569B">
      <w:pPr>
        <w:jc w:val="both"/>
        <w:rPr>
          <w:lang w:val="de-DE"/>
        </w:rPr>
      </w:pPr>
    </w:p>
    <w:p w14:paraId="5100F733" w14:textId="77777777" w:rsidR="00227D6E" w:rsidRPr="00227D6E" w:rsidRDefault="00227D6E" w:rsidP="0070569B">
      <w:pPr>
        <w:jc w:val="both"/>
        <w:rPr>
          <w:lang w:val="de-DE"/>
        </w:rPr>
      </w:pPr>
      <w:r w:rsidRPr="00227D6E">
        <w:rPr>
          <w:lang w:val="de-DE"/>
        </w:rPr>
        <w:tab/>
        <w:t>Aufgrund des Gesetzes vom 24. Januar 1977 über den Schutz der Gesundheit der Verbraucher im Bereich der Lebensmittel und anderer Waren, der Artikel 4 §§ 1 und 4 und 18 § 1, abgeändert durch die Gesetze vom 22. März 1989 und 12. Dezember 2003, und des Artikels 20 § 2, abgeändert durch das Gesetz vom 27. Dezember 2012;</w:t>
      </w:r>
    </w:p>
    <w:p w14:paraId="2D183C84" w14:textId="77777777" w:rsidR="00227D6E" w:rsidRPr="00227D6E" w:rsidRDefault="00227D6E" w:rsidP="0070569B">
      <w:pPr>
        <w:jc w:val="both"/>
        <w:rPr>
          <w:lang w:val="de-DE"/>
        </w:rPr>
      </w:pPr>
    </w:p>
    <w:p w14:paraId="15D65764" w14:textId="77777777" w:rsidR="00227D6E" w:rsidRPr="00227D6E" w:rsidRDefault="00227D6E" w:rsidP="0070569B">
      <w:pPr>
        <w:jc w:val="both"/>
        <w:rPr>
          <w:lang w:val="de-DE"/>
        </w:rPr>
      </w:pPr>
      <w:r w:rsidRPr="00227D6E">
        <w:rPr>
          <w:lang w:val="de-DE"/>
        </w:rPr>
        <w:tab/>
        <w:t>Aufgrund des Königlichen Erlasses vom 2. Oktober 1980 über den Handel mit und die Kennzeichnung von Zusatzstoffen;</w:t>
      </w:r>
    </w:p>
    <w:p w14:paraId="5AE35D16" w14:textId="77777777" w:rsidR="00227D6E" w:rsidRPr="00227D6E" w:rsidRDefault="00227D6E" w:rsidP="0070569B">
      <w:pPr>
        <w:jc w:val="both"/>
        <w:rPr>
          <w:lang w:val="de-DE"/>
        </w:rPr>
      </w:pPr>
    </w:p>
    <w:p w14:paraId="5F76F2F3" w14:textId="77777777" w:rsidR="00227D6E" w:rsidRPr="00227D6E" w:rsidRDefault="00227D6E" w:rsidP="0070569B">
      <w:pPr>
        <w:jc w:val="both"/>
        <w:rPr>
          <w:lang w:val="de-DE"/>
        </w:rPr>
      </w:pPr>
      <w:r w:rsidRPr="00227D6E">
        <w:rPr>
          <w:lang w:val="de-DE"/>
        </w:rPr>
        <w:tab/>
        <w:t>Aufgrund des Königlichen Erlasses vom 12. März 1991 über Zusatzstoffe, die in Lebensmitteln verwendet werden dürfen;</w:t>
      </w:r>
    </w:p>
    <w:p w14:paraId="71534BEF" w14:textId="77777777" w:rsidR="00227D6E" w:rsidRPr="00227D6E" w:rsidRDefault="00227D6E" w:rsidP="0070569B">
      <w:pPr>
        <w:jc w:val="both"/>
        <w:rPr>
          <w:lang w:val="de-DE"/>
        </w:rPr>
      </w:pPr>
    </w:p>
    <w:p w14:paraId="2395131A" w14:textId="77777777" w:rsidR="00227D6E" w:rsidRPr="00227D6E" w:rsidRDefault="00227D6E" w:rsidP="0070569B">
      <w:pPr>
        <w:jc w:val="both"/>
        <w:rPr>
          <w:lang w:val="de-DE"/>
        </w:rPr>
      </w:pPr>
      <w:r w:rsidRPr="00227D6E">
        <w:rPr>
          <w:lang w:val="de-DE"/>
        </w:rPr>
        <w:tab/>
        <w:t>Aufgrund des Königlichen Erlasses vom 9. Oktober 1996 über Farbstoffe, die in Lebensmitteln verwendet werden dürfen;</w:t>
      </w:r>
    </w:p>
    <w:p w14:paraId="290A88EA" w14:textId="77777777" w:rsidR="00227D6E" w:rsidRPr="00227D6E" w:rsidRDefault="00227D6E" w:rsidP="0070569B">
      <w:pPr>
        <w:jc w:val="both"/>
        <w:rPr>
          <w:lang w:val="de-DE"/>
        </w:rPr>
      </w:pPr>
    </w:p>
    <w:p w14:paraId="143342E4" w14:textId="77777777" w:rsidR="00227D6E" w:rsidRPr="00227D6E" w:rsidRDefault="00227D6E" w:rsidP="0070569B">
      <w:pPr>
        <w:jc w:val="both"/>
        <w:rPr>
          <w:lang w:val="de-DE"/>
        </w:rPr>
      </w:pPr>
      <w:r w:rsidRPr="00227D6E">
        <w:rPr>
          <w:lang w:val="de-DE"/>
        </w:rPr>
        <w:tab/>
        <w:t>Aufgrund des Königlichen Erlasses vom 17. Februar 1997 über Süßungsmittel, die in Lebensmitteln verwendet werden dürfen;</w:t>
      </w:r>
    </w:p>
    <w:p w14:paraId="0D99DC0E" w14:textId="77777777" w:rsidR="00227D6E" w:rsidRPr="00227D6E" w:rsidRDefault="00227D6E" w:rsidP="0070569B">
      <w:pPr>
        <w:jc w:val="both"/>
        <w:rPr>
          <w:lang w:val="de-DE"/>
        </w:rPr>
      </w:pPr>
    </w:p>
    <w:p w14:paraId="629BB38A" w14:textId="77777777" w:rsidR="00227D6E" w:rsidRPr="00227D6E" w:rsidRDefault="00227D6E" w:rsidP="0070569B">
      <w:pPr>
        <w:jc w:val="both"/>
        <w:rPr>
          <w:lang w:val="de-DE"/>
        </w:rPr>
      </w:pPr>
      <w:r w:rsidRPr="00227D6E">
        <w:rPr>
          <w:lang w:val="de-DE"/>
        </w:rPr>
        <w:tab/>
        <w:t>Aufgrund des Gutachtens Nr. 56.253/3 des Staatsrates vom 26. Mai 2014, abgegeben in Anwendung von Artikel 84 § 1 Absatz 1 Nr. 2 der am 12. Januar 1973 koordinierten Gesetze über den Staatsrat;</w:t>
      </w:r>
    </w:p>
    <w:p w14:paraId="0A43A6A7" w14:textId="77777777" w:rsidR="00227D6E" w:rsidRPr="00227D6E" w:rsidRDefault="00227D6E" w:rsidP="0070569B">
      <w:pPr>
        <w:jc w:val="both"/>
        <w:rPr>
          <w:lang w:val="de-DE"/>
        </w:rPr>
      </w:pPr>
    </w:p>
    <w:p w14:paraId="605D0F43" w14:textId="77777777" w:rsidR="00227D6E" w:rsidRPr="00227D6E" w:rsidRDefault="00227D6E" w:rsidP="0070569B">
      <w:pPr>
        <w:jc w:val="both"/>
        <w:rPr>
          <w:lang w:val="de-DE"/>
        </w:rPr>
      </w:pPr>
      <w:r w:rsidRPr="00227D6E">
        <w:rPr>
          <w:lang w:val="de-DE"/>
        </w:rPr>
        <w:tab/>
        <w:t>Auf Vorschlag der Ministerin der Volksgesundheit und der Ministerin der Landwirtschaft</w:t>
      </w:r>
    </w:p>
    <w:p w14:paraId="6D1F58D3" w14:textId="77777777" w:rsidR="00227D6E" w:rsidRPr="00227D6E" w:rsidRDefault="00227D6E" w:rsidP="0070569B">
      <w:pPr>
        <w:jc w:val="both"/>
        <w:rPr>
          <w:lang w:val="de-DE"/>
        </w:rPr>
      </w:pPr>
    </w:p>
    <w:p w14:paraId="669F8E89" w14:textId="77777777" w:rsidR="00227D6E" w:rsidRPr="00227D6E" w:rsidRDefault="00227D6E" w:rsidP="0070569B">
      <w:pPr>
        <w:jc w:val="both"/>
        <w:rPr>
          <w:lang w:val="de-DE"/>
        </w:rPr>
      </w:pPr>
    </w:p>
    <w:p w14:paraId="122C0F97" w14:textId="77777777" w:rsidR="00227D6E" w:rsidRPr="00227D6E" w:rsidRDefault="00227D6E" w:rsidP="0070569B">
      <w:pPr>
        <w:jc w:val="both"/>
        <w:rPr>
          <w:lang w:val="de-DE"/>
        </w:rPr>
      </w:pPr>
      <w:r w:rsidRPr="00227D6E">
        <w:rPr>
          <w:lang w:val="de-DE"/>
        </w:rPr>
        <w:tab/>
      </w:r>
      <w:r w:rsidRPr="00227D6E">
        <w:rPr>
          <w:lang w:val="de-DE"/>
        </w:rPr>
        <w:tab/>
        <w:t>Haben Wir beschlossen und erlassen Wir:</w:t>
      </w:r>
    </w:p>
    <w:p w14:paraId="3F5EC3F6" w14:textId="77777777" w:rsidR="00227D6E" w:rsidRPr="00227D6E" w:rsidRDefault="00227D6E" w:rsidP="0070569B">
      <w:pPr>
        <w:jc w:val="both"/>
        <w:rPr>
          <w:lang w:val="de-DE"/>
        </w:rPr>
      </w:pPr>
    </w:p>
    <w:p w14:paraId="31907F5F" w14:textId="77777777" w:rsidR="00227D6E" w:rsidRPr="00227D6E" w:rsidRDefault="00227D6E" w:rsidP="0070569B">
      <w:pPr>
        <w:jc w:val="both"/>
        <w:rPr>
          <w:lang w:val="de-DE"/>
        </w:rPr>
      </w:pPr>
    </w:p>
    <w:p w14:paraId="0F733289" w14:textId="77777777" w:rsidR="00227D6E" w:rsidRPr="00227D6E" w:rsidRDefault="00227D6E" w:rsidP="0070569B">
      <w:pPr>
        <w:jc w:val="both"/>
        <w:rPr>
          <w:lang w:val="de-DE"/>
        </w:rPr>
      </w:pPr>
      <w:r w:rsidRPr="00227D6E">
        <w:rPr>
          <w:lang w:val="de-DE"/>
        </w:rPr>
        <w:tab/>
      </w:r>
      <w:r w:rsidRPr="00227D6E">
        <w:rPr>
          <w:b/>
          <w:lang w:val="de-DE"/>
        </w:rPr>
        <w:t>Artikel 1</w:t>
      </w:r>
      <w:r w:rsidRPr="00227D6E">
        <w:rPr>
          <w:lang w:val="de-DE"/>
        </w:rPr>
        <w:t> - § 1 ­ Aufgrund von Artikel 5 der Verordnung (EG) Nr. 1333/2008 des Europäischen Parlaments und des Rates vom 16. Dezember 2008 über Lebensmittelzusatzstoffe ist es verboten, einen Lebensmittelzusatzstoff oder ein Lebensmittel, das einen solchen Zusatzstoff enthält, in Verkehr zu bringen, wenn die Verwendung dieses Lebensmittelzusatzstoffs dieser Verordnung nicht entspricht.</w:t>
      </w:r>
    </w:p>
    <w:p w14:paraId="51666F23" w14:textId="77777777" w:rsidR="00227D6E" w:rsidRPr="00227D6E" w:rsidRDefault="00227D6E" w:rsidP="0070569B">
      <w:pPr>
        <w:jc w:val="both"/>
        <w:rPr>
          <w:lang w:val="de-DE"/>
        </w:rPr>
      </w:pPr>
    </w:p>
    <w:p w14:paraId="61C2627C" w14:textId="77777777" w:rsidR="00227D6E" w:rsidRPr="00227D6E" w:rsidRDefault="00227D6E" w:rsidP="0070569B">
      <w:pPr>
        <w:jc w:val="both"/>
        <w:rPr>
          <w:lang w:val="de-DE"/>
        </w:rPr>
      </w:pPr>
      <w:r w:rsidRPr="00227D6E">
        <w:rPr>
          <w:lang w:val="de-DE"/>
        </w:rPr>
        <w:tab/>
        <w:t xml:space="preserve">§ 2 ­ Lebensmittelzusatzstoffe oder Lebensmittel, die solche Zusatzstoffe enthalten und bei denen die Verwendung des Lebensmittelzusatzstoffes der Verordnung (EG) Nr. 1333/2008 </w:t>
      </w:r>
      <w:r w:rsidRPr="00227D6E">
        <w:rPr>
          <w:lang w:val="de-DE"/>
        </w:rPr>
        <w:lastRenderedPageBreak/>
        <w:t>nicht entspricht, sind schädlich im Sinne von Artikel 18 des Gesetzes vom 24. Januar 1977 über den Schutz der Gesundheit der Verbraucher im Bereich der Lebensmittel und anderer Waren.</w:t>
      </w:r>
    </w:p>
    <w:p w14:paraId="794927E7" w14:textId="77777777" w:rsidR="00227D6E" w:rsidRPr="00227D6E" w:rsidRDefault="00227D6E" w:rsidP="0070569B">
      <w:pPr>
        <w:jc w:val="both"/>
        <w:rPr>
          <w:lang w:val="de-DE"/>
        </w:rPr>
      </w:pPr>
    </w:p>
    <w:p w14:paraId="068CC899" w14:textId="77777777" w:rsidR="00227D6E" w:rsidRPr="00227D6E" w:rsidRDefault="00227D6E" w:rsidP="0070569B">
      <w:pPr>
        <w:jc w:val="both"/>
        <w:rPr>
          <w:lang w:val="de-DE"/>
        </w:rPr>
      </w:pPr>
    </w:p>
    <w:p w14:paraId="61F85CD6" w14:textId="77777777" w:rsidR="00227D6E" w:rsidRPr="00227D6E" w:rsidRDefault="00227D6E" w:rsidP="0070569B">
      <w:pPr>
        <w:jc w:val="both"/>
        <w:rPr>
          <w:lang w:val="de-DE"/>
        </w:rPr>
      </w:pPr>
      <w:r w:rsidRPr="00227D6E">
        <w:rPr>
          <w:lang w:val="de-DE"/>
        </w:rPr>
        <w:tab/>
      </w:r>
      <w:r w:rsidRPr="00227D6E">
        <w:rPr>
          <w:b/>
          <w:bCs/>
          <w:lang w:val="de-DE"/>
        </w:rPr>
        <w:t>Art. 2 -</w:t>
      </w:r>
      <w:r w:rsidRPr="00227D6E">
        <w:rPr>
          <w:lang w:val="de-DE"/>
        </w:rPr>
        <w:t xml:space="preserve"> § 1 ­ Verstöße gegen die Bestimmungen des vorliegenden Erlasses werden gemäß den Bestimmungen des Königlichen Erlasses vom 22. Februar 2001 zur Organisation der von der Föderalagentur für die Sicherheit der Nahrungsmittelkette durchgeführten Kontrollen und zur Abänderung verschiedener Gesetzesbestimmungen ermittelt und festgestellt.</w:t>
      </w:r>
    </w:p>
    <w:p w14:paraId="100E73FB" w14:textId="77777777" w:rsidR="00227D6E" w:rsidRPr="00227D6E" w:rsidRDefault="00227D6E" w:rsidP="0070569B">
      <w:pPr>
        <w:jc w:val="both"/>
        <w:rPr>
          <w:lang w:val="de-DE"/>
        </w:rPr>
      </w:pPr>
    </w:p>
    <w:p w14:paraId="15842FCA" w14:textId="77777777" w:rsidR="00227D6E" w:rsidRPr="00227D6E" w:rsidRDefault="00227D6E" w:rsidP="0070569B">
      <w:pPr>
        <w:jc w:val="both"/>
        <w:rPr>
          <w:lang w:val="de-DE"/>
        </w:rPr>
      </w:pPr>
      <w:r w:rsidRPr="00227D6E">
        <w:rPr>
          <w:lang w:val="de-DE"/>
        </w:rPr>
        <w:tab/>
        <w:t>§ 2 ­ Verstöße gegen die Bestimmungen des vorliegenden Erlasses werden gemäß den Bestimmungen des Gesetzes vom 24. Januar 1977 über den Schutz der Gesundheit der Verbraucher im Bereich der Lebensmittel und anderer Waren geahndet.</w:t>
      </w:r>
    </w:p>
    <w:p w14:paraId="0B2A166D" w14:textId="77777777" w:rsidR="00227D6E" w:rsidRPr="00227D6E" w:rsidRDefault="00227D6E" w:rsidP="0070569B">
      <w:pPr>
        <w:jc w:val="both"/>
        <w:rPr>
          <w:lang w:val="de-DE"/>
        </w:rPr>
      </w:pPr>
    </w:p>
    <w:p w14:paraId="68AB165B" w14:textId="77777777" w:rsidR="00227D6E" w:rsidRPr="00227D6E" w:rsidRDefault="00227D6E" w:rsidP="0070569B">
      <w:pPr>
        <w:jc w:val="both"/>
        <w:rPr>
          <w:lang w:val="de-DE"/>
        </w:rPr>
      </w:pPr>
    </w:p>
    <w:p w14:paraId="06859B32" w14:textId="77777777" w:rsidR="00227D6E" w:rsidRPr="00227D6E" w:rsidRDefault="00227D6E" w:rsidP="0070569B">
      <w:pPr>
        <w:jc w:val="both"/>
        <w:rPr>
          <w:lang w:val="de-DE"/>
        </w:rPr>
      </w:pPr>
      <w:r w:rsidRPr="00227D6E">
        <w:rPr>
          <w:lang w:val="de-DE"/>
        </w:rPr>
        <w:tab/>
      </w:r>
      <w:r w:rsidRPr="00227D6E">
        <w:rPr>
          <w:b/>
          <w:bCs/>
          <w:lang w:val="de-DE"/>
        </w:rPr>
        <w:t>Art. 3 -</w:t>
      </w:r>
      <w:r w:rsidRPr="00227D6E">
        <w:rPr>
          <w:lang w:val="de-DE"/>
        </w:rPr>
        <w:t xml:space="preserve"> Aufgehoben werden:</w:t>
      </w:r>
    </w:p>
    <w:p w14:paraId="4E9F837D" w14:textId="77777777" w:rsidR="00227D6E" w:rsidRPr="00227D6E" w:rsidRDefault="00227D6E" w:rsidP="0070569B">
      <w:pPr>
        <w:jc w:val="both"/>
        <w:rPr>
          <w:lang w:val="de-DE"/>
        </w:rPr>
      </w:pPr>
    </w:p>
    <w:p w14:paraId="58842056" w14:textId="77777777" w:rsidR="00227D6E" w:rsidRPr="00227D6E" w:rsidRDefault="00227D6E" w:rsidP="0070569B">
      <w:pPr>
        <w:jc w:val="both"/>
        <w:rPr>
          <w:lang w:val="de-DE"/>
        </w:rPr>
      </w:pPr>
      <w:r w:rsidRPr="00227D6E">
        <w:rPr>
          <w:lang w:val="de-DE"/>
        </w:rPr>
        <w:tab/>
        <w:t>1. der Königliche Erlass vom 2. Oktober 1980 über den Handel mit und die Kennzeichnung von Zusatzstoffen, abgeändert durch die Königlichen Erlasse vom 22. Dezember 1983, 6. August 1986, 8. August 1988, 12. März 1991, 25. Oktober 1991, 10. Dezember 1992, 7. Februar 1997, 17. Februar 1997, 14. Juli 1997, 15. Februar 1999, 23. Januar 2001 und 20. März 2002,</w:t>
      </w:r>
    </w:p>
    <w:p w14:paraId="5FD9597C" w14:textId="77777777" w:rsidR="00227D6E" w:rsidRPr="00227D6E" w:rsidRDefault="00227D6E" w:rsidP="0070569B">
      <w:pPr>
        <w:jc w:val="both"/>
        <w:rPr>
          <w:lang w:val="de-DE"/>
        </w:rPr>
      </w:pPr>
    </w:p>
    <w:p w14:paraId="304AC682" w14:textId="77777777" w:rsidR="00227D6E" w:rsidRPr="00227D6E" w:rsidRDefault="00227D6E" w:rsidP="0070569B">
      <w:pPr>
        <w:jc w:val="both"/>
        <w:rPr>
          <w:lang w:val="de-DE"/>
        </w:rPr>
      </w:pPr>
      <w:r w:rsidRPr="00227D6E">
        <w:rPr>
          <w:lang w:val="de-DE"/>
        </w:rPr>
        <w:tab/>
        <w:t>2. der Königliche Erlass vom 12. März 1991 über Zusatzstoffe, die in Lebensmitteln verwendet werden dürfen,</w:t>
      </w:r>
    </w:p>
    <w:p w14:paraId="3FAE489C" w14:textId="77777777" w:rsidR="00227D6E" w:rsidRPr="00227D6E" w:rsidRDefault="00227D6E" w:rsidP="0070569B">
      <w:pPr>
        <w:jc w:val="both"/>
        <w:rPr>
          <w:lang w:val="de-DE"/>
        </w:rPr>
      </w:pPr>
    </w:p>
    <w:p w14:paraId="1C246B48" w14:textId="77777777" w:rsidR="00227D6E" w:rsidRPr="00227D6E" w:rsidRDefault="00227D6E" w:rsidP="0070569B">
      <w:pPr>
        <w:jc w:val="both"/>
        <w:rPr>
          <w:lang w:val="de-DE"/>
        </w:rPr>
      </w:pPr>
      <w:r w:rsidRPr="00227D6E">
        <w:rPr>
          <w:lang w:val="de-DE"/>
        </w:rPr>
        <w:tab/>
        <w:t>3. der Königliche Erlass vom 9. Oktober 1996 über Farbstoffe, die in Lebensmitteln verwendet werden dürfen,</w:t>
      </w:r>
    </w:p>
    <w:p w14:paraId="3C345E22" w14:textId="77777777" w:rsidR="00227D6E" w:rsidRPr="00227D6E" w:rsidRDefault="00227D6E" w:rsidP="0070569B">
      <w:pPr>
        <w:jc w:val="both"/>
        <w:rPr>
          <w:lang w:val="de-DE"/>
        </w:rPr>
      </w:pPr>
    </w:p>
    <w:p w14:paraId="400C01F0" w14:textId="77777777" w:rsidR="00227D6E" w:rsidRPr="00227D6E" w:rsidRDefault="00227D6E" w:rsidP="0070569B">
      <w:pPr>
        <w:jc w:val="both"/>
        <w:rPr>
          <w:lang w:val="de-DE"/>
        </w:rPr>
      </w:pPr>
      <w:r w:rsidRPr="00227D6E">
        <w:rPr>
          <w:lang w:val="de-DE"/>
        </w:rPr>
        <w:tab/>
        <w:t>4. der Königliche Erlass vom 17. Februar 1997 über Süßungsmittel, die in Lebensmitteln verwendet werden dürfen, abgeändert durch die Königlichen Erlasse vom 18. Dezember 1997, 24. September 2004, 8. Dezember 2004, 12. März 2008 und 4. Oktober 2010.</w:t>
      </w:r>
    </w:p>
    <w:p w14:paraId="27B327E2" w14:textId="77777777" w:rsidR="00227D6E" w:rsidRPr="00227D6E" w:rsidRDefault="00227D6E" w:rsidP="0070569B">
      <w:pPr>
        <w:jc w:val="both"/>
        <w:rPr>
          <w:lang w:val="de-DE"/>
        </w:rPr>
      </w:pPr>
    </w:p>
    <w:p w14:paraId="1F0DDED2" w14:textId="77777777" w:rsidR="00227D6E" w:rsidRPr="00227D6E" w:rsidRDefault="00227D6E" w:rsidP="0070569B">
      <w:pPr>
        <w:jc w:val="both"/>
        <w:rPr>
          <w:lang w:val="de-DE"/>
        </w:rPr>
      </w:pPr>
    </w:p>
    <w:p w14:paraId="7229F055" w14:textId="77777777" w:rsidR="00227D6E" w:rsidRPr="00227D6E" w:rsidRDefault="00227D6E" w:rsidP="0070569B">
      <w:pPr>
        <w:jc w:val="both"/>
        <w:rPr>
          <w:lang w:val="de-DE"/>
        </w:rPr>
      </w:pPr>
      <w:r w:rsidRPr="00227D6E">
        <w:rPr>
          <w:lang w:val="de-DE"/>
        </w:rPr>
        <w:tab/>
      </w:r>
      <w:r w:rsidRPr="00227D6E">
        <w:rPr>
          <w:b/>
          <w:bCs/>
          <w:lang w:val="de-DE"/>
        </w:rPr>
        <w:t>Art. 4 -</w:t>
      </w:r>
      <w:r w:rsidRPr="00227D6E">
        <w:rPr>
          <w:lang w:val="de-DE"/>
        </w:rPr>
        <w:t xml:space="preserve"> Die für Volksgesundheit beziehungsweise Sicherheit der Nahrungsmittelkette zuständigen Minister sind, jeweils für ihren Bereich, mit der Ausführung des vorliegenden Erlasses beauftragt.</w:t>
      </w:r>
    </w:p>
    <w:p w14:paraId="4DF5E91C" w14:textId="77777777" w:rsidR="00227D6E" w:rsidRPr="00227D6E" w:rsidRDefault="00227D6E" w:rsidP="0070569B">
      <w:pPr>
        <w:jc w:val="both"/>
        <w:rPr>
          <w:lang w:val="de-DE"/>
        </w:rPr>
      </w:pPr>
    </w:p>
    <w:p w14:paraId="6DFCB74D" w14:textId="77777777" w:rsidR="00227D6E" w:rsidRPr="00227D6E" w:rsidRDefault="00227D6E" w:rsidP="0070569B">
      <w:pPr>
        <w:jc w:val="both"/>
        <w:rPr>
          <w:lang w:val="de-DE"/>
        </w:rPr>
      </w:pPr>
    </w:p>
    <w:p w14:paraId="131106E7" w14:textId="77777777" w:rsidR="00227D6E" w:rsidRPr="00227D6E" w:rsidRDefault="00227D6E" w:rsidP="0070569B">
      <w:pPr>
        <w:jc w:val="both"/>
        <w:rPr>
          <w:lang w:val="de-DE"/>
        </w:rPr>
      </w:pPr>
      <w:r w:rsidRPr="00227D6E">
        <w:rPr>
          <w:lang w:val="de-DE"/>
        </w:rPr>
        <w:tab/>
        <w:t>Gegeben zu Brüssel, den 17. September 2014</w:t>
      </w:r>
    </w:p>
    <w:p w14:paraId="0F427E33" w14:textId="77777777" w:rsidR="00227D6E" w:rsidRPr="00227D6E" w:rsidRDefault="00227D6E" w:rsidP="0070569B">
      <w:pPr>
        <w:jc w:val="both"/>
        <w:rPr>
          <w:lang w:val="de-DE"/>
        </w:rPr>
      </w:pPr>
    </w:p>
    <w:p w14:paraId="04F01970" w14:textId="77777777" w:rsidR="00227D6E" w:rsidRPr="00227D6E" w:rsidRDefault="00227D6E" w:rsidP="0070569B">
      <w:pPr>
        <w:jc w:val="both"/>
        <w:rPr>
          <w:lang w:val="de-DE"/>
        </w:rPr>
      </w:pPr>
    </w:p>
    <w:p w14:paraId="0A0C85ED" w14:textId="77777777" w:rsidR="00227D6E" w:rsidRPr="00227D6E" w:rsidRDefault="00227D6E" w:rsidP="006D15FB">
      <w:pPr>
        <w:jc w:val="center"/>
        <w:rPr>
          <w:lang w:val="de-DE"/>
        </w:rPr>
      </w:pPr>
      <w:r w:rsidRPr="00227D6E">
        <w:rPr>
          <w:lang w:val="de-DE"/>
        </w:rPr>
        <w:t>PHILIPPE</w:t>
      </w:r>
    </w:p>
    <w:p w14:paraId="1D7A9D55" w14:textId="77777777" w:rsidR="00227D6E" w:rsidRPr="00227D6E" w:rsidRDefault="00227D6E" w:rsidP="006D15FB">
      <w:pPr>
        <w:jc w:val="center"/>
        <w:rPr>
          <w:lang w:val="de-DE"/>
        </w:rPr>
      </w:pPr>
    </w:p>
    <w:p w14:paraId="03F27D41" w14:textId="77777777" w:rsidR="00227D6E" w:rsidRPr="00227D6E" w:rsidRDefault="00227D6E" w:rsidP="006D15FB">
      <w:pPr>
        <w:jc w:val="center"/>
        <w:rPr>
          <w:lang w:val="de-DE"/>
        </w:rPr>
      </w:pPr>
      <w:r w:rsidRPr="00227D6E">
        <w:rPr>
          <w:lang w:val="de-DE"/>
        </w:rPr>
        <w:t>Von Königs wegen:</w:t>
      </w:r>
    </w:p>
    <w:p w14:paraId="08BBE302" w14:textId="77777777" w:rsidR="00227D6E" w:rsidRPr="00227D6E" w:rsidRDefault="00227D6E" w:rsidP="006D15FB">
      <w:pPr>
        <w:jc w:val="center"/>
        <w:rPr>
          <w:lang w:val="de-DE"/>
        </w:rPr>
      </w:pPr>
    </w:p>
    <w:p w14:paraId="2B0086A4" w14:textId="77777777" w:rsidR="00227D6E" w:rsidRPr="00227D6E" w:rsidRDefault="00227D6E" w:rsidP="006D15FB">
      <w:pPr>
        <w:jc w:val="center"/>
        <w:rPr>
          <w:lang w:val="de-DE"/>
        </w:rPr>
      </w:pPr>
      <w:r w:rsidRPr="00227D6E">
        <w:rPr>
          <w:lang w:val="de-DE"/>
        </w:rPr>
        <w:t>Die Ministerin der Volksgesundheit</w:t>
      </w:r>
    </w:p>
    <w:p w14:paraId="4E39FCEC" w14:textId="77777777" w:rsidR="00227D6E" w:rsidRPr="00227D6E" w:rsidRDefault="00227D6E" w:rsidP="006D15FB">
      <w:pPr>
        <w:jc w:val="center"/>
        <w:rPr>
          <w:lang w:val="de-DE"/>
        </w:rPr>
      </w:pPr>
      <w:r w:rsidRPr="00227D6E">
        <w:rPr>
          <w:lang w:val="de-DE"/>
        </w:rPr>
        <w:t>L. ONKELINX</w:t>
      </w:r>
    </w:p>
    <w:p w14:paraId="21A8BE2E" w14:textId="77777777" w:rsidR="00227D6E" w:rsidRPr="00227D6E" w:rsidRDefault="00227D6E" w:rsidP="006D15FB">
      <w:pPr>
        <w:jc w:val="center"/>
        <w:rPr>
          <w:lang w:val="de-DE"/>
        </w:rPr>
      </w:pPr>
    </w:p>
    <w:p w14:paraId="6194B962" w14:textId="77777777" w:rsidR="00227D6E" w:rsidRPr="00227D6E" w:rsidRDefault="00227D6E" w:rsidP="006D15FB">
      <w:pPr>
        <w:jc w:val="center"/>
        <w:rPr>
          <w:lang w:val="de-DE"/>
        </w:rPr>
      </w:pPr>
      <w:r w:rsidRPr="00227D6E">
        <w:rPr>
          <w:lang w:val="de-DE"/>
        </w:rPr>
        <w:t>Die Ministerin der Landwirtschaft</w:t>
      </w:r>
    </w:p>
    <w:p w14:paraId="6296FBCF" w14:textId="60B99E6F" w:rsidR="00233F36" w:rsidRPr="00C80000" w:rsidRDefault="00227D6E" w:rsidP="00227D6E">
      <w:pPr>
        <w:jc w:val="center"/>
        <w:rPr>
          <w:lang w:val="de-DE"/>
        </w:rPr>
      </w:pPr>
      <w:r>
        <w:t>S. LARUELLE</w:t>
      </w:r>
    </w:p>
    <w:sectPr w:rsidR="00233F36" w:rsidRPr="00C80000" w:rsidSect="00227D6E">
      <w:pgSz w:w="11906" w:h="16838" w:code="9"/>
      <w:pgMar w:top="1134" w:right="1418" w:bottom="1135"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86267100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57EEC"/>
    <w:rsid w:val="001D5744"/>
    <w:rsid w:val="00217221"/>
    <w:rsid w:val="00227D6E"/>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39C18B"/>
  <w15:docId w15:val="{5F8A3F3A-BBCC-4759-9B21-4F8340B1A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D6E"/>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627</Words>
  <Characters>3795</Characters>
  <Application>Microsoft Office Word</Application>
  <DocSecurity>0</DocSecurity>
  <Lines>31</Lines>
  <Paragraphs>8</Paragraphs>
  <ScaleCrop>false</ScaleCrop>
  <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2023-10-10T07:56:00Z</dcterms:created>
  <dcterms:modified xsi:type="dcterms:W3CDTF">2023-10-10T07:57:00Z</dcterms:modified>
</cp:coreProperties>
</file>