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C8D41" w14:textId="77777777" w:rsidR="00C7219A" w:rsidRPr="00C7219A" w:rsidRDefault="00C7219A" w:rsidP="00C7219A">
      <w:pPr>
        <w:spacing w:before="100" w:beforeAutospacing="1" w:after="100" w:afterAutospacing="1"/>
        <w:jc w:val="both"/>
        <w:outlineLvl w:val="2"/>
        <w:rPr>
          <w:b/>
          <w:bCs/>
          <w:lang w:val="de-DE"/>
        </w:rPr>
      </w:pPr>
      <w:r w:rsidRPr="00C7219A">
        <w:rPr>
          <w:b/>
          <w:lang w:val="de-DE"/>
        </w:rPr>
        <w:t>4. APRIL 2014 - Königlicher Erlass zur Abänderung des Königlichen Erlasses vom 15. März 1968 zur Festlegung der allgemeinen Regelung über die technischen Anforderungen an Kraftfahrzeuge, ihre Anhänger, ihre Bestandteile und ihr Sicherheitszubehör</w:t>
      </w:r>
    </w:p>
    <w:p w14:paraId="46DF64C8" w14:textId="77777777" w:rsidR="00562E3F" w:rsidRPr="00C80000" w:rsidRDefault="00562E3F">
      <w:pPr>
        <w:rPr>
          <w:lang w:val="de-DE"/>
        </w:rPr>
      </w:pPr>
    </w:p>
    <w:p w14:paraId="09F138ED" w14:textId="15C85443" w:rsidR="00562E3F" w:rsidRPr="00F07C49" w:rsidRDefault="00B63DEF" w:rsidP="00562E3F">
      <w:pPr>
        <w:jc w:val="center"/>
        <w:rPr>
          <w:lang w:val="de-DE"/>
        </w:rPr>
      </w:pPr>
      <w:r w:rsidRPr="00C96AD3">
        <w:rPr>
          <w:lang w:val="de-DE"/>
        </w:rPr>
        <w:t xml:space="preserve">(deutsche Übersetzung des FÖD Mobilität: </w:t>
      </w:r>
      <w:r w:rsidRPr="00C96AD3">
        <w:rPr>
          <w:i/>
          <w:iCs/>
          <w:lang w:val="de-DE"/>
        </w:rPr>
        <w:t xml:space="preserve">Belgisches Staatsblatt </w:t>
      </w:r>
      <w:r w:rsidRPr="00C96AD3">
        <w:rPr>
          <w:lang w:val="de-DE"/>
        </w:rPr>
        <w:t>vom</w:t>
      </w:r>
      <w:r w:rsidR="00562E3F">
        <w:rPr>
          <w:lang w:val="de-DE"/>
        </w:rPr>
        <w:t xml:space="preserve"> </w:t>
      </w:r>
      <w:r w:rsidR="00C7219A" w:rsidRPr="00C7219A">
        <w:rPr>
          <w:lang w:val="de-DE"/>
        </w:rPr>
        <w:t>4.</w:t>
      </w:r>
      <w:r w:rsidR="00C7219A">
        <w:rPr>
          <w:lang w:val="de-DE"/>
        </w:rPr>
        <w:t> März 2016</w:t>
      </w:r>
      <w:r w:rsidR="00F07C49" w:rsidRPr="00F07C49">
        <w:rPr>
          <w:lang w:val="de-DE"/>
        </w:rPr>
        <w:t>)</w:t>
      </w:r>
    </w:p>
    <w:p w14:paraId="50FEC3FB" w14:textId="77777777" w:rsidR="00233F36" w:rsidRPr="00127CA8" w:rsidRDefault="00233F36" w:rsidP="000F5F44">
      <w:pPr>
        <w:jc w:val="center"/>
        <w:rPr>
          <w:lang w:val="de-DE"/>
        </w:rPr>
      </w:pPr>
    </w:p>
    <w:p w14:paraId="58B16001" w14:textId="77777777" w:rsidR="00233F36" w:rsidRPr="00C80000" w:rsidRDefault="00233F36" w:rsidP="00CA081B">
      <w:pPr>
        <w:jc w:val="center"/>
        <w:rPr>
          <w:lang w:val="de-DE"/>
        </w:rPr>
      </w:pPr>
    </w:p>
    <w:p w14:paraId="087EC44C" w14:textId="77777777" w:rsidR="00CB2364" w:rsidRDefault="00B63DEF" w:rsidP="00E1687C">
      <w:pPr>
        <w:jc w:val="both"/>
        <w:rPr>
          <w:lang w:val="de-DE"/>
        </w:rPr>
        <w:sectPr w:rsidR="00CB2364" w:rsidSect="00B63DEF">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tbl>
      <w:tblPr>
        <w:tblW w:w="4637" w:type="pct"/>
        <w:jc w:val="center"/>
        <w:tblCellSpacing w:w="15" w:type="dxa"/>
        <w:tblCellMar>
          <w:top w:w="15" w:type="dxa"/>
          <w:left w:w="15" w:type="dxa"/>
          <w:bottom w:w="15" w:type="dxa"/>
          <w:right w:w="15" w:type="dxa"/>
        </w:tblCellMar>
        <w:tblLook w:val="04A0" w:firstRow="1" w:lastRow="0" w:firstColumn="1" w:lastColumn="0" w:noHBand="0" w:noVBand="1"/>
      </w:tblPr>
      <w:tblGrid>
        <w:gridCol w:w="8412"/>
      </w:tblGrid>
      <w:tr w:rsidR="00C7219A" w:rsidRPr="00282778" w14:paraId="015CCDEC" w14:textId="77777777" w:rsidTr="00C7219A">
        <w:trPr>
          <w:tblCellSpacing w:w="15" w:type="dxa"/>
          <w:jc w:val="center"/>
        </w:trPr>
        <w:tc>
          <w:tcPr>
            <w:tcW w:w="4964" w:type="pct"/>
            <w:vAlign w:val="center"/>
            <w:hideMark/>
          </w:tcPr>
          <w:p w14:paraId="6965CC55" w14:textId="77777777" w:rsidR="00C7219A" w:rsidRPr="00C7219A" w:rsidRDefault="00C7219A" w:rsidP="002677E0">
            <w:pPr>
              <w:jc w:val="center"/>
              <w:rPr>
                <w:b/>
                <w:bCs/>
                <w:lang w:val="de-DE"/>
              </w:rPr>
            </w:pPr>
            <w:r w:rsidRPr="00C7219A">
              <w:rPr>
                <w:b/>
                <w:bCs/>
                <w:lang w:val="de-DE"/>
              </w:rPr>
              <w:lastRenderedPageBreak/>
              <w:t xml:space="preserve">FÖDERALER ÖFFENTLICHER DIENST MOBILITÄT UND TRANSPORTWESEN </w:t>
            </w:r>
          </w:p>
        </w:tc>
      </w:tr>
    </w:tbl>
    <w:p w14:paraId="60547F92" w14:textId="77777777" w:rsidR="00C7219A" w:rsidRPr="00C7219A" w:rsidRDefault="00C7219A" w:rsidP="00C7219A">
      <w:pPr>
        <w:spacing w:before="100" w:beforeAutospacing="1" w:after="100" w:afterAutospacing="1"/>
        <w:jc w:val="both"/>
        <w:outlineLvl w:val="2"/>
        <w:rPr>
          <w:b/>
          <w:bCs/>
          <w:lang w:val="de-DE"/>
        </w:rPr>
      </w:pPr>
      <w:r w:rsidRPr="00C7219A">
        <w:rPr>
          <w:b/>
          <w:lang w:val="de-DE"/>
        </w:rPr>
        <w:t>4. APRIL 2014 - Königlicher Erlass zur Abänderung des Königlichen Erlasses vom 15. März 1968 zur Festlegung der allgemeinen Regelung über die technischen Anforderungen an Kraftfahrzeuge, ihre Anhänger, ihre Bestandteile und ihr Sicherheitszubehör</w:t>
      </w:r>
    </w:p>
    <w:p w14:paraId="24AEDDA8" w14:textId="77777777" w:rsidR="00C7219A" w:rsidRPr="00C7219A" w:rsidRDefault="00C7219A" w:rsidP="009A080C">
      <w:pPr>
        <w:ind w:left="2124" w:firstLine="708"/>
        <w:rPr>
          <w:lang w:val="de-DE"/>
        </w:rPr>
      </w:pPr>
      <w:r w:rsidRPr="00C7219A">
        <w:rPr>
          <w:lang w:val="de-DE"/>
        </w:rPr>
        <w:t>PHILIPPE, König der Belgier,</w:t>
      </w:r>
    </w:p>
    <w:p w14:paraId="637A3E43" w14:textId="77777777" w:rsidR="00C7219A" w:rsidRPr="00C7219A" w:rsidRDefault="00C7219A" w:rsidP="002677E0">
      <w:pPr>
        <w:rPr>
          <w:lang w:val="de-DE"/>
        </w:rPr>
      </w:pPr>
    </w:p>
    <w:p w14:paraId="63B36E13" w14:textId="77777777" w:rsidR="00C7219A" w:rsidRPr="00C7219A" w:rsidRDefault="00C7219A" w:rsidP="009A080C">
      <w:pPr>
        <w:ind w:left="1416" w:firstLine="708"/>
        <w:rPr>
          <w:lang w:val="de-DE"/>
        </w:rPr>
      </w:pPr>
      <w:r w:rsidRPr="00C7219A">
        <w:rPr>
          <w:lang w:val="de-DE"/>
        </w:rPr>
        <w:t xml:space="preserve">Allen Gegenwärtigen und </w:t>
      </w:r>
      <w:proofErr w:type="spellStart"/>
      <w:r w:rsidRPr="00C7219A">
        <w:rPr>
          <w:lang w:val="de-DE"/>
        </w:rPr>
        <w:t>Zukünftigen</w:t>
      </w:r>
      <w:proofErr w:type="spellEnd"/>
      <w:r w:rsidRPr="00C7219A">
        <w:rPr>
          <w:lang w:val="de-DE"/>
        </w:rPr>
        <w:t>, Unser Gruß!</w:t>
      </w:r>
    </w:p>
    <w:p w14:paraId="7592B1A8" w14:textId="77777777" w:rsidR="00C7219A" w:rsidRPr="00C7219A" w:rsidRDefault="00C7219A" w:rsidP="002677E0">
      <w:pPr>
        <w:rPr>
          <w:highlight w:val="green"/>
          <w:lang w:val="de-DE"/>
        </w:rPr>
      </w:pPr>
    </w:p>
    <w:p w14:paraId="17B6634F" w14:textId="77777777" w:rsidR="00C7219A" w:rsidRPr="00C7219A" w:rsidRDefault="00C7219A" w:rsidP="009A080C">
      <w:pPr>
        <w:ind w:firstLine="708"/>
        <w:rPr>
          <w:lang w:val="de-DE"/>
        </w:rPr>
      </w:pPr>
      <w:r w:rsidRPr="00C7219A">
        <w:rPr>
          <w:lang w:val="de-DE"/>
        </w:rPr>
        <w:t>Aufgrund des Gesetzes vom 21. Juni 1985 über die technischen Anforderungen, denen jedes Fahrzeug für den Transport auf dem Landweg, seine Bestandteile und sein Sicherheitszubehör entsprechen müssen, Artikel 1;</w:t>
      </w:r>
    </w:p>
    <w:p w14:paraId="4B0C891E" w14:textId="77777777" w:rsidR="00C7219A" w:rsidRPr="00C7219A" w:rsidRDefault="00C7219A" w:rsidP="002677E0">
      <w:pPr>
        <w:rPr>
          <w:lang w:val="de-DE"/>
        </w:rPr>
      </w:pPr>
    </w:p>
    <w:p w14:paraId="3AF51F50" w14:textId="77777777" w:rsidR="00C7219A" w:rsidRPr="00C7219A" w:rsidRDefault="00C7219A" w:rsidP="009A080C">
      <w:pPr>
        <w:ind w:firstLine="708"/>
        <w:rPr>
          <w:lang w:val="de-DE"/>
        </w:rPr>
      </w:pPr>
      <w:r w:rsidRPr="00C7219A">
        <w:rPr>
          <w:lang w:val="de-DE"/>
        </w:rPr>
        <w:t>Aufgrund des Königlichen Erlasses vom 15. März 1968 zur Festlegung der allgemeinen Regelung über die technischen Anforderungen an Kraftfahrzeuge, ihre Anhänger, ihre Bestandteile und ihr Sicherheitszubehör;</w:t>
      </w:r>
    </w:p>
    <w:p w14:paraId="68BF0A9D" w14:textId="77777777" w:rsidR="00C7219A" w:rsidRPr="00C7219A" w:rsidRDefault="00C7219A" w:rsidP="002677E0">
      <w:pPr>
        <w:rPr>
          <w:highlight w:val="green"/>
          <w:lang w:val="de-DE"/>
        </w:rPr>
      </w:pPr>
    </w:p>
    <w:p w14:paraId="04071EFA" w14:textId="77777777" w:rsidR="00C7219A" w:rsidRPr="00C7219A" w:rsidRDefault="00C7219A" w:rsidP="009A080C">
      <w:pPr>
        <w:ind w:firstLine="708"/>
        <w:rPr>
          <w:lang w:val="de-DE"/>
        </w:rPr>
      </w:pPr>
      <w:r w:rsidRPr="00C7219A">
        <w:rPr>
          <w:lang w:val="de-DE"/>
        </w:rPr>
        <w:t>Aufgrund der Stellungnahme des Beratungsausschusses „Verwaltung-Industrie“ vom 14. Januar 2014;</w:t>
      </w:r>
    </w:p>
    <w:p w14:paraId="203C0C8D" w14:textId="77777777" w:rsidR="00C7219A" w:rsidRPr="00C7219A" w:rsidRDefault="00C7219A" w:rsidP="002677E0">
      <w:pPr>
        <w:rPr>
          <w:highlight w:val="green"/>
          <w:lang w:val="de-DE"/>
        </w:rPr>
      </w:pPr>
    </w:p>
    <w:p w14:paraId="3ABA4BC0" w14:textId="77777777" w:rsidR="00C7219A" w:rsidRPr="00C7219A" w:rsidRDefault="00C7219A" w:rsidP="009A080C">
      <w:pPr>
        <w:ind w:firstLine="708"/>
        <w:rPr>
          <w:lang w:val="de-DE"/>
        </w:rPr>
      </w:pPr>
      <w:r w:rsidRPr="00C7219A">
        <w:rPr>
          <w:lang w:val="de-DE"/>
        </w:rPr>
        <w:t>Aufgrund der Beteiligung der Regionalregierungen an der Ausarbeitung des vorliegenden Erlasses;</w:t>
      </w:r>
    </w:p>
    <w:p w14:paraId="17F8C604" w14:textId="77777777" w:rsidR="00C7219A" w:rsidRPr="00C7219A" w:rsidRDefault="00C7219A" w:rsidP="002677E0">
      <w:pPr>
        <w:rPr>
          <w:lang w:val="de-DE"/>
        </w:rPr>
      </w:pPr>
    </w:p>
    <w:p w14:paraId="3DD142F2" w14:textId="77777777" w:rsidR="00C7219A" w:rsidRPr="00C7219A" w:rsidRDefault="00C7219A" w:rsidP="009A080C">
      <w:pPr>
        <w:ind w:firstLine="708"/>
        <w:rPr>
          <w:lang w:val="de-DE"/>
        </w:rPr>
      </w:pPr>
      <w:r w:rsidRPr="00C7219A">
        <w:rPr>
          <w:lang w:val="de-DE"/>
        </w:rPr>
        <w:t>Aufgrund des Gutachtens Nr. 55.140/4 des Staatsrates vom 20. Februar 2014, abgegeben in Anwendung von Artikel 84 § 1 Absatz 1 Nr. 1 der am 12. Januar 1973 koordinierten Gesetze über den Staatsrat;</w:t>
      </w:r>
    </w:p>
    <w:p w14:paraId="2002204C" w14:textId="77777777" w:rsidR="00C7219A" w:rsidRPr="00C7219A" w:rsidRDefault="00C7219A" w:rsidP="002677E0">
      <w:pPr>
        <w:rPr>
          <w:highlight w:val="green"/>
          <w:lang w:val="de-DE"/>
        </w:rPr>
      </w:pPr>
    </w:p>
    <w:p w14:paraId="0C9DCA0C" w14:textId="77777777" w:rsidR="00C7219A" w:rsidRPr="00C7219A" w:rsidRDefault="00C7219A" w:rsidP="009A080C">
      <w:pPr>
        <w:ind w:firstLine="708"/>
        <w:rPr>
          <w:lang w:val="de-DE"/>
        </w:rPr>
      </w:pPr>
      <w:r w:rsidRPr="00C7219A">
        <w:rPr>
          <w:lang w:val="de-DE"/>
        </w:rPr>
        <w:t>Auf Vorschlag der Ministerin des Innern und des Staatssekretärs für Mobilität,</w:t>
      </w:r>
    </w:p>
    <w:p w14:paraId="1C5CD7F2" w14:textId="77777777" w:rsidR="00C7219A" w:rsidRPr="00C7219A" w:rsidRDefault="00C7219A" w:rsidP="002677E0">
      <w:pPr>
        <w:rPr>
          <w:highlight w:val="green"/>
          <w:lang w:val="de-DE"/>
        </w:rPr>
      </w:pPr>
    </w:p>
    <w:p w14:paraId="30D5317C" w14:textId="77777777" w:rsidR="00C7219A" w:rsidRPr="00C7219A" w:rsidRDefault="00C7219A" w:rsidP="009A080C">
      <w:pPr>
        <w:ind w:firstLine="708"/>
        <w:rPr>
          <w:lang w:val="de-DE"/>
        </w:rPr>
      </w:pPr>
      <w:r w:rsidRPr="00C7219A">
        <w:rPr>
          <w:lang w:val="de-DE"/>
        </w:rPr>
        <w:t>Haben Wir beschlossen und erlassen Wir:</w:t>
      </w:r>
    </w:p>
    <w:p w14:paraId="7DD84254" w14:textId="77777777" w:rsidR="00C7219A" w:rsidRPr="00C7219A" w:rsidRDefault="00C7219A" w:rsidP="002677E0">
      <w:pPr>
        <w:rPr>
          <w:highlight w:val="green"/>
          <w:lang w:val="de-DE"/>
        </w:rPr>
      </w:pPr>
    </w:p>
    <w:p w14:paraId="6C757A03" w14:textId="77777777" w:rsidR="00C7219A" w:rsidRPr="00C7219A" w:rsidRDefault="00C7219A" w:rsidP="009A080C">
      <w:pPr>
        <w:ind w:firstLine="708"/>
        <w:rPr>
          <w:lang w:val="de-DE"/>
        </w:rPr>
      </w:pPr>
      <w:r w:rsidRPr="00C7219A">
        <w:rPr>
          <w:b/>
          <w:lang w:val="de-DE"/>
        </w:rPr>
        <w:t>Artikel 1</w:t>
      </w:r>
      <w:r w:rsidRPr="00C7219A">
        <w:rPr>
          <w:lang w:val="de-DE"/>
        </w:rPr>
        <w:t xml:space="preserve"> - In Artikel 23</w:t>
      </w:r>
      <w:r w:rsidRPr="00C7219A">
        <w:rPr>
          <w:i/>
          <w:lang w:val="de-DE"/>
        </w:rPr>
        <w:t>sexies</w:t>
      </w:r>
      <w:r w:rsidRPr="00C7219A">
        <w:rPr>
          <w:lang w:val="de-DE"/>
        </w:rPr>
        <w:t xml:space="preserve"> des Königlichen Erlasses vom 15. März 1968 zur Festlegung der allgemeinen Regelung über die technischen Anforderungen an Kraftfahrzeuge, ihre Anhänger, ihre Bestandteile und ihr Sicherheitszubehör, werden folgende Änderungen vorgenommen:</w:t>
      </w:r>
    </w:p>
    <w:p w14:paraId="71D6BBB3" w14:textId="77777777" w:rsidR="00C7219A" w:rsidRPr="00C7219A" w:rsidRDefault="00C7219A" w:rsidP="002677E0">
      <w:pPr>
        <w:rPr>
          <w:highlight w:val="green"/>
          <w:lang w:val="de-DE"/>
        </w:rPr>
      </w:pPr>
    </w:p>
    <w:p w14:paraId="55EBB08C" w14:textId="77777777" w:rsidR="00C7219A" w:rsidRPr="00C7219A" w:rsidRDefault="00C7219A" w:rsidP="009A080C">
      <w:pPr>
        <w:ind w:firstLine="708"/>
        <w:rPr>
          <w:lang w:val="de-DE"/>
        </w:rPr>
      </w:pPr>
      <w:r w:rsidRPr="00C7219A">
        <w:rPr>
          <w:lang w:val="de-DE"/>
        </w:rPr>
        <w:t>1. Paragraph 3 wird wie folgt ersetzt:</w:t>
      </w:r>
    </w:p>
    <w:p w14:paraId="4DE0C1B3" w14:textId="77777777" w:rsidR="00C7219A" w:rsidRPr="00C7219A" w:rsidRDefault="00C7219A" w:rsidP="002677E0">
      <w:pPr>
        <w:rPr>
          <w:lang w:val="de-DE"/>
        </w:rPr>
      </w:pPr>
    </w:p>
    <w:p w14:paraId="4273DDDF" w14:textId="77777777" w:rsidR="00C7219A" w:rsidRPr="00C7219A" w:rsidRDefault="00C7219A" w:rsidP="009A080C">
      <w:pPr>
        <w:ind w:firstLine="708"/>
        <w:rPr>
          <w:lang w:val="de-DE"/>
        </w:rPr>
      </w:pPr>
      <w:r w:rsidRPr="00C7219A">
        <w:rPr>
          <w:lang w:val="de-DE"/>
        </w:rPr>
        <w:t>„§ 3 - Der Kfz-Sachverständige im Sinne des Gesetzes vom 15. Mai 2007 zur Anerkennung und zum Schutz des Berufs als Kfz-Sachverständiger und zur Schaffung eines Instituts für Kfz-Sachverständige, oder jeder befugte Bedienstete, der feststellt, dass ein Fahrzeug Beschädigungen oder einen Totalschaden, wie erwähnt in § 1 Nr. 2 Buchstabe </w:t>
      </w:r>
      <w:r w:rsidRPr="00C7219A">
        <w:rPr>
          <w:i/>
          <w:lang w:val="de-DE"/>
        </w:rPr>
        <w:t>d)</w:t>
      </w:r>
      <w:r w:rsidRPr="00C7219A">
        <w:rPr>
          <w:lang w:val="de-DE"/>
        </w:rPr>
        <w:t xml:space="preserve"> des vorliegenden Artikels, erlitten hat, ist verpflichtet, dies dem Föderalen Öffentlichen Dienst Mobilität und Transportwesen mitzuteilen.“</w:t>
      </w:r>
    </w:p>
    <w:p w14:paraId="721398CA" w14:textId="77777777" w:rsidR="00C7219A" w:rsidRPr="00C7219A" w:rsidRDefault="00C7219A" w:rsidP="002677E0">
      <w:pPr>
        <w:rPr>
          <w:highlight w:val="green"/>
          <w:lang w:val="de-DE"/>
        </w:rPr>
      </w:pPr>
    </w:p>
    <w:p w14:paraId="74D962FC" w14:textId="77777777" w:rsidR="00C7219A" w:rsidRPr="00C7219A" w:rsidRDefault="00C7219A" w:rsidP="009A080C">
      <w:pPr>
        <w:ind w:firstLine="708"/>
        <w:rPr>
          <w:lang w:val="de-DE"/>
        </w:rPr>
      </w:pPr>
      <w:r w:rsidRPr="00C7219A">
        <w:rPr>
          <w:lang w:val="de-DE"/>
        </w:rPr>
        <w:t>2. Punkt 1 von Paragraph 4 wird wie folgt ersetzt:</w:t>
      </w:r>
    </w:p>
    <w:p w14:paraId="52B74313" w14:textId="77777777" w:rsidR="00C7219A" w:rsidRPr="00C7219A" w:rsidRDefault="00C7219A" w:rsidP="002677E0">
      <w:pPr>
        <w:rPr>
          <w:lang w:val="de-DE"/>
        </w:rPr>
      </w:pPr>
    </w:p>
    <w:p w14:paraId="5B950E89" w14:textId="77777777" w:rsidR="00C7219A" w:rsidRPr="00C7219A" w:rsidRDefault="00C7219A" w:rsidP="009A080C">
      <w:pPr>
        <w:ind w:firstLine="708"/>
        <w:rPr>
          <w:lang w:val="de-DE"/>
        </w:rPr>
      </w:pPr>
      <w:r w:rsidRPr="00C7219A">
        <w:rPr>
          <w:lang w:val="de-DE"/>
        </w:rPr>
        <w:lastRenderedPageBreak/>
        <w:t>„1. Bei der in Paragraph 1 Nr. 3 genannten nicht regelmäßigen technischen Kontrolle muss das Fahrzeug mit der für dieses Fahrzeug zuletzt ausgestellten Zulassungsbescheinigung und entweder dem entsprechenden Kennzeichen oder einem Handelskennzeichen und der dazugehörigen Zulassungsbescheinigung oder mit einem anderen Kennzeichen, unter der Bedingung, dass der Inhaber dieses Kennzeichens ebenfalls als Inhaber auf dem Zulassungsantrag des vorgeführten Fahrzeugs und auf der entsprechenden Zulassungsbescheinigung angegeben ist, vorgefahren werden.“</w:t>
      </w:r>
    </w:p>
    <w:p w14:paraId="005B876C" w14:textId="77777777" w:rsidR="00C7219A" w:rsidRPr="00C7219A" w:rsidRDefault="00C7219A" w:rsidP="002677E0">
      <w:pPr>
        <w:rPr>
          <w:highlight w:val="green"/>
          <w:lang w:val="de-DE"/>
        </w:rPr>
      </w:pPr>
    </w:p>
    <w:p w14:paraId="5266F20E" w14:textId="77777777" w:rsidR="00C7219A" w:rsidRPr="00C7219A" w:rsidRDefault="00C7219A" w:rsidP="009A080C">
      <w:pPr>
        <w:ind w:firstLine="708"/>
        <w:rPr>
          <w:lang w:val="de-DE"/>
        </w:rPr>
      </w:pPr>
      <w:r w:rsidRPr="00C7219A">
        <w:rPr>
          <w:b/>
          <w:lang w:val="de-DE"/>
        </w:rPr>
        <w:t>Art. 2 -</w:t>
      </w:r>
      <w:r w:rsidRPr="00C7219A">
        <w:rPr>
          <w:lang w:val="de-DE"/>
        </w:rPr>
        <w:t xml:space="preserve"> In Artikel 46 Paragraph 3 Nr. 3 desselben Erlasses, ersetzt durch den Königlichen Erlass vom 12. Dezember 1975 und abgeändert durch den Königlichen Erlass vom 10. April 1995 und den Königlichen Erlass vom 18. Oktober 2013 wird der Punkt </w:t>
      </w:r>
      <w:r w:rsidRPr="00C7219A">
        <w:rPr>
          <w:i/>
          <w:lang w:val="de-DE"/>
        </w:rPr>
        <w:t>b)</w:t>
      </w:r>
      <w:r w:rsidRPr="00C7219A">
        <w:rPr>
          <w:lang w:val="de-DE"/>
        </w:rPr>
        <w:t xml:space="preserve"> wie folgt ersetzt:</w:t>
      </w:r>
    </w:p>
    <w:p w14:paraId="5260E94A" w14:textId="77777777" w:rsidR="00C7219A" w:rsidRPr="00C7219A" w:rsidRDefault="00C7219A" w:rsidP="002677E0">
      <w:pPr>
        <w:rPr>
          <w:highlight w:val="green"/>
          <w:lang w:val="de-DE"/>
        </w:rPr>
      </w:pPr>
    </w:p>
    <w:p w14:paraId="6AE29AD1" w14:textId="77777777" w:rsidR="00C7219A" w:rsidRPr="00C7219A" w:rsidRDefault="00C7219A" w:rsidP="009A080C">
      <w:pPr>
        <w:ind w:firstLine="708"/>
        <w:rPr>
          <w:lang w:val="de-DE"/>
        </w:rPr>
      </w:pPr>
      <w:r w:rsidRPr="00C7219A">
        <w:rPr>
          <w:lang w:val="de-DE"/>
        </w:rPr>
        <w:t>„</w:t>
      </w:r>
      <w:r w:rsidRPr="00C7219A">
        <w:rPr>
          <w:i/>
          <w:lang w:val="de-DE"/>
        </w:rPr>
        <w:t>b)</w:t>
      </w:r>
      <w:r w:rsidRPr="00C7219A">
        <w:rPr>
          <w:lang w:val="de-DE"/>
        </w:rPr>
        <w:t xml:space="preserve"> Die in den Nummern 1 und 2 erwähnten mittleren Vollverzögerungen betragen unter Nr. 1 1,3 m/sec², unter Nr. 2 1,2 m/sec².“</w:t>
      </w:r>
    </w:p>
    <w:p w14:paraId="125A2316" w14:textId="77777777" w:rsidR="00C7219A" w:rsidRPr="00C7219A" w:rsidRDefault="00C7219A" w:rsidP="002677E0">
      <w:pPr>
        <w:rPr>
          <w:lang w:val="de-DE"/>
        </w:rPr>
      </w:pPr>
    </w:p>
    <w:p w14:paraId="2700D0D8" w14:textId="77777777" w:rsidR="00C7219A" w:rsidRPr="00C7219A" w:rsidRDefault="00C7219A" w:rsidP="009A080C">
      <w:pPr>
        <w:ind w:firstLine="708"/>
        <w:rPr>
          <w:lang w:val="de-DE"/>
        </w:rPr>
      </w:pPr>
      <w:r w:rsidRPr="00C7219A">
        <w:rPr>
          <w:b/>
          <w:lang w:val="de-DE"/>
        </w:rPr>
        <w:t>Art. 3 -</w:t>
      </w:r>
      <w:r w:rsidRPr="00C7219A">
        <w:rPr>
          <w:lang w:val="de-DE"/>
        </w:rPr>
        <w:t xml:space="preserve"> In Artikel 48 desselben Erlasses, ersetzt durch den Königlichen Erlass vom 12. Dezember 1975 und abgeändert durch den Königlichen Erlass vom 18. Oktober 2013, werden folgende Änderungen vorgenommen:</w:t>
      </w:r>
    </w:p>
    <w:p w14:paraId="6558BDBE" w14:textId="77777777" w:rsidR="00C7219A" w:rsidRPr="00C7219A" w:rsidRDefault="00C7219A" w:rsidP="002677E0">
      <w:pPr>
        <w:rPr>
          <w:highlight w:val="green"/>
          <w:lang w:val="de-DE"/>
        </w:rPr>
      </w:pPr>
    </w:p>
    <w:p w14:paraId="1874029C" w14:textId="77777777" w:rsidR="00C7219A" w:rsidRPr="00C7219A" w:rsidRDefault="00C7219A" w:rsidP="009A080C">
      <w:pPr>
        <w:ind w:firstLine="708"/>
        <w:rPr>
          <w:lang w:val="de-DE"/>
        </w:rPr>
      </w:pPr>
      <w:r w:rsidRPr="00C7219A">
        <w:rPr>
          <w:lang w:val="de-DE"/>
        </w:rPr>
        <w:t>1. Punkt Nr. 3 des Paragraphen 1 wird zu Punkt Nr. 2;</w:t>
      </w:r>
    </w:p>
    <w:p w14:paraId="3594D352" w14:textId="77777777" w:rsidR="00C7219A" w:rsidRPr="00C7219A" w:rsidRDefault="00C7219A" w:rsidP="002677E0">
      <w:pPr>
        <w:rPr>
          <w:lang w:val="de-DE"/>
        </w:rPr>
      </w:pPr>
    </w:p>
    <w:p w14:paraId="297BB08E" w14:textId="77777777" w:rsidR="00C7219A" w:rsidRPr="00C7219A" w:rsidRDefault="00C7219A" w:rsidP="009A080C">
      <w:pPr>
        <w:ind w:firstLine="708"/>
        <w:rPr>
          <w:lang w:val="de-DE"/>
        </w:rPr>
      </w:pPr>
      <w:r w:rsidRPr="00C7219A">
        <w:rPr>
          <w:lang w:val="de-DE"/>
        </w:rPr>
        <w:t xml:space="preserve">2. Punkt Nr. 4 des Paragraphen 1 wird zu Punkt 3; </w:t>
      </w:r>
    </w:p>
    <w:p w14:paraId="0931012B" w14:textId="77777777" w:rsidR="00C7219A" w:rsidRPr="00C7219A" w:rsidRDefault="00C7219A" w:rsidP="002677E0">
      <w:pPr>
        <w:rPr>
          <w:lang w:val="de-DE"/>
        </w:rPr>
      </w:pPr>
    </w:p>
    <w:p w14:paraId="38069056" w14:textId="77777777" w:rsidR="00C7219A" w:rsidRPr="00C7219A" w:rsidRDefault="00C7219A" w:rsidP="009A080C">
      <w:pPr>
        <w:ind w:firstLine="708"/>
        <w:rPr>
          <w:lang w:val="de-DE"/>
        </w:rPr>
      </w:pPr>
      <w:r w:rsidRPr="00C7219A">
        <w:rPr>
          <w:lang w:val="de-DE"/>
        </w:rPr>
        <w:t>3. Punkt Nr. 4 </w:t>
      </w:r>
      <w:r w:rsidRPr="00C7219A">
        <w:rPr>
          <w:i/>
          <w:lang w:val="de-DE"/>
        </w:rPr>
        <w:t>b)</w:t>
      </w:r>
      <w:r w:rsidRPr="00C7219A">
        <w:rPr>
          <w:lang w:val="de-DE"/>
        </w:rPr>
        <w:t xml:space="preserve"> von Paragraph 2 wird wie folgt ersetzt:</w:t>
      </w:r>
    </w:p>
    <w:p w14:paraId="6EDBF22E" w14:textId="77777777" w:rsidR="00C7219A" w:rsidRPr="00C7219A" w:rsidRDefault="00C7219A" w:rsidP="002677E0">
      <w:pPr>
        <w:rPr>
          <w:highlight w:val="green"/>
          <w:lang w:val="de-DE"/>
        </w:rPr>
      </w:pPr>
    </w:p>
    <w:p w14:paraId="06E6BEBC" w14:textId="77777777" w:rsidR="00C7219A" w:rsidRPr="00C7219A" w:rsidRDefault="00C7219A" w:rsidP="009A080C">
      <w:pPr>
        <w:ind w:firstLine="708"/>
        <w:rPr>
          <w:lang w:val="de-DE"/>
        </w:rPr>
      </w:pPr>
      <w:r w:rsidRPr="00C7219A">
        <w:rPr>
          <w:lang w:val="de-DE"/>
        </w:rPr>
        <w:t>„</w:t>
      </w:r>
      <w:r w:rsidRPr="00C7219A">
        <w:rPr>
          <w:i/>
          <w:lang w:val="de-DE"/>
        </w:rPr>
        <w:t>b)</w:t>
      </w:r>
      <w:r w:rsidRPr="00C7219A">
        <w:rPr>
          <w:lang w:val="de-DE"/>
        </w:rPr>
        <w:t xml:space="preserve"> Die in Nummer 1 erwähnten, im Verhältnis zum Höchstgewicht ausgedrückten Werte der Summe der am Umfang der gebremsten Räder ausgeübten Kräfte werden auf 13 % herabgesetzt.“</w:t>
      </w:r>
    </w:p>
    <w:p w14:paraId="5D2FD4B0" w14:textId="77777777" w:rsidR="00C7219A" w:rsidRPr="00C7219A" w:rsidRDefault="00C7219A" w:rsidP="002677E0">
      <w:pPr>
        <w:rPr>
          <w:highlight w:val="green"/>
          <w:lang w:val="de-DE"/>
        </w:rPr>
      </w:pPr>
    </w:p>
    <w:p w14:paraId="0EFF4C17" w14:textId="77777777" w:rsidR="00C7219A" w:rsidRPr="00C7219A" w:rsidRDefault="00C7219A" w:rsidP="009A080C">
      <w:pPr>
        <w:ind w:firstLine="708"/>
        <w:rPr>
          <w:lang w:val="de-DE"/>
        </w:rPr>
      </w:pPr>
      <w:r w:rsidRPr="00C7219A">
        <w:rPr>
          <w:b/>
          <w:lang w:val="de-DE"/>
        </w:rPr>
        <w:t>Art. 4 -</w:t>
      </w:r>
      <w:r w:rsidRPr="00C7219A">
        <w:rPr>
          <w:lang w:val="de-DE"/>
        </w:rPr>
        <w:t xml:space="preserve"> In Teil IV der Anlage 26 desselben Erlasses wird die Zeile Nr. 50 durch die in der Anlage des vorliegenden Königlichen Erlasses erwähnte Zeile ersetzt.</w:t>
      </w:r>
    </w:p>
    <w:p w14:paraId="7316D443" w14:textId="77777777" w:rsidR="00C7219A" w:rsidRPr="00C7219A" w:rsidRDefault="00C7219A" w:rsidP="002677E0">
      <w:pPr>
        <w:rPr>
          <w:highlight w:val="green"/>
          <w:lang w:val="de-DE"/>
        </w:rPr>
      </w:pPr>
    </w:p>
    <w:p w14:paraId="4DD9FA3C" w14:textId="77777777" w:rsidR="00C7219A" w:rsidRPr="00C7219A" w:rsidRDefault="00C7219A" w:rsidP="009A080C">
      <w:pPr>
        <w:ind w:firstLine="708"/>
        <w:rPr>
          <w:lang w:val="de-DE"/>
        </w:rPr>
      </w:pPr>
      <w:r w:rsidRPr="00C7219A">
        <w:rPr>
          <w:b/>
          <w:lang w:val="de-DE"/>
        </w:rPr>
        <w:t>Art. 5 -</w:t>
      </w:r>
      <w:r w:rsidRPr="00C7219A">
        <w:rPr>
          <w:lang w:val="de-DE"/>
        </w:rPr>
        <w:t xml:space="preserve"> Vorliegender Erlass tritt am ersten Tag des Folgemonats seiner Veröffentlichung im </w:t>
      </w:r>
      <w:r w:rsidRPr="00C7219A">
        <w:rPr>
          <w:i/>
          <w:lang w:val="de-DE"/>
        </w:rPr>
        <w:t>Belgischen Staatsblatt</w:t>
      </w:r>
      <w:r w:rsidRPr="00C7219A">
        <w:rPr>
          <w:lang w:val="de-DE"/>
        </w:rPr>
        <w:t xml:space="preserve"> in Kraft.</w:t>
      </w:r>
    </w:p>
    <w:p w14:paraId="3E61BF37" w14:textId="77777777" w:rsidR="00C7219A" w:rsidRPr="00C7219A" w:rsidRDefault="00C7219A" w:rsidP="002677E0">
      <w:pPr>
        <w:rPr>
          <w:highlight w:val="green"/>
          <w:lang w:val="de-DE"/>
        </w:rPr>
      </w:pPr>
    </w:p>
    <w:p w14:paraId="46F17EA4" w14:textId="77777777" w:rsidR="00C7219A" w:rsidRPr="00C7219A" w:rsidRDefault="00C7219A" w:rsidP="009A080C">
      <w:pPr>
        <w:ind w:firstLine="708"/>
        <w:rPr>
          <w:lang w:val="de-DE"/>
        </w:rPr>
      </w:pPr>
      <w:r w:rsidRPr="00C7219A">
        <w:rPr>
          <w:b/>
          <w:lang w:val="de-DE"/>
        </w:rPr>
        <w:t>Art. 6 -</w:t>
      </w:r>
      <w:r w:rsidRPr="00C7219A">
        <w:rPr>
          <w:lang w:val="de-DE"/>
        </w:rPr>
        <w:t xml:space="preserve"> Der Minister, zu dessen Zuständigkeitsbereich der Straßenverkehr gehört, ist mit der Ausführung des vorliegenden Erlasses beauftragt.</w:t>
      </w:r>
    </w:p>
    <w:p w14:paraId="3994355E" w14:textId="77777777" w:rsidR="00C7219A" w:rsidRPr="00C7219A" w:rsidRDefault="00C7219A" w:rsidP="002677E0">
      <w:pPr>
        <w:rPr>
          <w:lang w:val="de-DE"/>
        </w:rPr>
      </w:pPr>
    </w:p>
    <w:p w14:paraId="05D01E2F" w14:textId="77777777" w:rsidR="00C7219A" w:rsidRPr="00C7219A" w:rsidRDefault="00C7219A" w:rsidP="009A080C">
      <w:pPr>
        <w:ind w:firstLine="708"/>
        <w:rPr>
          <w:lang w:val="de-DE"/>
        </w:rPr>
      </w:pPr>
      <w:r w:rsidRPr="00C7219A">
        <w:rPr>
          <w:lang w:val="de-DE"/>
        </w:rPr>
        <w:t>Gegeben zu Brüssel, den 4. April 2014</w:t>
      </w:r>
    </w:p>
    <w:p w14:paraId="1C22AC0C" w14:textId="77777777" w:rsidR="00C7219A" w:rsidRPr="00C7219A" w:rsidRDefault="00C7219A" w:rsidP="002677E0">
      <w:pPr>
        <w:rPr>
          <w:highlight w:val="green"/>
          <w:lang w:val="de-DE"/>
        </w:rPr>
      </w:pPr>
    </w:p>
    <w:p w14:paraId="792EF9F5" w14:textId="77777777" w:rsidR="00C7219A" w:rsidRPr="00C7219A" w:rsidRDefault="00C7219A" w:rsidP="009A080C">
      <w:pPr>
        <w:jc w:val="center"/>
        <w:rPr>
          <w:lang w:val="de-DE"/>
        </w:rPr>
      </w:pPr>
      <w:r w:rsidRPr="00C7219A">
        <w:rPr>
          <w:lang w:val="de-DE"/>
        </w:rPr>
        <w:t>PHILIPPE</w:t>
      </w:r>
    </w:p>
    <w:p w14:paraId="1A3835A6" w14:textId="77777777" w:rsidR="00C7219A" w:rsidRPr="00C7219A" w:rsidRDefault="00C7219A" w:rsidP="009A080C">
      <w:pPr>
        <w:jc w:val="center"/>
        <w:rPr>
          <w:lang w:val="de-DE"/>
        </w:rPr>
      </w:pPr>
    </w:p>
    <w:p w14:paraId="796EEEB4" w14:textId="77777777" w:rsidR="00C7219A" w:rsidRPr="00C7219A" w:rsidRDefault="00C7219A" w:rsidP="009A080C">
      <w:pPr>
        <w:jc w:val="center"/>
        <w:rPr>
          <w:lang w:val="de-DE"/>
        </w:rPr>
      </w:pPr>
      <w:r w:rsidRPr="00C7219A">
        <w:rPr>
          <w:lang w:val="de-DE"/>
        </w:rPr>
        <w:t>Von Königs wegen:</w:t>
      </w:r>
    </w:p>
    <w:p w14:paraId="2FC86195" w14:textId="77777777" w:rsidR="00C7219A" w:rsidRPr="00C7219A" w:rsidRDefault="00C7219A" w:rsidP="009A080C">
      <w:pPr>
        <w:jc w:val="center"/>
        <w:rPr>
          <w:lang w:val="de-DE"/>
        </w:rPr>
      </w:pPr>
    </w:p>
    <w:p w14:paraId="35546413" w14:textId="77777777" w:rsidR="00C7219A" w:rsidRPr="00C7219A" w:rsidRDefault="00C7219A" w:rsidP="009A080C">
      <w:pPr>
        <w:jc w:val="center"/>
        <w:rPr>
          <w:lang w:val="de-DE"/>
        </w:rPr>
      </w:pPr>
      <w:r w:rsidRPr="00C7219A">
        <w:rPr>
          <w:lang w:val="de-DE"/>
        </w:rPr>
        <w:t>Die Ministerin des Innern</w:t>
      </w:r>
    </w:p>
    <w:p w14:paraId="019009AB" w14:textId="77777777" w:rsidR="00C7219A" w:rsidRPr="00C7219A" w:rsidRDefault="00C7219A" w:rsidP="009A080C">
      <w:pPr>
        <w:jc w:val="center"/>
        <w:rPr>
          <w:lang w:val="de-DE"/>
        </w:rPr>
      </w:pPr>
      <w:r w:rsidRPr="00C7219A">
        <w:rPr>
          <w:lang w:val="de-DE"/>
        </w:rPr>
        <w:t>Frau J. MILQUET</w:t>
      </w:r>
    </w:p>
    <w:p w14:paraId="0DCF93A8" w14:textId="77777777" w:rsidR="00C7219A" w:rsidRPr="00C7219A" w:rsidRDefault="00C7219A" w:rsidP="009A080C">
      <w:pPr>
        <w:jc w:val="center"/>
        <w:rPr>
          <w:highlight w:val="green"/>
          <w:lang w:val="de-DE"/>
        </w:rPr>
      </w:pPr>
    </w:p>
    <w:p w14:paraId="6F603FCA" w14:textId="77777777" w:rsidR="00C7219A" w:rsidRPr="00C7219A" w:rsidRDefault="00C7219A" w:rsidP="009A080C">
      <w:pPr>
        <w:jc w:val="center"/>
        <w:rPr>
          <w:lang w:val="de-DE"/>
        </w:rPr>
      </w:pPr>
      <w:r w:rsidRPr="00C7219A">
        <w:rPr>
          <w:lang w:val="de-DE"/>
        </w:rPr>
        <w:t>Der Staatssekretär für Mobilität</w:t>
      </w:r>
    </w:p>
    <w:p w14:paraId="5A7C10B8" w14:textId="77777777" w:rsidR="00C7219A" w:rsidRPr="00C7219A" w:rsidRDefault="00C7219A" w:rsidP="009A080C">
      <w:pPr>
        <w:jc w:val="center"/>
        <w:rPr>
          <w:lang w:val="de-DE"/>
        </w:rPr>
      </w:pPr>
      <w:r w:rsidRPr="00C7219A">
        <w:rPr>
          <w:lang w:val="de-DE"/>
        </w:rPr>
        <w:t>M. WATHELET</w:t>
      </w:r>
    </w:p>
    <w:p w14:paraId="649A4D77" w14:textId="77777777" w:rsidR="00C7219A" w:rsidRPr="00C7219A" w:rsidRDefault="00C7219A" w:rsidP="002677E0">
      <w:pPr>
        <w:rPr>
          <w:highlight w:val="green"/>
          <w:lang w:val="de-DE"/>
        </w:rPr>
      </w:pPr>
    </w:p>
    <w:p w14:paraId="0E9ABA48" w14:textId="77777777" w:rsidR="00C7219A" w:rsidRPr="00C7219A" w:rsidRDefault="00C7219A" w:rsidP="002677E0">
      <w:pPr>
        <w:rPr>
          <w:b/>
          <w:lang w:val="de-DE"/>
        </w:rPr>
      </w:pPr>
      <w:r w:rsidRPr="00C7219A">
        <w:rPr>
          <w:b/>
          <w:lang w:val="de-DE"/>
        </w:rPr>
        <w:t>ANLAGE zum Königlichen Erlass vom 4. April 2014 zur Abänderung des Königlichen Erlasses vom 15. März 1968 zur Festlegung der allgemeinen Regelung über die technischen Anforderungen an Kraftfahrzeuge, ihre Anhänger, ihre Bestandteile und ihr Sicherheitszubehör</w:t>
      </w:r>
    </w:p>
    <w:p w14:paraId="60E90CC8" w14:textId="77777777" w:rsidR="00C7219A" w:rsidRPr="00C7219A" w:rsidRDefault="00C7219A" w:rsidP="002677E0">
      <w:pPr>
        <w:rPr>
          <w:highlight w:val="green"/>
          <w:lang w:val="de-DE"/>
        </w:rPr>
      </w:pPr>
    </w:p>
    <w:p w14:paraId="679C5070" w14:textId="77777777" w:rsidR="00C7219A" w:rsidRPr="00C7219A" w:rsidRDefault="00C7219A" w:rsidP="009A080C">
      <w:pPr>
        <w:ind w:firstLine="708"/>
        <w:rPr>
          <w:lang w:val="de-DE"/>
        </w:rPr>
      </w:pPr>
      <w:r w:rsidRPr="00C7219A">
        <w:rPr>
          <w:lang w:val="de-DE"/>
        </w:rPr>
        <w:t xml:space="preserve">Die Zeile 50 des Teils IV der Anlage 26 muss durch die folgende Zeile ersetzt werden: </w:t>
      </w:r>
    </w:p>
    <w:tbl>
      <w:tblPr>
        <w:tblpPr w:leftFromText="141" w:rightFromText="141" w:vertAnchor="text" w:tblpY="1"/>
        <w:tblOverlap w:val="neve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45"/>
        <w:gridCol w:w="2851"/>
        <w:gridCol w:w="1024"/>
        <w:gridCol w:w="450"/>
        <w:gridCol w:w="450"/>
        <w:gridCol w:w="393"/>
        <w:gridCol w:w="393"/>
        <w:gridCol w:w="450"/>
        <w:gridCol w:w="450"/>
        <w:gridCol w:w="450"/>
        <w:gridCol w:w="450"/>
        <w:gridCol w:w="450"/>
        <w:gridCol w:w="465"/>
      </w:tblGrid>
      <w:tr w:rsidR="00C7219A" w:rsidRPr="00F42F66" w14:paraId="2BB2584E" w14:textId="77777777" w:rsidTr="00F42F66">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2C6B539" w14:textId="77777777" w:rsidR="00C7219A" w:rsidRPr="00F42F66" w:rsidRDefault="00C7219A" w:rsidP="00F42F66">
            <w:pPr>
              <w:rPr>
                <w:b/>
              </w:rPr>
            </w:pPr>
            <w:r w:rsidRPr="00F42F66">
              <w:rPr>
                <w:b/>
              </w:rPr>
              <w:t xml:space="preserve">50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4C23320F" w14:textId="77777777" w:rsidR="00C7219A" w:rsidRPr="00F42F66" w:rsidRDefault="00C7219A" w:rsidP="00F42F66">
            <w:pPr>
              <w:rPr>
                <w:b/>
              </w:rPr>
            </w:pPr>
            <w:r w:rsidRPr="00F42F66">
              <w:rPr>
                <w:b/>
              </w:rPr>
              <w:t xml:space="preserve">Verbindungseinrichtungen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7D444815" w14:textId="77777777" w:rsidR="00C7219A" w:rsidRPr="00F42F66" w:rsidRDefault="00C7219A" w:rsidP="00F42F66">
            <w:r w:rsidRPr="00F42F66">
              <w:t xml:space="preserve">94/20/EG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8E3747" w14:textId="77777777" w:rsidR="00C7219A" w:rsidRPr="00F42F66" w:rsidRDefault="00C7219A" w:rsidP="00F42F66">
            <w:r w:rsidRPr="00F42F66">
              <w:t>X</w:t>
            </w:r>
            <w:r w:rsidRPr="00F42F66">
              <w:rPr>
                <w:vertAlign w:val="superscript"/>
              </w:rPr>
              <w:t>(2)</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B7D21" w14:textId="77777777" w:rsidR="00C7219A" w:rsidRPr="00F42F66" w:rsidRDefault="00C7219A" w:rsidP="00F42F66">
            <w:r w:rsidRPr="00F42F66">
              <w:t>X</w:t>
            </w:r>
            <w:r w:rsidRPr="00F42F66">
              <w:rPr>
                <w:vertAlign w:val="superscript"/>
              </w:rPr>
              <w:t>(2)</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2C28C3" w14:textId="77777777" w:rsidR="00C7219A" w:rsidRPr="00F42F66" w:rsidRDefault="00C7219A" w:rsidP="00F42F66">
            <w:r w:rsidRPr="00F42F66">
              <w:rPr>
                <w:vertAlign w:val="superscript"/>
              </w:rPr>
              <w:t>X(2)</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24AF82" w14:textId="77777777" w:rsidR="00C7219A" w:rsidRPr="00F42F66" w:rsidRDefault="00C7219A" w:rsidP="00F42F66">
            <w:r w:rsidRPr="00F42F66">
              <w:rPr>
                <w:vertAlign w:val="superscript"/>
              </w:rPr>
              <w:t>X(2)</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6DF2EF" w14:textId="77777777" w:rsidR="00C7219A" w:rsidRPr="00F42F66" w:rsidRDefault="00C7219A" w:rsidP="00F42F66">
            <w:r w:rsidRPr="00F42F66">
              <w:t>X</w:t>
            </w:r>
            <w:r w:rsidRPr="00F42F66">
              <w:rPr>
                <w:vertAlign w:val="superscript"/>
              </w:rPr>
              <w:t>(2)</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D7319" w14:textId="77777777" w:rsidR="00C7219A" w:rsidRPr="00F42F66" w:rsidRDefault="00C7219A" w:rsidP="00F42F66">
            <w:r w:rsidRPr="00F42F66">
              <w:t>X</w:t>
            </w:r>
            <w:r w:rsidRPr="00F42F66">
              <w:rPr>
                <w:vertAlign w:val="superscript"/>
              </w:rPr>
              <w:t>(2)</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5495F" w14:textId="77777777" w:rsidR="00C7219A" w:rsidRPr="00F42F66" w:rsidRDefault="00C7219A" w:rsidP="00F42F66">
            <w:r w:rsidRPr="00F42F66">
              <w:t>X</w:t>
            </w:r>
            <w:r w:rsidRPr="00F42F66">
              <w:rPr>
                <w:vertAlign w:val="superscript"/>
              </w:rPr>
              <w:t>(2)</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DC7956" w14:textId="77777777" w:rsidR="00C7219A" w:rsidRPr="00F42F66" w:rsidRDefault="00C7219A" w:rsidP="00F42F66">
            <w:r w:rsidRPr="00F42F66">
              <w:t>X</w:t>
            </w:r>
            <w:r w:rsidRPr="00F42F66">
              <w:rPr>
                <w:vertAlign w:val="superscript"/>
              </w:rPr>
              <w:t>(2)</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279815" w14:textId="77777777" w:rsidR="00C7219A" w:rsidRPr="00F42F66" w:rsidRDefault="00C7219A" w:rsidP="00F42F66">
            <w:r w:rsidRPr="00F42F66">
              <w:t>X</w:t>
            </w:r>
            <w:r w:rsidRPr="00F42F66">
              <w:rPr>
                <w:vertAlign w:val="superscript"/>
              </w:rPr>
              <w:t>(2)</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022E2D" w14:textId="77777777" w:rsidR="00C7219A" w:rsidRPr="00F42F66" w:rsidRDefault="00C7219A" w:rsidP="00F42F66">
            <w:r w:rsidRPr="00F42F66">
              <w:t>X</w:t>
            </w:r>
            <w:r w:rsidRPr="00F42F66">
              <w:rPr>
                <w:vertAlign w:val="superscript"/>
              </w:rPr>
              <w:t>(2)</w:t>
            </w:r>
            <w:r w:rsidRPr="00F42F66">
              <w:t xml:space="preserve"> </w:t>
            </w:r>
          </w:p>
        </w:tc>
      </w:tr>
      <w:tr w:rsidR="00C7219A" w:rsidRPr="00F42F66" w14:paraId="2929CBB3" w14:textId="77777777" w:rsidTr="00F42F66">
        <w:trPr>
          <w:tblCellSpacing w:w="15"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14:paraId="73F267A6" w14:textId="77777777" w:rsidR="00C7219A" w:rsidRPr="003B63BC" w:rsidRDefault="00C7219A" w:rsidP="00F42F66">
            <w:pPr>
              <w:rPr>
                <w:highlight w:val="green"/>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357F37CD" w14:textId="77777777" w:rsidR="00C7219A" w:rsidRPr="003B63BC" w:rsidRDefault="00C7219A" w:rsidP="00F42F66">
            <w:pPr>
              <w:rPr>
                <w:highlight w:val="green"/>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6C8C8DE9" w14:textId="77777777" w:rsidR="00C7219A" w:rsidRPr="00F42F66" w:rsidRDefault="00C7219A" w:rsidP="00F42F66"/>
        </w:tc>
        <w:tc>
          <w:tcPr>
            <w:tcW w:w="0" w:type="auto"/>
            <w:tcBorders>
              <w:top w:val="outset" w:sz="6" w:space="0" w:color="auto"/>
              <w:left w:val="outset" w:sz="6" w:space="0" w:color="auto"/>
              <w:bottom w:val="outset" w:sz="6" w:space="0" w:color="auto"/>
              <w:right w:val="outset" w:sz="6" w:space="0" w:color="auto"/>
            </w:tcBorders>
            <w:vAlign w:val="center"/>
            <w:hideMark/>
          </w:tcPr>
          <w:p w14:paraId="672D06B3" w14:textId="77777777" w:rsidR="00C7219A" w:rsidRPr="00F42F66" w:rsidRDefault="00C7219A" w:rsidP="00F42F66">
            <w:r w:rsidRPr="00F42F66">
              <w:t>B</w:t>
            </w:r>
            <w:r w:rsidRPr="00F42F66">
              <w:rPr>
                <w:vertAlign w:val="superscript"/>
              </w:rPr>
              <w:t>(4)</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66DFF6" w14:textId="77777777" w:rsidR="00C7219A" w:rsidRPr="00F42F66" w:rsidRDefault="00C7219A" w:rsidP="00F42F66">
            <w:r w:rsidRPr="00F42F66">
              <w:t>B</w:t>
            </w:r>
            <w:r w:rsidRPr="00F42F66">
              <w:rPr>
                <w:vertAlign w:val="superscript"/>
              </w:rPr>
              <w:t>(4)</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AABF87" w14:textId="77777777" w:rsidR="00C7219A" w:rsidRPr="00F42F66" w:rsidRDefault="00C7219A" w:rsidP="00F42F66">
            <w:r w:rsidRPr="00F42F66">
              <w:rPr>
                <w:vertAlign w:val="superscript"/>
              </w:rPr>
              <w:t>B(4)</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826BBF" w14:textId="77777777" w:rsidR="00C7219A" w:rsidRPr="00F42F66" w:rsidRDefault="00C7219A" w:rsidP="00F42F66">
            <w:r w:rsidRPr="00F42F66">
              <w:rPr>
                <w:vertAlign w:val="superscript"/>
              </w:rPr>
              <w:t>B(4)</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6C3FBA" w14:textId="77777777" w:rsidR="00C7219A" w:rsidRPr="00F42F66" w:rsidRDefault="00C7219A" w:rsidP="00F42F66">
            <w:r w:rsidRPr="00F42F66">
              <w:t>B</w:t>
            </w:r>
            <w:r w:rsidRPr="00F42F66">
              <w:rPr>
                <w:vertAlign w:val="superscript"/>
              </w:rPr>
              <w:t>(4)</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D58509" w14:textId="77777777" w:rsidR="00C7219A" w:rsidRPr="00F42F66" w:rsidRDefault="00C7219A" w:rsidP="00F42F66">
            <w:r w:rsidRPr="00F42F66">
              <w:t>B</w:t>
            </w:r>
            <w:r w:rsidRPr="00F42F66">
              <w:rPr>
                <w:vertAlign w:val="superscript"/>
              </w:rPr>
              <w:t>(4)</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5D622C" w14:textId="77777777" w:rsidR="00C7219A" w:rsidRPr="00F42F66" w:rsidRDefault="00C7219A" w:rsidP="00F42F66">
            <w:r w:rsidRPr="00F42F66">
              <w:t>B</w:t>
            </w:r>
            <w:r w:rsidRPr="00F42F66">
              <w:rPr>
                <w:vertAlign w:val="superscript"/>
              </w:rPr>
              <w:t>(4)</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8BD26D" w14:textId="77777777" w:rsidR="00C7219A" w:rsidRPr="00F42F66" w:rsidRDefault="00C7219A" w:rsidP="00F42F66">
            <w:r w:rsidRPr="00F42F66">
              <w:t>B</w:t>
            </w:r>
            <w:r w:rsidRPr="00F42F66">
              <w:rPr>
                <w:vertAlign w:val="superscript"/>
              </w:rPr>
              <w:t>(4)</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149264" w14:textId="77777777" w:rsidR="00C7219A" w:rsidRPr="00F42F66" w:rsidRDefault="00C7219A" w:rsidP="00F42F66">
            <w:r w:rsidRPr="00F42F66">
              <w:t>B</w:t>
            </w:r>
            <w:r w:rsidRPr="00F42F66">
              <w:rPr>
                <w:vertAlign w:val="superscript"/>
              </w:rPr>
              <w:t>(4)</w:t>
            </w:r>
            <w:r w:rsidRPr="00F42F6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40DB4C" w14:textId="77777777" w:rsidR="00C7219A" w:rsidRPr="00F42F66" w:rsidRDefault="00C7219A" w:rsidP="00F42F66">
            <w:r w:rsidRPr="00F42F66">
              <w:t>B</w:t>
            </w:r>
            <w:r w:rsidRPr="00F42F66">
              <w:rPr>
                <w:vertAlign w:val="superscript"/>
              </w:rPr>
              <w:t>(4)</w:t>
            </w:r>
          </w:p>
        </w:tc>
      </w:tr>
    </w:tbl>
    <w:p w14:paraId="43786ABE" w14:textId="77777777" w:rsidR="00C7219A" w:rsidRPr="003B63BC" w:rsidRDefault="00C7219A" w:rsidP="002677E0">
      <w:pPr>
        <w:rPr>
          <w:highlight w:val="green"/>
        </w:rPr>
      </w:pPr>
      <w:r>
        <w:rPr>
          <w:highlight w:val="green"/>
        </w:rPr>
        <w:br w:type="textWrapping" w:clear="all"/>
      </w:r>
    </w:p>
    <w:p w14:paraId="7DA3D742" w14:textId="77777777" w:rsidR="00C7219A" w:rsidRPr="00C7219A" w:rsidRDefault="00C7219A" w:rsidP="009A080C">
      <w:pPr>
        <w:ind w:firstLine="708"/>
        <w:rPr>
          <w:lang w:val="de-DE"/>
        </w:rPr>
      </w:pPr>
      <w:r w:rsidRPr="00C7219A">
        <w:rPr>
          <w:lang w:val="de-DE"/>
        </w:rPr>
        <w:t>Gesehen, um dem Königlichen Erlass vom 4. April 2014 zur Abänderung des Königlichen Erlasses vom 15. März 1968 zur Festlegung der allgemeinen Regelung über die technischen Anforderungen an Kraftfahrzeuge, ihre Anhänger, ihre Bestandteile und ihr Sicherheitszubehör beigefügt zu werden.</w:t>
      </w:r>
    </w:p>
    <w:p w14:paraId="1185EFD2" w14:textId="77777777" w:rsidR="00C7219A" w:rsidRPr="00C7219A" w:rsidRDefault="00C7219A" w:rsidP="002677E0">
      <w:pPr>
        <w:rPr>
          <w:highlight w:val="green"/>
          <w:lang w:val="de-DE"/>
        </w:rPr>
      </w:pPr>
    </w:p>
    <w:p w14:paraId="5A4E140B" w14:textId="77777777" w:rsidR="00C7219A" w:rsidRPr="00C7219A" w:rsidRDefault="00C7219A" w:rsidP="009A080C">
      <w:pPr>
        <w:jc w:val="center"/>
        <w:rPr>
          <w:lang w:val="de-DE"/>
        </w:rPr>
      </w:pPr>
      <w:r w:rsidRPr="00C7219A">
        <w:rPr>
          <w:lang w:val="de-DE"/>
        </w:rPr>
        <w:t>PHILIPPE</w:t>
      </w:r>
    </w:p>
    <w:p w14:paraId="0063D227" w14:textId="77777777" w:rsidR="00C7219A" w:rsidRPr="00C7219A" w:rsidRDefault="00C7219A" w:rsidP="009A080C">
      <w:pPr>
        <w:jc w:val="center"/>
        <w:rPr>
          <w:lang w:val="de-DE"/>
        </w:rPr>
      </w:pPr>
      <w:r w:rsidRPr="00C7219A">
        <w:rPr>
          <w:lang w:val="de-DE"/>
        </w:rPr>
        <w:t>Von Königs wegen:</w:t>
      </w:r>
    </w:p>
    <w:p w14:paraId="1081C1B7" w14:textId="77777777" w:rsidR="00C7219A" w:rsidRPr="00C7219A" w:rsidRDefault="00C7219A" w:rsidP="009A080C">
      <w:pPr>
        <w:jc w:val="center"/>
        <w:rPr>
          <w:lang w:val="de-DE"/>
        </w:rPr>
      </w:pPr>
      <w:r w:rsidRPr="00C7219A">
        <w:rPr>
          <w:lang w:val="de-DE"/>
        </w:rPr>
        <w:t>Die Ministerin des Innern</w:t>
      </w:r>
    </w:p>
    <w:p w14:paraId="5CF14F04" w14:textId="77777777" w:rsidR="00C7219A" w:rsidRPr="00C7219A" w:rsidRDefault="00C7219A" w:rsidP="009A080C">
      <w:pPr>
        <w:jc w:val="center"/>
        <w:rPr>
          <w:lang w:val="de-DE"/>
        </w:rPr>
      </w:pPr>
      <w:r w:rsidRPr="00C7219A">
        <w:rPr>
          <w:lang w:val="de-DE"/>
        </w:rPr>
        <w:t>Frau J. MILQUET</w:t>
      </w:r>
    </w:p>
    <w:p w14:paraId="307123E1" w14:textId="77777777" w:rsidR="00C7219A" w:rsidRPr="00C7219A" w:rsidRDefault="00C7219A" w:rsidP="009A080C">
      <w:pPr>
        <w:jc w:val="center"/>
        <w:rPr>
          <w:lang w:val="de-DE"/>
        </w:rPr>
      </w:pPr>
    </w:p>
    <w:p w14:paraId="7F7A291B" w14:textId="77777777" w:rsidR="00C7219A" w:rsidRPr="00C7219A" w:rsidRDefault="00C7219A" w:rsidP="009A080C">
      <w:pPr>
        <w:jc w:val="center"/>
        <w:rPr>
          <w:lang w:val="de-DE"/>
        </w:rPr>
      </w:pPr>
      <w:r w:rsidRPr="00C7219A">
        <w:rPr>
          <w:lang w:val="de-DE"/>
        </w:rPr>
        <w:t>Der Staatssekretär für Mobilität</w:t>
      </w:r>
    </w:p>
    <w:p w14:paraId="0C87DDC2" w14:textId="77777777" w:rsidR="00C7219A" w:rsidRPr="002677E0" w:rsidRDefault="00C7219A" w:rsidP="009A080C">
      <w:pPr>
        <w:jc w:val="center"/>
      </w:pPr>
      <w:r w:rsidRPr="00F42F66">
        <w:t>M. WATHELET</w:t>
      </w:r>
    </w:p>
    <w:p w14:paraId="1CC0521C" w14:textId="6FD63A12" w:rsidR="00233F36" w:rsidRPr="00C80000" w:rsidRDefault="00233F36" w:rsidP="00E1687C">
      <w:pPr>
        <w:jc w:val="both"/>
        <w:rPr>
          <w:lang w:val="de-DE"/>
        </w:rPr>
      </w:pPr>
    </w:p>
    <w:sectPr w:rsidR="00233F36" w:rsidRPr="00C80000" w:rsidSect="00FA694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28018468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36E49"/>
    <w:rsid w:val="00266D2A"/>
    <w:rsid w:val="00282778"/>
    <w:rsid w:val="002A1F4E"/>
    <w:rsid w:val="002F1524"/>
    <w:rsid w:val="003024C1"/>
    <w:rsid w:val="00330774"/>
    <w:rsid w:val="003725C6"/>
    <w:rsid w:val="00385261"/>
    <w:rsid w:val="004F0197"/>
    <w:rsid w:val="0051470C"/>
    <w:rsid w:val="00562E3F"/>
    <w:rsid w:val="005D55BA"/>
    <w:rsid w:val="006F4381"/>
    <w:rsid w:val="00786C4F"/>
    <w:rsid w:val="007A515C"/>
    <w:rsid w:val="007D5F55"/>
    <w:rsid w:val="00800E1A"/>
    <w:rsid w:val="008C2124"/>
    <w:rsid w:val="00AA413E"/>
    <w:rsid w:val="00AB18C3"/>
    <w:rsid w:val="00B27BE9"/>
    <w:rsid w:val="00B56114"/>
    <w:rsid w:val="00B63DEF"/>
    <w:rsid w:val="00C30145"/>
    <w:rsid w:val="00C43D43"/>
    <w:rsid w:val="00C7219A"/>
    <w:rsid w:val="00C80000"/>
    <w:rsid w:val="00CA081B"/>
    <w:rsid w:val="00CB2364"/>
    <w:rsid w:val="00DC56FB"/>
    <w:rsid w:val="00DD5F2F"/>
    <w:rsid w:val="00DD7277"/>
    <w:rsid w:val="00E1687C"/>
    <w:rsid w:val="00F07C49"/>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418B72"/>
  <w15:docId w15:val="{49E19BFD-903D-494C-B617-2F06FCEC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paragraph" w:styleId="Titre3">
    <w:name w:val="heading 3"/>
    <w:basedOn w:val="Normal"/>
    <w:link w:val="Titre3Car"/>
    <w:uiPriority w:val="9"/>
    <w:qFormat/>
    <w:locked/>
    <w:rsid w:val="00C30145"/>
    <w:pPr>
      <w:spacing w:before="100" w:beforeAutospacing="1" w:after="100" w:afterAutospacing="1"/>
      <w:outlineLvl w:val="2"/>
    </w:pPr>
    <w:rPr>
      <w:b/>
      <w:bCs/>
      <w:sz w:val="27"/>
      <w:szCs w:val="27"/>
      <w:lang w:val="de-D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customStyle="1" w:styleId="Titre3Car">
    <w:name w:val="Titre 3 Car"/>
    <w:basedOn w:val="Policepardfaut"/>
    <w:link w:val="Titre3"/>
    <w:uiPriority w:val="9"/>
    <w:rsid w:val="00C30145"/>
    <w:rPr>
      <w:b/>
      <w:bCs/>
      <w:sz w:val="27"/>
      <w:szCs w:val="27"/>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9623364">
      <w:bodyDiv w:val="1"/>
      <w:marLeft w:val="0"/>
      <w:marRight w:val="0"/>
      <w:marTop w:val="0"/>
      <w:marBottom w:val="0"/>
      <w:divBdr>
        <w:top w:val="none" w:sz="0" w:space="0" w:color="auto"/>
        <w:left w:val="none" w:sz="0" w:space="0" w:color="auto"/>
        <w:bottom w:val="none" w:sz="0" w:space="0" w:color="auto"/>
        <w:right w:val="none" w:sz="0" w:space="0" w:color="auto"/>
      </w:divBdr>
    </w:div>
    <w:div w:id="1669481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802</Words>
  <Characters>4850</Characters>
  <Application>Microsoft Office Word</Application>
  <DocSecurity>0</DocSecurity>
  <Lines>40</Lines>
  <Paragraphs>11</Paragraphs>
  <ScaleCrop>false</ScaleCrop>
  <Company/>
  <LinksUpToDate>false</LinksUpToDate>
  <CharactersWithSpaces>5641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Françoise Siquet</cp:lastModifiedBy>
  <cp:revision>3</cp:revision>
  <dcterms:created xsi:type="dcterms:W3CDTF">2023-11-24T14:22:00Z</dcterms:created>
  <dcterms:modified xsi:type="dcterms:W3CDTF">2023-11-24T14:25:00Z</dcterms:modified>
</cp:coreProperties>
</file>