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1E459" w14:textId="46FACDEE" w:rsidR="005C7191" w:rsidRPr="00EA7012" w:rsidRDefault="00EA7012" w:rsidP="00EA70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7012">
        <w:rPr>
          <w:rFonts w:ascii="Times New Roman" w:hAnsi="Times New Roman" w:cs="Times New Roman"/>
          <w:b/>
          <w:bCs/>
          <w:sz w:val="24"/>
          <w:szCs w:val="24"/>
        </w:rPr>
        <w:t>30. AUGUST 2013 - Ministerieller Erlass zur Abänderung des Ministeriellen Erlasses vom 23. Juli 2001 über die Zulassung von Fahrzeugen</w:t>
      </w:r>
    </w:p>
    <w:p w14:paraId="5911E885" w14:textId="77777777" w:rsidR="005C7191" w:rsidRDefault="005C7191" w:rsidP="00300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70C488" w14:textId="77777777" w:rsidR="00EA7012" w:rsidRPr="00EA7012" w:rsidRDefault="00EA7012" w:rsidP="00300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122D61" w14:textId="53B492C0" w:rsidR="005C7191" w:rsidRPr="00EA7012" w:rsidRDefault="005C7191" w:rsidP="00300E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7012">
        <w:rPr>
          <w:rFonts w:ascii="Times New Roman" w:hAnsi="Times New Roman" w:cs="Times New Roman"/>
          <w:sz w:val="24"/>
          <w:szCs w:val="24"/>
        </w:rPr>
        <w:t xml:space="preserve">(deutsche Übersetzung des FÖD Mobilität: </w:t>
      </w:r>
      <w:r w:rsidRPr="00EA7012">
        <w:rPr>
          <w:rFonts w:ascii="Times New Roman" w:hAnsi="Times New Roman" w:cs="Times New Roman"/>
          <w:i/>
          <w:iCs/>
          <w:sz w:val="24"/>
          <w:szCs w:val="24"/>
        </w:rPr>
        <w:t xml:space="preserve">Belgisches Staatsblatt </w:t>
      </w:r>
      <w:r w:rsidRPr="00EA7012">
        <w:rPr>
          <w:rFonts w:ascii="Times New Roman" w:hAnsi="Times New Roman" w:cs="Times New Roman"/>
          <w:sz w:val="24"/>
          <w:szCs w:val="24"/>
        </w:rPr>
        <w:t xml:space="preserve">vom </w:t>
      </w:r>
      <w:r w:rsidR="00B953C4">
        <w:rPr>
          <w:rFonts w:ascii="Times New Roman" w:hAnsi="Times New Roman" w:cs="Times New Roman"/>
          <w:sz w:val="24"/>
          <w:szCs w:val="24"/>
        </w:rPr>
        <w:t>2. Mai 2017</w:t>
      </w:r>
      <w:r w:rsidRPr="00EA7012">
        <w:rPr>
          <w:rFonts w:ascii="Times New Roman" w:hAnsi="Times New Roman" w:cs="Times New Roman"/>
          <w:sz w:val="24"/>
          <w:szCs w:val="24"/>
        </w:rPr>
        <w:t>)</w:t>
      </w:r>
    </w:p>
    <w:p w14:paraId="1763ADC5" w14:textId="77777777" w:rsidR="005C7191" w:rsidRPr="00EA7012" w:rsidRDefault="005C7191" w:rsidP="00300E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0E15A3" w14:textId="77777777" w:rsidR="005C7191" w:rsidRPr="00EA7012" w:rsidRDefault="005C7191" w:rsidP="00300E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60FB76" w14:textId="77777777" w:rsidR="005C7191" w:rsidRPr="00EA7012" w:rsidRDefault="005C7191" w:rsidP="00300E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7012">
        <w:rPr>
          <w:rFonts w:ascii="Times New Roman" w:hAnsi="Times New Roman" w:cs="Times New Roman"/>
          <w:sz w:val="24"/>
          <w:szCs w:val="24"/>
        </w:rPr>
        <w:t xml:space="preserve">Diese deutsche Übersetzung ist vom Übersetzungsdienst des Föderalen Öffentlichen Dienstes Mobilität und Transportwesen in Brüssel erstellt worden. </w:t>
      </w:r>
    </w:p>
    <w:p w14:paraId="349BB143" w14:textId="77777777" w:rsidR="005C7191" w:rsidRDefault="005C7191">
      <w:pPr>
        <w:sectPr w:rsidR="005C7191" w:rsidSect="00EA7012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tbl>
      <w:tblPr>
        <w:tblW w:w="3138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94"/>
      </w:tblGrid>
      <w:tr w:rsidR="00727052" w:rsidRPr="00FC796C" w14:paraId="30113B01" w14:textId="77777777" w:rsidTr="00300E66">
        <w:trPr>
          <w:tblCellSpacing w:w="15" w:type="dxa"/>
          <w:jc w:val="center"/>
        </w:trPr>
        <w:tc>
          <w:tcPr>
            <w:tcW w:w="4947" w:type="pct"/>
            <w:vAlign w:val="center"/>
            <w:hideMark/>
          </w:tcPr>
          <w:p w14:paraId="3EADE404" w14:textId="77777777" w:rsidR="00727052" w:rsidRPr="00FC796C" w:rsidRDefault="00727052" w:rsidP="0000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796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FÖDERALER ÖFFENTLICHER DIENST MOBILITÄT UND TRANSPORTWESEN</w:t>
            </w:r>
          </w:p>
        </w:tc>
      </w:tr>
    </w:tbl>
    <w:p w14:paraId="20116F21" w14:textId="53E38A80" w:rsidR="00727052" w:rsidRPr="00FC796C" w:rsidRDefault="00E161B3" w:rsidP="0072705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796C">
        <w:rPr>
          <w:rFonts w:ascii="Times New Roman" w:hAnsi="Times New Roman"/>
          <w:b/>
          <w:bCs/>
          <w:sz w:val="27"/>
          <w:szCs w:val="27"/>
        </w:rPr>
        <w:t>30. AUGUST </w:t>
      </w:r>
      <w:r w:rsidR="00727052" w:rsidRPr="00FC796C">
        <w:rPr>
          <w:rFonts w:ascii="Times New Roman" w:hAnsi="Times New Roman"/>
          <w:b/>
          <w:bCs/>
          <w:sz w:val="27"/>
          <w:szCs w:val="27"/>
        </w:rPr>
        <w:t xml:space="preserve">2013 </w:t>
      </w:r>
      <w:r w:rsidR="00000E0B" w:rsidRPr="00FC796C">
        <w:rPr>
          <w:rFonts w:ascii="Times New Roman" w:hAnsi="Times New Roman" w:cs="Times New Roman"/>
          <w:b/>
          <w:spacing w:val="-3"/>
          <w:sz w:val="27"/>
          <w:szCs w:val="27"/>
        </w:rPr>
        <w:t>–</w:t>
      </w:r>
      <w:r w:rsidR="00727052" w:rsidRPr="00FC796C">
        <w:rPr>
          <w:b/>
        </w:rPr>
        <w:t xml:space="preserve"> </w:t>
      </w:r>
      <w:r w:rsidR="00727052" w:rsidRPr="00FC796C">
        <w:rPr>
          <w:rFonts w:ascii="Times New Roman" w:hAnsi="Times New Roman"/>
          <w:b/>
          <w:bCs/>
          <w:sz w:val="27"/>
          <w:szCs w:val="27"/>
        </w:rPr>
        <w:t xml:space="preserve">Ministerieller Erlass zur Abänderung des </w:t>
      </w:r>
      <w:r w:rsidRPr="00FC796C">
        <w:rPr>
          <w:rFonts w:ascii="Times New Roman" w:hAnsi="Times New Roman"/>
          <w:b/>
          <w:bCs/>
          <w:sz w:val="27"/>
          <w:szCs w:val="27"/>
        </w:rPr>
        <w:t>Ministeriellen Erlasses vom 23. Juli </w:t>
      </w:r>
      <w:r w:rsidR="00727052" w:rsidRPr="00FC796C">
        <w:rPr>
          <w:rFonts w:ascii="Times New Roman" w:hAnsi="Times New Roman"/>
          <w:b/>
          <w:bCs/>
          <w:sz w:val="27"/>
          <w:szCs w:val="27"/>
        </w:rPr>
        <w:t xml:space="preserve">2001 über die </w:t>
      </w:r>
      <w:bookmarkStart w:id="0" w:name="hit1"/>
      <w:bookmarkEnd w:id="0"/>
      <w:r w:rsidR="00727052" w:rsidRPr="00FC796C">
        <w:rPr>
          <w:rFonts w:ascii="Times New Roman" w:hAnsi="Times New Roman"/>
          <w:b/>
          <w:bCs/>
          <w:sz w:val="27"/>
          <w:szCs w:val="27"/>
        </w:rPr>
        <w:t>Zulassung von Fahrzeugen</w:t>
      </w:r>
    </w:p>
    <w:p w14:paraId="57E10FB1" w14:textId="77777777" w:rsidR="00E57D7F" w:rsidRPr="00FC796C" w:rsidRDefault="00727052" w:rsidP="005E251C">
      <w:pPr>
        <w:ind w:left="1416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FC796C">
        <w:rPr>
          <w:rFonts w:ascii="Times New Roman" w:hAnsi="Times New Roman"/>
          <w:sz w:val="24"/>
          <w:szCs w:val="24"/>
        </w:rPr>
        <w:t>Der Staatssekretär für Mobilität,</w:t>
      </w:r>
    </w:p>
    <w:p w14:paraId="7023D6CF" w14:textId="6585288C" w:rsidR="00E57D7F" w:rsidRPr="002B4F11" w:rsidRDefault="00E161B3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2B4F11">
        <w:rPr>
          <w:rFonts w:ascii="Times New Roman" w:hAnsi="Times New Roman"/>
          <w:sz w:val="24"/>
          <w:szCs w:val="24"/>
        </w:rPr>
        <w:t>Aufgrund des am 16. März </w:t>
      </w:r>
      <w:r w:rsidR="00727052" w:rsidRPr="002B4F11">
        <w:rPr>
          <w:rFonts w:ascii="Times New Roman" w:hAnsi="Times New Roman"/>
          <w:sz w:val="24"/>
          <w:szCs w:val="24"/>
        </w:rPr>
        <w:t>1968 koordinierten Gesetzes über die Straßenverkehrspol</w:t>
      </w:r>
      <w:r w:rsidRPr="002B4F11">
        <w:rPr>
          <w:rFonts w:ascii="Times New Roman" w:hAnsi="Times New Roman"/>
          <w:sz w:val="24"/>
          <w:szCs w:val="24"/>
        </w:rPr>
        <w:t>izei, insbesondere des Artikels 1 Absatz </w:t>
      </w:r>
      <w:r w:rsidR="00727052" w:rsidRPr="002B4F11">
        <w:rPr>
          <w:rFonts w:ascii="Times New Roman" w:hAnsi="Times New Roman"/>
          <w:sz w:val="24"/>
          <w:szCs w:val="24"/>
        </w:rPr>
        <w:t>1;</w:t>
      </w:r>
    </w:p>
    <w:p w14:paraId="29F4B76A" w14:textId="59AC23D1" w:rsidR="00E57D7F" w:rsidRPr="00EE45CA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2B4F11">
        <w:rPr>
          <w:rFonts w:ascii="Times New Roman" w:hAnsi="Times New Roman"/>
          <w:sz w:val="24"/>
          <w:szCs w:val="24"/>
        </w:rPr>
        <w:t>Aufgrund des K</w:t>
      </w:r>
      <w:r w:rsidR="00E161B3" w:rsidRPr="002B4F11">
        <w:rPr>
          <w:rFonts w:ascii="Times New Roman" w:hAnsi="Times New Roman"/>
          <w:sz w:val="24"/>
          <w:szCs w:val="24"/>
        </w:rPr>
        <w:t>öniglichen Erlasses vom 8. Januar </w:t>
      </w:r>
      <w:r w:rsidRPr="002B4F11">
        <w:rPr>
          <w:rFonts w:ascii="Times New Roman" w:hAnsi="Times New Roman"/>
          <w:sz w:val="24"/>
          <w:szCs w:val="24"/>
        </w:rPr>
        <w:t>1996 zur Regelung der Eintragung der Handelszulassungskennzeichen für Motorfahrzeuge und Anhän</w:t>
      </w:r>
      <w:r w:rsidR="00E161B3" w:rsidRPr="002B4F11">
        <w:rPr>
          <w:rFonts w:ascii="Times New Roman" w:hAnsi="Times New Roman"/>
          <w:sz w:val="24"/>
          <w:szCs w:val="24"/>
        </w:rPr>
        <w:t xml:space="preserve">ger, insbesondere </w:t>
      </w:r>
      <w:r w:rsidR="00000E0B" w:rsidRPr="002B4F11">
        <w:rPr>
          <w:rFonts w:ascii="Times New Roman" w:hAnsi="Times New Roman"/>
          <w:sz w:val="24"/>
          <w:szCs w:val="24"/>
        </w:rPr>
        <w:t xml:space="preserve">der </w:t>
      </w:r>
      <w:r w:rsidR="00E161B3" w:rsidRPr="002B4F11">
        <w:rPr>
          <w:rFonts w:ascii="Times New Roman" w:hAnsi="Times New Roman"/>
          <w:sz w:val="24"/>
          <w:szCs w:val="24"/>
        </w:rPr>
        <w:t>Artikel </w:t>
      </w:r>
      <w:r w:rsidRPr="002B4F11">
        <w:rPr>
          <w:rFonts w:ascii="Times New Roman" w:hAnsi="Times New Roman"/>
          <w:sz w:val="24"/>
          <w:szCs w:val="24"/>
        </w:rPr>
        <w:t>8 und 14, ersetzt durch</w:t>
      </w:r>
      <w:r w:rsidR="00E161B3" w:rsidRPr="002B4F11">
        <w:rPr>
          <w:rFonts w:ascii="Times New Roman" w:hAnsi="Times New Roman"/>
          <w:sz w:val="24"/>
          <w:szCs w:val="24"/>
        </w:rPr>
        <w:t xml:space="preserve"> den Königlichen Erlass vom 20. Juli </w:t>
      </w:r>
      <w:r w:rsidRPr="002B4F11">
        <w:rPr>
          <w:rFonts w:ascii="Times New Roman" w:hAnsi="Times New Roman"/>
          <w:sz w:val="24"/>
          <w:szCs w:val="24"/>
        </w:rPr>
        <w:t>2001;</w:t>
      </w:r>
    </w:p>
    <w:p w14:paraId="2C2D2CDC" w14:textId="42AEB557" w:rsidR="00E57D7F" w:rsidRPr="002B4F11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2B4F11">
        <w:rPr>
          <w:rFonts w:ascii="Times New Roman" w:hAnsi="Times New Roman"/>
          <w:sz w:val="24"/>
          <w:szCs w:val="24"/>
        </w:rPr>
        <w:t>Aufgrund d</w:t>
      </w:r>
      <w:r w:rsidR="00E161B3" w:rsidRPr="002B4F11">
        <w:rPr>
          <w:rFonts w:ascii="Times New Roman" w:hAnsi="Times New Roman"/>
          <w:sz w:val="24"/>
          <w:szCs w:val="24"/>
        </w:rPr>
        <w:t>es Königlichen Erlasses vom 20. Juli </w:t>
      </w:r>
      <w:r w:rsidRPr="002B4F11">
        <w:rPr>
          <w:rFonts w:ascii="Times New Roman" w:hAnsi="Times New Roman"/>
          <w:sz w:val="24"/>
          <w:szCs w:val="24"/>
        </w:rPr>
        <w:t>2001 über die Zulassung von F</w:t>
      </w:r>
      <w:r w:rsidR="00E161B3" w:rsidRPr="002B4F11">
        <w:rPr>
          <w:rFonts w:ascii="Times New Roman" w:hAnsi="Times New Roman"/>
          <w:sz w:val="24"/>
          <w:szCs w:val="24"/>
        </w:rPr>
        <w:t xml:space="preserve">ahrzeugen, insbesondere </w:t>
      </w:r>
      <w:r w:rsidR="00000E0B" w:rsidRPr="002B4F11">
        <w:rPr>
          <w:rFonts w:ascii="Times New Roman" w:hAnsi="Times New Roman"/>
          <w:sz w:val="24"/>
          <w:szCs w:val="24"/>
        </w:rPr>
        <w:t xml:space="preserve">des </w:t>
      </w:r>
      <w:r w:rsidR="00E161B3" w:rsidRPr="002B4F11">
        <w:rPr>
          <w:rFonts w:ascii="Times New Roman" w:hAnsi="Times New Roman"/>
          <w:sz w:val="24"/>
          <w:szCs w:val="24"/>
        </w:rPr>
        <w:t>Artikel</w:t>
      </w:r>
      <w:r w:rsidR="00000E0B" w:rsidRPr="002B4F11">
        <w:rPr>
          <w:rFonts w:ascii="Times New Roman" w:hAnsi="Times New Roman"/>
          <w:sz w:val="24"/>
          <w:szCs w:val="24"/>
        </w:rPr>
        <w:t>s</w:t>
      </w:r>
      <w:r w:rsidR="00E161B3" w:rsidRPr="002B4F11">
        <w:rPr>
          <w:rFonts w:ascii="Times New Roman" w:hAnsi="Times New Roman"/>
          <w:sz w:val="24"/>
          <w:szCs w:val="24"/>
        </w:rPr>
        <w:t> </w:t>
      </w:r>
      <w:r w:rsidRPr="002B4F11">
        <w:rPr>
          <w:rFonts w:ascii="Times New Roman" w:hAnsi="Times New Roman"/>
          <w:sz w:val="24"/>
          <w:szCs w:val="24"/>
        </w:rPr>
        <w:t>18;</w:t>
      </w:r>
    </w:p>
    <w:p w14:paraId="5C1EB51C" w14:textId="77777777" w:rsidR="00E57D7F" w:rsidRPr="002B4F11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2B4F11">
        <w:rPr>
          <w:rFonts w:ascii="Times New Roman" w:hAnsi="Times New Roman"/>
          <w:sz w:val="24"/>
          <w:szCs w:val="24"/>
        </w:rPr>
        <w:t>Aufgrund der Beteiligung der Regionalregierungen an der Ausarbeitung des vorliegenden Erlasses;</w:t>
      </w:r>
    </w:p>
    <w:p w14:paraId="2116CE10" w14:textId="56A1887D" w:rsidR="00E57D7F" w:rsidRPr="002B4F11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2B4F11">
        <w:rPr>
          <w:rFonts w:ascii="Times New Roman" w:hAnsi="Times New Roman"/>
          <w:sz w:val="24"/>
          <w:szCs w:val="24"/>
        </w:rPr>
        <w:t>Aufgrund des Gutachtens Nr. 53.</w:t>
      </w:r>
      <w:r w:rsidR="00E161B3" w:rsidRPr="002B4F11">
        <w:rPr>
          <w:rFonts w:ascii="Times New Roman" w:hAnsi="Times New Roman"/>
          <w:sz w:val="24"/>
          <w:szCs w:val="24"/>
        </w:rPr>
        <w:t>727/2/V des Staatsrates vom 29. Juli </w:t>
      </w:r>
      <w:r w:rsidRPr="002B4F11">
        <w:rPr>
          <w:rFonts w:ascii="Times New Roman" w:hAnsi="Times New Roman"/>
          <w:sz w:val="24"/>
          <w:szCs w:val="24"/>
        </w:rPr>
        <w:t>2013, abgegeben in Anwendung von Artikel 84 § 1 Absatz 1 Nr. 1 der koordinierten Gesetze über den Staatsrat,</w:t>
      </w:r>
    </w:p>
    <w:p w14:paraId="02EBFBF5" w14:textId="77777777" w:rsidR="00E57D7F" w:rsidRPr="002B4F11" w:rsidRDefault="00E57D7F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2B4F11">
        <w:rPr>
          <w:rFonts w:ascii="Times New Roman" w:hAnsi="Times New Roman"/>
          <w:sz w:val="24"/>
          <w:szCs w:val="24"/>
        </w:rPr>
        <w:t>Erlässt:</w:t>
      </w:r>
    </w:p>
    <w:p w14:paraId="322D85B3" w14:textId="49345485" w:rsidR="00E57D7F" w:rsidRPr="0083315E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83315E">
        <w:rPr>
          <w:rFonts w:ascii="Times New Roman" w:hAnsi="Times New Roman"/>
          <w:b/>
          <w:sz w:val="24"/>
          <w:szCs w:val="24"/>
        </w:rPr>
        <w:t>Artikel 1</w:t>
      </w:r>
      <w:r w:rsidRPr="0083315E">
        <w:rPr>
          <w:rFonts w:ascii="Times New Roman" w:hAnsi="Times New Roman"/>
          <w:sz w:val="24"/>
          <w:szCs w:val="24"/>
        </w:rPr>
        <w:t xml:space="preserve"> - Der vorliegende Erlass setzt teilweise die R</w:t>
      </w:r>
      <w:r w:rsidR="00E161B3" w:rsidRPr="0083315E">
        <w:rPr>
          <w:rFonts w:ascii="Times New Roman" w:hAnsi="Times New Roman"/>
          <w:sz w:val="24"/>
          <w:szCs w:val="24"/>
        </w:rPr>
        <w:t>ichtlinie </w:t>
      </w:r>
      <w:r w:rsidR="00916BC7" w:rsidRPr="0083315E">
        <w:rPr>
          <w:rFonts w:ascii="Times New Roman" w:hAnsi="Times New Roman"/>
          <w:sz w:val="24"/>
          <w:szCs w:val="24"/>
        </w:rPr>
        <w:t>1999/37/EG</w:t>
      </w:r>
      <w:r w:rsidR="00E161B3" w:rsidRPr="0083315E">
        <w:rPr>
          <w:rFonts w:ascii="Times New Roman" w:hAnsi="Times New Roman"/>
          <w:sz w:val="24"/>
          <w:szCs w:val="24"/>
        </w:rPr>
        <w:t xml:space="preserve"> des Rates vom 29. April </w:t>
      </w:r>
      <w:r w:rsidRPr="0083315E">
        <w:rPr>
          <w:rFonts w:ascii="Times New Roman" w:hAnsi="Times New Roman"/>
          <w:sz w:val="24"/>
          <w:szCs w:val="24"/>
        </w:rPr>
        <w:t>1999 über Zulassungsdokumente für Fahrzeuge um, abgeändert durch die R</w:t>
      </w:r>
      <w:r w:rsidR="00E161B3" w:rsidRPr="0083315E">
        <w:rPr>
          <w:rFonts w:ascii="Times New Roman" w:hAnsi="Times New Roman"/>
          <w:sz w:val="24"/>
          <w:szCs w:val="24"/>
        </w:rPr>
        <w:t>ichtlinie </w:t>
      </w:r>
      <w:r w:rsidRPr="0083315E">
        <w:rPr>
          <w:rFonts w:ascii="Times New Roman" w:hAnsi="Times New Roman"/>
          <w:sz w:val="24"/>
          <w:szCs w:val="24"/>
        </w:rPr>
        <w:t xml:space="preserve">2003/127/EG </w:t>
      </w:r>
      <w:r w:rsidR="00E161B3" w:rsidRPr="0083315E">
        <w:rPr>
          <w:rFonts w:ascii="Times New Roman" w:hAnsi="Times New Roman"/>
          <w:sz w:val="24"/>
          <w:szCs w:val="24"/>
        </w:rPr>
        <w:t>der Kommission vom 23. Dezember </w:t>
      </w:r>
      <w:r w:rsidRPr="0083315E">
        <w:rPr>
          <w:rFonts w:ascii="Times New Roman" w:hAnsi="Times New Roman"/>
          <w:sz w:val="24"/>
          <w:szCs w:val="24"/>
        </w:rPr>
        <w:t>2003.</w:t>
      </w:r>
    </w:p>
    <w:p w14:paraId="176EF781" w14:textId="2DCD1EB4" w:rsidR="00E57D7F" w:rsidRPr="00837151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83315E">
        <w:rPr>
          <w:rFonts w:ascii="Times New Roman" w:hAnsi="Times New Roman"/>
          <w:b/>
          <w:sz w:val="24"/>
          <w:szCs w:val="24"/>
        </w:rPr>
        <w:t xml:space="preserve">Art. 2 </w:t>
      </w:r>
      <w:r w:rsidR="00E161B3" w:rsidRPr="0083315E">
        <w:rPr>
          <w:rFonts w:ascii="Times New Roman" w:hAnsi="Times New Roman"/>
          <w:b/>
          <w:sz w:val="24"/>
          <w:szCs w:val="24"/>
        </w:rPr>
        <w:t>–</w:t>
      </w:r>
      <w:r w:rsidR="00E161B3" w:rsidRPr="0083315E">
        <w:rPr>
          <w:rFonts w:ascii="Times New Roman" w:hAnsi="Times New Roman"/>
          <w:sz w:val="24"/>
          <w:szCs w:val="24"/>
        </w:rPr>
        <w:t xml:space="preserve"> Artikel </w:t>
      </w:r>
      <w:r w:rsidRPr="0083315E">
        <w:rPr>
          <w:rFonts w:ascii="Times New Roman" w:hAnsi="Times New Roman"/>
          <w:sz w:val="24"/>
          <w:szCs w:val="24"/>
        </w:rPr>
        <w:t xml:space="preserve">2 des </w:t>
      </w:r>
      <w:r w:rsidR="00E161B3" w:rsidRPr="0083315E">
        <w:rPr>
          <w:rFonts w:ascii="Times New Roman" w:hAnsi="Times New Roman"/>
          <w:sz w:val="24"/>
          <w:szCs w:val="24"/>
        </w:rPr>
        <w:t>Ministeriellen Erlasses vom 23. Juli </w:t>
      </w:r>
      <w:r w:rsidRPr="0083315E">
        <w:rPr>
          <w:rFonts w:ascii="Times New Roman" w:hAnsi="Times New Roman"/>
          <w:sz w:val="24"/>
          <w:szCs w:val="24"/>
        </w:rPr>
        <w:t xml:space="preserve">2001 über die Zulassung von Fahrzeugen </w:t>
      </w:r>
      <w:r w:rsidRPr="00837151">
        <w:rPr>
          <w:rFonts w:ascii="Times New Roman" w:hAnsi="Times New Roman"/>
          <w:sz w:val="24"/>
          <w:szCs w:val="24"/>
        </w:rPr>
        <w:t>wird wie folgt ersetzt:</w:t>
      </w:r>
    </w:p>
    <w:p w14:paraId="1719C152" w14:textId="0ADB7F45" w:rsidR="00E57D7F" w:rsidRPr="00EE45CA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837151">
        <w:rPr>
          <w:rFonts w:ascii="Times New Roman" w:hAnsi="Times New Roman"/>
          <w:sz w:val="24"/>
          <w:szCs w:val="24"/>
        </w:rPr>
        <w:t>„Art. 2 - § 1 - Die Zulassungsbescheinigung besteht au</w:t>
      </w:r>
      <w:r w:rsidR="00E161B3" w:rsidRPr="00837151">
        <w:rPr>
          <w:rFonts w:ascii="Times New Roman" w:hAnsi="Times New Roman"/>
          <w:sz w:val="24"/>
          <w:szCs w:val="24"/>
        </w:rPr>
        <w:t>s zwei Teilen, nämlich dem Teil I und dem Teil </w:t>
      </w:r>
      <w:r w:rsidRPr="00837151">
        <w:rPr>
          <w:rFonts w:ascii="Times New Roman" w:hAnsi="Times New Roman"/>
          <w:sz w:val="24"/>
          <w:szCs w:val="24"/>
        </w:rPr>
        <w:t xml:space="preserve">II. Beide Teile sind überwiegend sandfarben und enthalten unter anderem ein </w:t>
      </w:r>
      <w:r w:rsidRPr="007663B2">
        <w:rPr>
          <w:rFonts w:ascii="Times New Roman" w:hAnsi="Times New Roman"/>
          <w:sz w:val="24"/>
          <w:szCs w:val="24"/>
        </w:rPr>
        <w:t xml:space="preserve">Wasserzeichen, fluoreszierende Fasern und einen fluoreszierenden </w:t>
      </w:r>
      <w:r w:rsidR="00E161B3" w:rsidRPr="007663B2">
        <w:rPr>
          <w:rFonts w:ascii="Times New Roman" w:hAnsi="Times New Roman"/>
          <w:sz w:val="24"/>
          <w:szCs w:val="24"/>
        </w:rPr>
        <w:t>Druck als Schutz vor Fälschung.</w:t>
      </w:r>
      <w:r w:rsidRPr="007663B2">
        <w:rPr>
          <w:rFonts w:ascii="Times New Roman" w:hAnsi="Times New Roman"/>
          <w:sz w:val="24"/>
          <w:szCs w:val="24"/>
        </w:rPr>
        <w:t xml:space="preserve"> Sie kann an den Seitenenden zusätzlich mit einem Lochrand versehen sein. Neben dem gewöhnlichen schwarzen Aufdruck weisen die beiden Teile ein spezifisches Hintergrundschriftbild auf. Dieses Hintergrundschriftbild ist im Irisdruck</w:t>
      </w:r>
      <w:r w:rsidR="007663B2">
        <w:rPr>
          <w:rFonts w:ascii="Times New Roman" w:hAnsi="Times New Roman"/>
          <w:sz w:val="24"/>
          <w:szCs w:val="24"/>
        </w:rPr>
        <w:t xml:space="preserve"> gedruckt</w:t>
      </w:r>
      <w:r w:rsidRPr="007663B2">
        <w:rPr>
          <w:rFonts w:ascii="Times New Roman" w:hAnsi="Times New Roman"/>
          <w:sz w:val="24"/>
          <w:szCs w:val="24"/>
        </w:rPr>
        <w:t>.</w:t>
      </w:r>
    </w:p>
    <w:p w14:paraId="521A15C5" w14:textId="0A743F45" w:rsidR="00E57D7F" w:rsidRPr="00EE45CA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DC2976">
        <w:rPr>
          <w:rFonts w:ascii="Times New Roman" w:hAnsi="Times New Roman"/>
          <w:sz w:val="24"/>
          <w:szCs w:val="24"/>
        </w:rPr>
        <w:t>§ 2 - D</w:t>
      </w:r>
      <w:r w:rsidR="00E161B3" w:rsidRPr="00DC2976">
        <w:rPr>
          <w:rFonts w:ascii="Times New Roman" w:hAnsi="Times New Roman"/>
          <w:sz w:val="24"/>
          <w:szCs w:val="24"/>
        </w:rPr>
        <w:t>ie Zulassungsbescheinigung Teil </w:t>
      </w:r>
      <w:r w:rsidRPr="00DC2976">
        <w:rPr>
          <w:rFonts w:ascii="Times New Roman" w:hAnsi="Times New Roman"/>
          <w:sz w:val="24"/>
          <w:szCs w:val="24"/>
        </w:rPr>
        <w:t xml:space="preserve">I </w:t>
      </w:r>
      <w:r w:rsidRPr="00EB7662">
        <w:rPr>
          <w:rFonts w:ascii="Times New Roman" w:hAnsi="Times New Roman"/>
          <w:sz w:val="24"/>
          <w:szCs w:val="24"/>
        </w:rPr>
        <w:t>besteht aus zwei Seiten im Format A5, deren gewöhnlicher schwarzer Aufdruck die folgenden Angaben enthält:</w:t>
      </w:r>
    </w:p>
    <w:p w14:paraId="4DC1FC22" w14:textId="77777777" w:rsidR="00E57D7F" w:rsidRPr="00EB7662" w:rsidRDefault="00E57D7F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EB7662">
        <w:rPr>
          <w:rFonts w:ascii="Times New Roman" w:hAnsi="Times New Roman"/>
          <w:sz w:val="24"/>
          <w:szCs w:val="24"/>
        </w:rPr>
        <w:t>1. auf der ersten Seite:</w:t>
      </w:r>
    </w:p>
    <w:p w14:paraId="25F28ED4" w14:textId="11AFCB9F" w:rsidR="00E57D7F" w:rsidRPr="00EB7662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EB7662">
        <w:rPr>
          <w:rFonts w:ascii="Times New Roman" w:hAnsi="Times New Roman"/>
          <w:i/>
          <w:sz w:val="24"/>
          <w:szCs w:val="24"/>
        </w:rPr>
        <w:t>a)</w:t>
      </w:r>
      <w:r w:rsidRPr="00EB7662">
        <w:rPr>
          <w:rFonts w:ascii="Times New Roman" w:hAnsi="Times New Roman"/>
          <w:sz w:val="24"/>
          <w:szCs w:val="24"/>
        </w:rPr>
        <w:t xml:space="preserve"> die Angabe sowie das Unterscheidungszeichen des Königreichs Belgien</w:t>
      </w:r>
      <w:r w:rsidR="00916BC7" w:rsidRPr="00EB7662">
        <w:rPr>
          <w:rFonts w:ascii="Times New Roman" w:hAnsi="Times New Roman"/>
          <w:sz w:val="24"/>
          <w:szCs w:val="24"/>
        </w:rPr>
        <w:t>;</w:t>
      </w:r>
    </w:p>
    <w:p w14:paraId="655E12C3" w14:textId="0C6A6371" w:rsidR="00E57D7F" w:rsidRPr="00EB7662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EB7662">
        <w:rPr>
          <w:rFonts w:ascii="Times New Roman" w:hAnsi="Times New Roman"/>
          <w:i/>
          <w:sz w:val="24"/>
          <w:szCs w:val="24"/>
        </w:rPr>
        <w:t>b)</w:t>
      </w:r>
      <w:r w:rsidRPr="00EB7662">
        <w:rPr>
          <w:rFonts w:ascii="Times New Roman" w:hAnsi="Times New Roman"/>
          <w:sz w:val="24"/>
          <w:szCs w:val="24"/>
        </w:rPr>
        <w:t xml:space="preserve"> die Angabe der für die Ausstellung der Zulassungsbe</w:t>
      </w:r>
      <w:r w:rsidR="00916BC7" w:rsidRPr="00EB7662">
        <w:rPr>
          <w:rFonts w:ascii="Times New Roman" w:hAnsi="Times New Roman"/>
          <w:sz w:val="24"/>
          <w:szCs w:val="24"/>
        </w:rPr>
        <w:t>scheinigung zuständigen Behörde;</w:t>
      </w:r>
    </w:p>
    <w:p w14:paraId="6502A212" w14:textId="5F8422EB" w:rsidR="00E57D7F" w:rsidRPr="00EB7662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EB7662">
        <w:rPr>
          <w:rFonts w:ascii="Times New Roman" w:hAnsi="Times New Roman"/>
          <w:i/>
          <w:sz w:val="24"/>
          <w:szCs w:val="24"/>
        </w:rPr>
        <w:lastRenderedPageBreak/>
        <w:t xml:space="preserve">c) </w:t>
      </w:r>
      <w:r w:rsidRPr="00EB7662">
        <w:rPr>
          <w:rFonts w:ascii="Times New Roman" w:hAnsi="Times New Roman"/>
          <w:sz w:val="24"/>
          <w:szCs w:val="24"/>
        </w:rPr>
        <w:t>die Aufschrift “Zulassungsbescheinigung Teil I” in Großbuchstaben; in ausreichendem Abstand folgt dieser Vermerk auch in Kleinbuchstaben in den übrigen Sprachen</w:t>
      </w:r>
      <w:r w:rsidR="00E01431" w:rsidRPr="00EB7662">
        <w:rPr>
          <w:rFonts w:ascii="Times New Roman" w:hAnsi="Times New Roman"/>
          <w:sz w:val="24"/>
          <w:szCs w:val="24"/>
        </w:rPr>
        <w:t xml:space="preserve"> der Europäischen Union</w:t>
      </w:r>
      <w:r w:rsidRPr="00EB7662">
        <w:rPr>
          <w:rFonts w:ascii="Times New Roman" w:hAnsi="Times New Roman"/>
          <w:sz w:val="24"/>
          <w:szCs w:val="24"/>
        </w:rPr>
        <w:t>;</w:t>
      </w:r>
    </w:p>
    <w:p w14:paraId="31108793" w14:textId="77777777" w:rsidR="00E57D7F" w:rsidRPr="00EB7662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EB7662">
        <w:rPr>
          <w:rFonts w:ascii="Times New Roman" w:hAnsi="Times New Roman"/>
          <w:i/>
          <w:sz w:val="24"/>
          <w:szCs w:val="24"/>
        </w:rPr>
        <w:t>d)</w:t>
      </w:r>
      <w:r w:rsidRPr="00EB7662">
        <w:rPr>
          <w:rFonts w:ascii="Times New Roman" w:hAnsi="Times New Roman"/>
          <w:sz w:val="24"/>
          <w:szCs w:val="24"/>
        </w:rPr>
        <w:t xml:space="preserve"> die Aufschrift “Europäische Union”;</w:t>
      </w:r>
    </w:p>
    <w:p w14:paraId="622DCF9E" w14:textId="79C3A970" w:rsidR="00E57D7F" w:rsidRPr="00703B43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EB7662">
        <w:rPr>
          <w:rFonts w:ascii="Times New Roman" w:hAnsi="Times New Roman"/>
          <w:i/>
          <w:sz w:val="24"/>
          <w:szCs w:val="24"/>
        </w:rPr>
        <w:t>e)</w:t>
      </w:r>
      <w:r w:rsidRPr="00EB7662">
        <w:rPr>
          <w:rFonts w:ascii="Times New Roman" w:hAnsi="Times New Roman"/>
          <w:sz w:val="24"/>
          <w:szCs w:val="24"/>
        </w:rPr>
        <w:t xml:space="preserve"> die spezifischen Fahrzeug- oder Zulassungsdaten </w:t>
      </w:r>
      <w:r w:rsidRPr="00703B43">
        <w:rPr>
          <w:rFonts w:ascii="Times New Roman" w:hAnsi="Times New Roman"/>
          <w:sz w:val="24"/>
          <w:szCs w:val="24"/>
        </w:rPr>
        <w:t>auf die die Zulassungsbescheinigung sich bezieht, insbeso</w:t>
      </w:r>
      <w:r w:rsidR="00E161B3" w:rsidRPr="00703B43">
        <w:rPr>
          <w:rFonts w:ascii="Times New Roman" w:hAnsi="Times New Roman"/>
          <w:sz w:val="24"/>
          <w:szCs w:val="24"/>
        </w:rPr>
        <w:t>ndere die Daten, die in Artikel 7 Nr. </w:t>
      </w:r>
      <w:r w:rsidRPr="00703B43">
        <w:rPr>
          <w:rFonts w:ascii="Times New Roman" w:hAnsi="Times New Roman"/>
          <w:sz w:val="24"/>
          <w:szCs w:val="24"/>
        </w:rPr>
        <w:t xml:space="preserve">1, 2, </w:t>
      </w:r>
      <w:r w:rsidR="008A1D4C" w:rsidRPr="00703B43">
        <w:rPr>
          <w:rFonts w:ascii="Times New Roman" w:hAnsi="Times New Roman"/>
          <w:sz w:val="24"/>
          <w:szCs w:val="24"/>
        </w:rPr>
        <w:t xml:space="preserve">7 und </w:t>
      </w:r>
      <w:r w:rsidRPr="00703B43">
        <w:rPr>
          <w:rFonts w:ascii="Times New Roman" w:hAnsi="Times New Roman"/>
          <w:sz w:val="24"/>
          <w:szCs w:val="24"/>
        </w:rPr>
        <w:t>11 d</w:t>
      </w:r>
      <w:r w:rsidR="00E161B3" w:rsidRPr="00703B43">
        <w:rPr>
          <w:rFonts w:ascii="Times New Roman" w:hAnsi="Times New Roman"/>
          <w:sz w:val="24"/>
          <w:szCs w:val="24"/>
        </w:rPr>
        <w:t>es Königlichen Erlasses vom 20. </w:t>
      </w:r>
      <w:r w:rsidRPr="00703B43">
        <w:rPr>
          <w:rFonts w:ascii="Times New Roman" w:hAnsi="Times New Roman"/>
          <w:sz w:val="24"/>
          <w:szCs w:val="24"/>
        </w:rPr>
        <w:t>Juli</w:t>
      </w:r>
      <w:r w:rsidR="00E161B3" w:rsidRPr="00703B43">
        <w:rPr>
          <w:rFonts w:ascii="Times New Roman" w:hAnsi="Times New Roman"/>
          <w:sz w:val="24"/>
          <w:szCs w:val="24"/>
        </w:rPr>
        <w:t> </w:t>
      </w:r>
      <w:r w:rsidRPr="00703B43">
        <w:rPr>
          <w:rFonts w:ascii="Times New Roman" w:hAnsi="Times New Roman"/>
          <w:sz w:val="24"/>
          <w:szCs w:val="24"/>
        </w:rPr>
        <w:t>2001 über die Zulassung von Fahrzeugen erwähnt sind;</w:t>
      </w:r>
    </w:p>
    <w:p w14:paraId="1282C99A" w14:textId="41D47B8E" w:rsidR="00E57D7F" w:rsidRPr="008A153A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03B43">
        <w:rPr>
          <w:rFonts w:ascii="Times New Roman" w:hAnsi="Times New Roman"/>
          <w:sz w:val="24"/>
          <w:szCs w:val="24"/>
        </w:rPr>
        <w:t xml:space="preserve">diesen Daten werden die entsprechenden harmonisierten Gemeinschaftscodes </w:t>
      </w:r>
      <w:r w:rsidRPr="008A153A">
        <w:rPr>
          <w:rFonts w:ascii="Times New Roman" w:hAnsi="Times New Roman"/>
          <w:sz w:val="24"/>
          <w:szCs w:val="24"/>
        </w:rPr>
        <w:t>vorangestellt, die unter den P</w:t>
      </w:r>
      <w:r w:rsidR="00E161B3" w:rsidRPr="008A153A">
        <w:rPr>
          <w:rFonts w:ascii="Times New Roman" w:hAnsi="Times New Roman"/>
          <w:sz w:val="24"/>
          <w:szCs w:val="24"/>
        </w:rPr>
        <w:t>unkten II-5 und II-6 von Anhang I der Richtlinie </w:t>
      </w:r>
      <w:r w:rsidRPr="008A153A">
        <w:rPr>
          <w:rFonts w:ascii="Times New Roman" w:hAnsi="Times New Roman"/>
          <w:sz w:val="24"/>
          <w:szCs w:val="24"/>
        </w:rPr>
        <w:t xml:space="preserve">1999/37/EG des Rates über Zulassungsdokumente für Fahrzeuge, </w:t>
      </w:r>
      <w:r w:rsidR="00E161B3" w:rsidRPr="008A153A">
        <w:rPr>
          <w:rFonts w:ascii="Times New Roman" w:hAnsi="Times New Roman"/>
          <w:sz w:val="24"/>
          <w:szCs w:val="24"/>
        </w:rPr>
        <w:t>abgeändert durch die Richtlinie </w:t>
      </w:r>
      <w:r w:rsidRPr="008A153A">
        <w:rPr>
          <w:rFonts w:ascii="Times New Roman" w:hAnsi="Times New Roman"/>
          <w:sz w:val="24"/>
          <w:szCs w:val="24"/>
        </w:rPr>
        <w:t>200</w:t>
      </w:r>
      <w:r w:rsidR="00E161B3" w:rsidRPr="008A153A">
        <w:rPr>
          <w:rFonts w:ascii="Times New Roman" w:hAnsi="Times New Roman"/>
          <w:sz w:val="24"/>
          <w:szCs w:val="24"/>
        </w:rPr>
        <w:t>3/127/EG der Kommission vom 23. Dezember </w:t>
      </w:r>
      <w:r w:rsidRPr="008A153A">
        <w:rPr>
          <w:rFonts w:ascii="Times New Roman" w:hAnsi="Times New Roman"/>
          <w:sz w:val="24"/>
          <w:szCs w:val="24"/>
        </w:rPr>
        <w:t>2003, definiert sind;</w:t>
      </w:r>
    </w:p>
    <w:p w14:paraId="3E7CCD52" w14:textId="77777777" w:rsidR="00E57D7F" w:rsidRPr="008A153A" w:rsidRDefault="00E57D7F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8A153A">
        <w:rPr>
          <w:rFonts w:ascii="Times New Roman" w:hAnsi="Times New Roman"/>
          <w:i/>
          <w:sz w:val="24"/>
          <w:szCs w:val="24"/>
        </w:rPr>
        <w:t>f)</w:t>
      </w:r>
      <w:r w:rsidRPr="008A153A">
        <w:rPr>
          <w:rFonts w:ascii="Times New Roman" w:hAnsi="Times New Roman"/>
          <w:sz w:val="24"/>
          <w:szCs w:val="24"/>
        </w:rPr>
        <w:t xml:space="preserve"> eine Sicherheitsnummer;</w:t>
      </w:r>
    </w:p>
    <w:p w14:paraId="54DD9B5A" w14:textId="77777777" w:rsidR="00E57D7F" w:rsidRPr="008A153A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8A153A">
        <w:rPr>
          <w:rFonts w:ascii="Times New Roman" w:hAnsi="Times New Roman"/>
          <w:i/>
          <w:sz w:val="24"/>
          <w:szCs w:val="24"/>
        </w:rPr>
        <w:t>g)</w:t>
      </w:r>
      <w:r w:rsidRPr="008A153A">
        <w:rPr>
          <w:rFonts w:ascii="Times New Roman" w:hAnsi="Times New Roman"/>
          <w:sz w:val="24"/>
          <w:szCs w:val="24"/>
        </w:rPr>
        <w:t xml:space="preserve"> eine Inventarnummer des Dokuments;</w:t>
      </w:r>
    </w:p>
    <w:p w14:paraId="549DC05C" w14:textId="1DA172FF" w:rsidR="00E57D7F" w:rsidRPr="008A153A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8A153A">
        <w:rPr>
          <w:rFonts w:ascii="Times New Roman" w:hAnsi="Times New Roman"/>
          <w:i/>
          <w:sz w:val="24"/>
          <w:szCs w:val="24"/>
        </w:rPr>
        <w:t>h)</w:t>
      </w:r>
      <w:r w:rsidRPr="008A153A">
        <w:rPr>
          <w:rFonts w:ascii="Times New Roman" w:hAnsi="Times New Roman"/>
          <w:sz w:val="24"/>
          <w:szCs w:val="24"/>
        </w:rPr>
        <w:t xml:space="preserve"> allgemeine Auskünfte, die für den Inhaber der Zulassungsbescheinigung sowie für die Zollbehörde</w:t>
      </w:r>
      <w:r w:rsidR="00764CC8" w:rsidRPr="008A153A">
        <w:rPr>
          <w:rFonts w:ascii="Times New Roman" w:hAnsi="Times New Roman"/>
          <w:sz w:val="24"/>
          <w:szCs w:val="24"/>
        </w:rPr>
        <w:t>n</w:t>
      </w:r>
      <w:r w:rsidRPr="008A153A">
        <w:rPr>
          <w:rFonts w:ascii="Times New Roman" w:hAnsi="Times New Roman"/>
          <w:sz w:val="24"/>
          <w:szCs w:val="24"/>
        </w:rPr>
        <w:t xml:space="preserve"> bestimmt sind;</w:t>
      </w:r>
    </w:p>
    <w:p w14:paraId="42E95C25" w14:textId="15ACC4E3" w:rsidR="00E57D7F" w:rsidRPr="008A153A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8A153A">
        <w:rPr>
          <w:rFonts w:ascii="Times New Roman" w:hAnsi="Times New Roman"/>
          <w:i/>
          <w:sz w:val="24"/>
          <w:szCs w:val="24"/>
        </w:rPr>
        <w:t>i)</w:t>
      </w:r>
      <w:r w:rsidR="00764CC8" w:rsidRPr="008A153A">
        <w:rPr>
          <w:rFonts w:ascii="Times New Roman" w:hAnsi="Times New Roman"/>
          <w:sz w:val="24"/>
          <w:szCs w:val="24"/>
        </w:rPr>
        <w:t xml:space="preserve"> eine</w:t>
      </w:r>
      <w:r w:rsidRPr="008A153A">
        <w:rPr>
          <w:rFonts w:ascii="Times New Roman" w:hAnsi="Times New Roman"/>
          <w:sz w:val="24"/>
          <w:szCs w:val="24"/>
        </w:rPr>
        <w:t xml:space="preserve"> Angabe, dass der Inhaber der Zulassungsbescheinigung durch diese Bescheinigung nicht als Eigentümer des Fahrzeugs ausgewiesen wird; </w:t>
      </w:r>
    </w:p>
    <w:p w14:paraId="0D80BF4D" w14:textId="77777777" w:rsidR="00E57D7F" w:rsidRPr="0039669C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39669C">
        <w:rPr>
          <w:rFonts w:ascii="Times New Roman" w:hAnsi="Times New Roman"/>
          <w:i/>
          <w:sz w:val="24"/>
          <w:szCs w:val="24"/>
        </w:rPr>
        <w:t>j)</w:t>
      </w:r>
      <w:r w:rsidRPr="0039669C">
        <w:rPr>
          <w:rFonts w:ascii="Times New Roman" w:hAnsi="Times New Roman"/>
          <w:sz w:val="24"/>
          <w:szCs w:val="24"/>
        </w:rPr>
        <w:t xml:space="preserve"> Baujahr des Fahrzeugs, dem ein zusätzlicher nationaler Code zwischen Klammern vorangestellt ist, falls verfügbar;</w:t>
      </w:r>
    </w:p>
    <w:p w14:paraId="1F37A7DE" w14:textId="77777777" w:rsidR="00E57D7F" w:rsidRPr="0039669C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39669C">
        <w:rPr>
          <w:rFonts w:ascii="Times New Roman" w:hAnsi="Times New Roman"/>
          <w:i/>
          <w:sz w:val="24"/>
          <w:szCs w:val="24"/>
        </w:rPr>
        <w:t xml:space="preserve">k) </w:t>
      </w:r>
      <w:r w:rsidRPr="0039669C">
        <w:rPr>
          <w:rFonts w:ascii="Times New Roman" w:hAnsi="Times New Roman"/>
          <w:sz w:val="24"/>
          <w:szCs w:val="24"/>
        </w:rPr>
        <w:t>gegebenenfalls den Stempel und das Kontrolldatum, die von den Prüfstellen, die mit der Kontrolle der in Betrieb genommenen Fahrzeuge beauftragt sind, angebracht werden;</w:t>
      </w:r>
    </w:p>
    <w:p w14:paraId="352FC0A6" w14:textId="46E5E8B3" w:rsidR="00E57D7F" w:rsidRPr="003E0F87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3E0F87">
        <w:rPr>
          <w:rFonts w:ascii="Times New Roman" w:hAnsi="Times New Roman"/>
          <w:i/>
          <w:sz w:val="24"/>
          <w:szCs w:val="24"/>
        </w:rPr>
        <w:t>l)</w:t>
      </w:r>
      <w:r w:rsidRPr="003E0F87">
        <w:rPr>
          <w:rFonts w:ascii="Times New Roman" w:hAnsi="Times New Roman"/>
          <w:sz w:val="24"/>
          <w:szCs w:val="24"/>
        </w:rPr>
        <w:t xml:space="preserve"> gegebenenfalls die Vermerke in Bezug auf bestimmte technische Merkmale des Fahrzeugs, die von den Prüfstellen, die mit der Kontrolle der in Betrieb genommenen Fahrzeuge beauftragt sind, nach den Anweisungen der </w:t>
      </w:r>
      <w:r w:rsidR="00764CC8" w:rsidRPr="003E0F87">
        <w:rPr>
          <w:rFonts w:ascii="Times New Roman" w:hAnsi="Times New Roman"/>
          <w:sz w:val="24"/>
          <w:szCs w:val="24"/>
        </w:rPr>
        <w:t xml:space="preserve">für die Zulassung von Fahrzeugen zuständigen Direktion der </w:t>
      </w:r>
      <w:r w:rsidRPr="003E0F87">
        <w:rPr>
          <w:rFonts w:ascii="Times New Roman" w:hAnsi="Times New Roman"/>
          <w:sz w:val="24"/>
          <w:szCs w:val="24"/>
        </w:rPr>
        <w:t>Generaldirektion Mobilität und Verkehrssicherheit angebracht werden;</w:t>
      </w:r>
    </w:p>
    <w:p w14:paraId="03FE6159" w14:textId="2D34A576" w:rsidR="00E57D7F" w:rsidRPr="002F55EA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2F55EA">
        <w:rPr>
          <w:rFonts w:ascii="Times New Roman" w:hAnsi="Times New Roman"/>
          <w:i/>
          <w:sz w:val="24"/>
          <w:szCs w:val="24"/>
        </w:rPr>
        <w:t>m</w:t>
      </w:r>
      <w:r w:rsidRPr="002F55EA">
        <w:rPr>
          <w:rFonts w:ascii="Times New Roman" w:hAnsi="Times New Roman"/>
          <w:sz w:val="24"/>
          <w:szCs w:val="24"/>
        </w:rPr>
        <w:t>) gegebenenfalls die bei der Gemeindeverwaltun</w:t>
      </w:r>
      <w:r w:rsidR="00E82634" w:rsidRPr="002F55EA">
        <w:rPr>
          <w:rFonts w:ascii="Times New Roman" w:hAnsi="Times New Roman"/>
          <w:sz w:val="24"/>
          <w:szCs w:val="24"/>
        </w:rPr>
        <w:t>g gemeldeten Adressenänderungen;</w:t>
      </w:r>
    </w:p>
    <w:p w14:paraId="50E939EB" w14:textId="431F888D" w:rsidR="00E57D7F" w:rsidRPr="00F370BC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F370BC">
        <w:rPr>
          <w:rFonts w:ascii="Times New Roman" w:hAnsi="Times New Roman"/>
          <w:i/>
          <w:sz w:val="24"/>
          <w:szCs w:val="24"/>
        </w:rPr>
        <w:t>n)</w:t>
      </w:r>
      <w:r w:rsidR="00E161B3" w:rsidRPr="00F370BC">
        <w:rPr>
          <w:rFonts w:ascii="Times New Roman" w:hAnsi="Times New Roman"/>
          <w:sz w:val="24"/>
          <w:szCs w:val="24"/>
        </w:rPr>
        <w:t xml:space="preserve"> eine Angabe, dass der Teil </w:t>
      </w:r>
      <w:r w:rsidRPr="00F370BC">
        <w:rPr>
          <w:rFonts w:ascii="Times New Roman" w:hAnsi="Times New Roman"/>
          <w:sz w:val="24"/>
          <w:szCs w:val="24"/>
        </w:rPr>
        <w:t>I stets im Fahrzeug vorhanden sein muss;</w:t>
      </w:r>
    </w:p>
    <w:p w14:paraId="1E5FDB1E" w14:textId="77777777" w:rsidR="00E57D7F" w:rsidRPr="004C4E6E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4C4E6E">
        <w:rPr>
          <w:rFonts w:ascii="Times New Roman" w:hAnsi="Times New Roman"/>
          <w:sz w:val="24"/>
          <w:szCs w:val="24"/>
        </w:rPr>
        <w:t>2. auf der zweiten Seite:</w:t>
      </w:r>
    </w:p>
    <w:p w14:paraId="5E65D335" w14:textId="591FF41D" w:rsidR="00E57D7F" w:rsidRPr="004C4E6E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4C4E6E">
        <w:rPr>
          <w:rFonts w:ascii="Times New Roman" w:hAnsi="Times New Roman"/>
          <w:i/>
          <w:sz w:val="24"/>
          <w:szCs w:val="24"/>
        </w:rPr>
        <w:t>a)</w:t>
      </w:r>
      <w:r w:rsidRPr="004C4E6E">
        <w:rPr>
          <w:rFonts w:ascii="Times New Roman" w:hAnsi="Times New Roman"/>
          <w:sz w:val="24"/>
          <w:szCs w:val="24"/>
        </w:rPr>
        <w:t xml:space="preserve"> das Ausstellungsdatum der Zulassungsbescheinigung, dem je nach Fall die Wörter “ORIG</w:t>
      </w:r>
      <w:r w:rsidR="006131F8" w:rsidRPr="004C4E6E">
        <w:rPr>
          <w:rFonts w:ascii="Times New Roman" w:hAnsi="Times New Roman"/>
          <w:sz w:val="24"/>
          <w:szCs w:val="24"/>
        </w:rPr>
        <w:t xml:space="preserve">INAL VOM” oder “DUPLIKAT VOM” </w:t>
      </w:r>
      <w:r w:rsidRPr="004C4E6E">
        <w:rPr>
          <w:rFonts w:ascii="Times New Roman" w:hAnsi="Times New Roman"/>
          <w:sz w:val="24"/>
          <w:szCs w:val="24"/>
        </w:rPr>
        <w:t>vorangehen;</w:t>
      </w:r>
    </w:p>
    <w:p w14:paraId="036472C5" w14:textId="6DFB8153" w:rsidR="00E57D7F" w:rsidRPr="004C4E6E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4C4E6E">
        <w:rPr>
          <w:rFonts w:ascii="Times New Roman" w:hAnsi="Times New Roman"/>
          <w:i/>
          <w:sz w:val="24"/>
          <w:szCs w:val="24"/>
        </w:rPr>
        <w:t>b)</w:t>
      </w:r>
      <w:r w:rsidRPr="004C4E6E">
        <w:rPr>
          <w:rFonts w:ascii="Times New Roman" w:hAnsi="Times New Roman"/>
          <w:sz w:val="24"/>
          <w:szCs w:val="24"/>
        </w:rPr>
        <w:t xml:space="preserve"> </w:t>
      </w:r>
      <w:r w:rsidR="006131F8" w:rsidRPr="004C4E6E">
        <w:rPr>
          <w:rFonts w:ascii="Times New Roman" w:hAnsi="Times New Roman"/>
          <w:sz w:val="24"/>
          <w:szCs w:val="24"/>
        </w:rPr>
        <w:t xml:space="preserve">der </w:t>
      </w:r>
      <w:r w:rsidRPr="004C4E6E">
        <w:rPr>
          <w:rFonts w:ascii="Times New Roman" w:hAnsi="Times New Roman"/>
          <w:sz w:val="24"/>
          <w:szCs w:val="24"/>
        </w:rPr>
        <w:t xml:space="preserve">Name, </w:t>
      </w:r>
      <w:r w:rsidR="006131F8" w:rsidRPr="004C4E6E">
        <w:rPr>
          <w:rFonts w:ascii="Times New Roman" w:hAnsi="Times New Roman"/>
          <w:sz w:val="24"/>
          <w:szCs w:val="24"/>
        </w:rPr>
        <w:t xml:space="preserve">die </w:t>
      </w:r>
      <w:r w:rsidRPr="004C4E6E">
        <w:rPr>
          <w:rFonts w:ascii="Times New Roman" w:hAnsi="Times New Roman"/>
          <w:sz w:val="24"/>
          <w:szCs w:val="24"/>
        </w:rPr>
        <w:t xml:space="preserve">Adresse und </w:t>
      </w:r>
      <w:r w:rsidR="006131F8" w:rsidRPr="004C4E6E">
        <w:rPr>
          <w:rFonts w:ascii="Times New Roman" w:hAnsi="Times New Roman"/>
          <w:sz w:val="24"/>
          <w:szCs w:val="24"/>
        </w:rPr>
        <w:t xml:space="preserve">der </w:t>
      </w:r>
      <w:r w:rsidRPr="004C4E6E">
        <w:rPr>
          <w:rFonts w:ascii="Times New Roman" w:hAnsi="Times New Roman"/>
          <w:sz w:val="24"/>
          <w:szCs w:val="24"/>
        </w:rPr>
        <w:t>Code des Absenders,</w:t>
      </w:r>
    </w:p>
    <w:p w14:paraId="3F93B33A" w14:textId="77777777" w:rsidR="00E57D7F" w:rsidRPr="00FE3B3E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4251DD">
        <w:rPr>
          <w:rFonts w:ascii="Times New Roman" w:hAnsi="Times New Roman"/>
          <w:i/>
          <w:sz w:val="24"/>
          <w:szCs w:val="24"/>
        </w:rPr>
        <w:t>c)</w:t>
      </w:r>
      <w:r w:rsidRPr="004251DD">
        <w:rPr>
          <w:rFonts w:ascii="Times New Roman" w:hAnsi="Times New Roman"/>
          <w:sz w:val="24"/>
          <w:szCs w:val="24"/>
        </w:rPr>
        <w:t xml:space="preserve"> einige der für die Ausstellung der Zulassungsbescheinigung zuständigen Behörde </w:t>
      </w:r>
      <w:r w:rsidRPr="00FE3B3E">
        <w:rPr>
          <w:rFonts w:ascii="Times New Roman" w:hAnsi="Times New Roman"/>
          <w:sz w:val="24"/>
          <w:szCs w:val="24"/>
        </w:rPr>
        <w:t>eigene spezifische Codes oder Referenznummern;</w:t>
      </w:r>
    </w:p>
    <w:p w14:paraId="204F92BC" w14:textId="164858DA" w:rsidR="00E57D7F" w:rsidRPr="00FE3B3E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FE3B3E">
        <w:rPr>
          <w:rFonts w:ascii="Times New Roman" w:hAnsi="Times New Roman"/>
          <w:i/>
          <w:sz w:val="24"/>
          <w:szCs w:val="24"/>
        </w:rPr>
        <w:t>d)</w:t>
      </w:r>
      <w:r w:rsidRPr="00FE3B3E">
        <w:rPr>
          <w:rFonts w:ascii="Times New Roman" w:hAnsi="Times New Roman"/>
          <w:sz w:val="24"/>
          <w:szCs w:val="24"/>
        </w:rPr>
        <w:t xml:space="preserve"> im Falle einer Zulassungsbescheinigung für eine Transit-Zulassung: einen spezifischen Vermerk in Bezug auf Art und Dauer der B</w:t>
      </w:r>
      <w:r w:rsidR="00E161B3" w:rsidRPr="00FE3B3E">
        <w:rPr>
          <w:rFonts w:ascii="Times New Roman" w:hAnsi="Times New Roman"/>
          <w:sz w:val="24"/>
          <w:szCs w:val="24"/>
        </w:rPr>
        <w:t>efreiung von den Steuerlasten;</w:t>
      </w:r>
    </w:p>
    <w:p w14:paraId="27BD07E5" w14:textId="7B94A3D5" w:rsidR="00E57D7F" w:rsidRPr="00EE45CA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FE3B3E">
        <w:rPr>
          <w:rFonts w:ascii="Times New Roman" w:hAnsi="Times New Roman"/>
          <w:i/>
          <w:sz w:val="24"/>
          <w:szCs w:val="24"/>
        </w:rPr>
        <w:lastRenderedPageBreak/>
        <w:t>e)</w:t>
      </w:r>
      <w:r w:rsidRPr="00FE3B3E">
        <w:rPr>
          <w:rFonts w:ascii="Times New Roman" w:hAnsi="Times New Roman"/>
          <w:sz w:val="24"/>
          <w:szCs w:val="24"/>
        </w:rPr>
        <w:t xml:space="preserve"> die spezifischen Fahrzeug- oder Zulassungsdaten, auf die die Zulassungsbescheinigung sich bezieht, insbesond</w:t>
      </w:r>
      <w:r w:rsidR="004B7403" w:rsidRPr="00FE3B3E">
        <w:rPr>
          <w:rFonts w:ascii="Times New Roman" w:hAnsi="Times New Roman"/>
          <w:sz w:val="24"/>
          <w:szCs w:val="24"/>
        </w:rPr>
        <w:t>ere die Daten</w:t>
      </w:r>
      <w:r w:rsidR="00E161B3" w:rsidRPr="00FE3B3E">
        <w:rPr>
          <w:rFonts w:ascii="Times New Roman" w:hAnsi="Times New Roman"/>
          <w:sz w:val="24"/>
          <w:szCs w:val="24"/>
        </w:rPr>
        <w:t>, die in Artikel 7 Nr. </w:t>
      </w:r>
      <w:r w:rsidRPr="00FE3B3E">
        <w:rPr>
          <w:rFonts w:ascii="Times New Roman" w:hAnsi="Times New Roman"/>
          <w:sz w:val="24"/>
          <w:szCs w:val="24"/>
        </w:rPr>
        <w:t>4 bis 6, 8 bis 10, 12 bis 14, 19 bis 26, 28, nur der CO</w:t>
      </w:r>
      <w:r w:rsidRPr="00FE3B3E">
        <w:rPr>
          <w:rFonts w:ascii="Times New Roman" w:hAnsi="Times New Roman"/>
          <w:sz w:val="24"/>
          <w:szCs w:val="24"/>
          <w:vertAlign w:val="superscript"/>
        </w:rPr>
        <w:t>2</w:t>
      </w:r>
      <w:r w:rsidRPr="00FE3B3E">
        <w:rPr>
          <w:rFonts w:ascii="Times New Roman" w:hAnsi="Times New Roman"/>
          <w:sz w:val="24"/>
          <w:szCs w:val="24"/>
        </w:rPr>
        <w:t xml:space="preserve"> Ausstoß, 30 und 38 d</w:t>
      </w:r>
      <w:r w:rsidR="00E161B3" w:rsidRPr="00FE3B3E">
        <w:rPr>
          <w:rFonts w:ascii="Times New Roman" w:hAnsi="Times New Roman"/>
          <w:sz w:val="24"/>
          <w:szCs w:val="24"/>
        </w:rPr>
        <w:t>es Königlichen Erlasses vom 20. Juli </w:t>
      </w:r>
      <w:r w:rsidRPr="00FE3B3E">
        <w:rPr>
          <w:rFonts w:ascii="Times New Roman" w:hAnsi="Times New Roman"/>
          <w:sz w:val="24"/>
          <w:szCs w:val="24"/>
        </w:rPr>
        <w:t>2001 über die Zulassung von Fahrzeugen erwähnt sind;</w:t>
      </w:r>
    </w:p>
    <w:p w14:paraId="19E4AE9D" w14:textId="70455D54" w:rsidR="00E57D7F" w:rsidRPr="00EE45CA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FE3B3E">
        <w:rPr>
          <w:rFonts w:ascii="Times New Roman" w:hAnsi="Times New Roman"/>
          <w:sz w:val="24"/>
          <w:szCs w:val="24"/>
        </w:rPr>
        <w:t>diesen Daten werden die entsprechenden harmonisierten Gemeinschaftscodes vorangestellt, die unter den P</w:t>
      </w:r>
      <w:r w:rsidR="00E161B3" w:rsidRPr="00FE3B3E">
        <w:rPr>
          <w:rFonts w:ascii="Times New Roman" w:hAnsi="Times New Roman"/>
          <w:sz w:val="24"/>
          <w:szCs w:val="24"/>
        </w:rPr>
        <w:t>unkten II-5 und II-6 von Anhang I der Richtlinie </w:t>
      </w:r>
      <w:r w:rsidRPr="00FE3B3E">
        <w:rPr>
          <w:rFonts w:ascii="Times New Roman" w:hAnsi="Times New Roman"/>
          <w:sz w:val="24"/>
          <w:szCs w:val="24"/>
        </w:rPr>
        <w:t>200</w:t>
      </w:r>
      <w:r w:rsidR="00E161B3" w:rsidRPr="00FE3B3E">
        <w:rPr>
          <w:rFonts w:ascii="Times New Roman" w:hAnsi="Times New Roman"/>
          <w:sz w:val="24"/>
          <w:szCs w:val="24"/>
        </w:rPr>
        <w:t>3/127/EG der Kommission vom 23. Dezember </w:t>
      </w:r>
      <w:r w:rsidRPr="00FE3B3E">
        <w:rPr>
          <w:rFonts w:ascii="Times New Roman" w:hAnsi="Times New Roman"/>
          <w:sz w:val="24"/>
          <w:szCs w:val="24"/>
        </w:rPr>
        <w:t>2</w:t>
      </w:r>
      <w:r w:rsidR="00E161B3" w:rsidRPr="00FE3B3E">
        <w:rPr>
          <w:rFonts w:ascii="Times New Roman" w:hAnsi="Times New Roman"/>
          <w:sz w:val="24"/>
          <w:szCs w:val="24"/>
        </w:rPr>
        <w:t>003 zur Änderung der Richtlinie </w:t>
      </w:r>
      <w:r w:rsidRPr="00FE3B3E">
        <w:rPr>
          <w:rFonts w:ascii="Times New Roman" w:hAnsi="Times New Roman"/>
          <w:sz w:val="24"/>
          <w:szCs w:val="24"/>
        </w:rPr>
        <w:t>1999/37/EG des Rates über Zulassungsdokumente für Fahrzeuge defini</w:t>
      </w:r>
      <w:r w:rsidR="00E161B3" w:rsidRPr="00FE3B3E">
        <w:rPr>
          <w:rFonts w:ascii="Times New Roman" w:hAnsi="Times New Roman"/>
          <w:sz w:val="24"/>
          <w:szCs w:val="24"/>
        </w:rPr>
        <w:t>ert sind; den Daten von Artikel 7 Nr. </w:t>
      </w:r>
      <w:r w:rsidRPr="00FE3B3E">
        <w:rPr>
          <w:rFonts w:ascii="Times New Roman" w:hAnsi="Times New Roman"/>
          <w:sz w:val="24"/>
          <w:szCs w:val="24"/>
        </w:rPr>
        <w:t>13 und 38 desselben Königlichen Erlasses wird dagegen ausschließlich ein zusätzlicher nationaler Code zwischen Klammern vorangestellt,</w:t>
      </w:r>
    </w:p>
    <w:p w14:paraId="750B8F61" w14:textId="77777777" w:rsidR="00E57D7F" w:rsidRPr="00146122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EC69FF">
        <w:rPr>
          <w:rFonts w:ascii="Times New Roman" w:hAnsi="Times New Roman"/>
          <w:i/>
          <w:sz w:val="24"/>
          <w:szCs w:val="24"/>
        </w:rPr>
        <w:t>f)</w:t>
      </w:r>
      <w:r w:rsidRPr="00EC69FF">
        <w:rPr>
          <w:rFonts w:ascii="Times New Roman" w:hAnsi="Times New Roman"/>
          <w:sz w:val="24"/>
          <w:szCs w:val="24"/>
        </w:rPr>
        <w:t xml:space="preserve"> die personenbezogenen Daten, auf die sich die Zulassungsbescheinigung bezieht und </w:t>
      </w:r>
      <w:r w:rsidRPr="00146122">
        <w:rPr>
          <w:rFonts w:ascii="Times New Roman" w:hAnsi="Times New Roman"/>
          <w:sz w:val="24"/>
          <w:szCs w:val="24"/>
        </w:rPr>
        <w:t>denen die entsprechenden harmonisierten Gemeinschaftscodes vorangestellt werden:</w:t>
      </w:r>
    </w:p>
    <w:p w14:paraId="5BE7A6B2" w14:textId="77777777" w:rsidR="00E161B3" w:rsidRPr="00146122" w:rsidRDefault="00727052" w:rsidP="005E251C">
      <w:pPr>
        <w:ind w:firstLine="708"/>
        <w:rPr>
          <w:rFonts w:ascii="Times New Roman" w:hAnsi="Times New Roman"/>
          <w:sz w:val="24"/>
          <w:szCs w:val="24"/>
        </w:rPr>
      </w:pPr>
      <w:r w:rsidRPr="00146122">
        <w:rPr>
          <w:rFonts w:ascii="Times New Roman" w:hAnsi="Times New Roman"/>
          <w:sz w:val="24"/>
          <w:szCs w:val="24"/>
        </w:rPr>
        <w:t>wenn der Inhaber der Zulassungsbescheinigung eine natürliche Person ist: die Daten</w:t>
      </w:r>
      <w:r w:rsidR="00E161B3" w:rsidRPr="00146122">
        <w:rPr>
          <w:rFonts w:ascii="Times New Roman" w:hAnsi="Times New Roman"/>
          <w:sz w:val="24"/>
          <w:szCs w:val="24"/>
        </w:rPr>
        <w:t xml:space="preserve"> von Artikel 8 Nr. 1 bis </w:t>
      </w:r>
      <w:r w:rsidRPr="00146122">
        <w:rPr>
          <w:rFonts w:ascii="Times New Roman" w:hAnsi="Times New Roman"/>
          <w:sz w:val="24"/>
          <w:szCs w:val="24"/>
        </w:rPr>
        <w:t>3 desselben Königlichen Erlasses, jedoch mit Ausnah</w:t>
      </w:r>
      <w:r w:rsidR="00E161B3" w:rsidRPr="00146122">
        <w:rPr>
          <w:rFonts w:ascii="Times New Roman" w:hAnsi="Times New Roman"/>
          <w:sz w:val="24"/>
          <w:szCs w:val="24"/>
        </w:rPr>
        <w:t>me des Geburtsdatums;</w:t>
      </w:r>
    </w:p>
    <w:p w14:paraId="57886DFA" w14:textId="49142596" w:rsidR="00E57D7F" w:rsidRPr="00EE45CA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146122">
        <w:rPr>
          <w:rFonts w:ascii="Times New Roman" w:hAnsi="Times New Roman"/>
          <w:sz w:val="24"/>
          <w:szCs w:val="24"/>
        </w:rPr>
        <w:t>wenn der Inhaber eine juristische Pe</w:t>
      </w:r>
      <w:r w:rsidR="00E161B3" w:rsidRPr="00146122">
        <w:rPr>
          <w:rFonts w:ascii="Times New Roman" w:hAnsi="Times New Roman"/>
          <w:sz w:val="24"/>
          <w:szCs w:val="24"/>
        </w:rPr>
        <w:t>rson ist: die Daten von Artikel 9 Nr. </w:t>
      </w:r>
      <w:r w:rsidRPr="00146122">
        <w:rPr>
          <w:rFonts w:ascii="Times New Roman" w:hAnsi="Times New Roman"/>
          <w:sz w:val="24"/>
          <w:szCs w:val="24"/>
        </w:rPr>
        <w:t>1 bis 5 desselben Königlichen Erlasses;</w:t>
      </w:r>
    </w:p>
    <w:p w14:paraId="27F005D6" w14:textId="77777777" w:rsidR="00E57D7F" w:rsidRPr="00146122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146122">
        <w:rPr>
          <w:rFonts w:ascii="Times New Roman" w:hAnsi="Times New Roman"/>
          <w:i/>
          <w:sz w:val="24"/>
          <w:szCs w:val="24"/>
        </w:rPr>
        <w:t>g)</w:t>
      </w:r>
      <w:r w:rsidRPr="00146122">
        <w:rPr>
          <w:rFonts w:ascii="Times New Roman" w:hAnsi="Times New Roman"/>
          <w:sz w:val="24"/>
          <w:szCs w:val="24"/>
        </w:rPr>
        <w:t xml:space="preserve"> die Angabe, dass der Inhaber der Zulassungsbescheinigung durch diese Bescheinigung nicht als Eigentümer des Fahrzeugs ausgewiesen wird; dieser Angabe wird der entsprechende harmonisierte Gemeinschaftscode vorangestellt;</w:t>
      </w:r>
    </w:p>
    <w:p w14:paraId="3E1C9971" w14:textId="77777777" w:rsidR="00E57D7F" w:rsidRPr="00EE45CA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146122">
        <w:rPr>
          <w:rFonts w:ascii="Times New Roman" w:hAnsi="Times New Roman"/>
          <w:i/>
          <w:sz w:val="24"/>
          <w:szCs w:val="24"/>
        </w:rPr>
        <w:t>h)</w:t>
      </w:r>
      <w:r w:rsidRPr="00146122">
        <w:rPr>
          <w:rFonts w:ascii="Times New Roman" w:hAnsi="Times New Roman"/>
          <w:sz w:val="24"/>
          <w:szCs w:val="24"/>
        </w:rPr>
        <w:t xml:space="preserve"> eine einheitliche Inhabernummer für jeden Inhaber einer Zulassung sowie die Angabe, dass der Inhaber der Zulassungsbescheinigung durch diese Bescheinigung nicht als Eigentümer des Fahrzeugs ausgewiesen wird; dieser Angabe wird der entsprechende harmonisierte Gemeinschaftscode vorangestellt;</w:t>
      </w:r>
    </w:p>
    <w:p w14:paraId="6A374E74" w14:textId="77777777" w:rsidR="00E57D7F" w:rsidRPr="00146122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146122">
        <w:rPr>
          <w:rFonts w:ascii="Times New Roman" w:hAnsi="Times New Roman"/>
          <w:i/>
          <w:sz w:val="24"/>
          <w:szCs w:val="24"/>
        </w:rPr>
        <w:t>i)</w:t>
      </w:r>
      <w:r w:rsidRPr="00146122">
        <w:rPr>
          <w:rFonts w:ascii="Times New Roman" w:hAnsi="Times New Roman"/>
          <w:sz w:val="24"/>
          <w:szCs w:val="24"/>
        </w:rPr>
        <w:t xml:space="preserve"> für eine vorübergehende Zulassung kann sowohl die Adresse des vorläufigen oder vorübergehenden Wohnorts in Belgien als auch die Adresse des Hauptwohnorts im Ausland angegeben werden;</w:t>
      </w:r>
    </w:p>
    <w:p w14:paraId="66C9A024" w14:textId="03FBB926" w:rsidR="00E57D7F" w:rsidRPr="00146122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146122">
        <w:rPr>
          <w:rFonts w:ascii="Times New Roman" w:hAnsi="Times New Roman"/>
          <w:i/>
          <w:sz w:val="24"/>
          <w:szCs w:val="24"/>
        </w:rPr>
        <w:t>j)</w:t>
      </w:r>
      <w:r w:rsidR="00A82AFE" w:rsidRPr="00146122">
        <w:rPr>
          <w:rFonts w:ascii="Times New Roman" w:hAnsi="Times New Roman"/>
          <w:sz w:val="24"/>
          <w:szCs w:val="24"/>
        </w:rPr>
        <w:t xml:space="preserve"> die C</w:t>
      </w:r>
      <w:r w:rsidRPr="00146122">
        <w:rPr>
          <w:rFonts w:ascii="Times New Roman" w:hAnsi="Times New Roman"/>
          <w:sz w:val="24"/>
          <w:szCs w:val="24"/>
        </w:rPr>
        <w:t>odenummer des Versicherungsunternehmens, das das Haftpflichtrisiko für das Fahrzeug deckt;</w:t>
      </w:r>
    </w:p>
    <w:p w14:paraId="60116369" w14:textId="65E3F122" w:rsidR="00E57D7F" w:rsidRPr="00A547CE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A547CE">
        <w:rPr>
          <w:rFonts w:ascii="Times New Roman" w:hAnsi="Times New Roman"/>
          <w:sz w:val="24"/>
          <w:szCs w:val="24"/>
        </w:rPr>
        <w:t>§ 3 - D</w:t>
      </w:r>
      <w:r w:rsidR="00E161B3" w:rsidRPr="00A547CE">
        <w:rPr>
          <w:rFonts w:ascii="Times New Roman" w:hAnsi="Times New Roman"/>
          <w:sz w:val="24"/>
          <w:szCs w:val="24"/>
        </w:rPr>
        <w:t>ie Zulassungsbescheinigung Teil </w:t>
      </w:r>
      <w:r w:rsidRPr="00A547CE">
        <w:rPr>
          <w:rFonts w:ascii="Times New Roman" w:hAnsi="Times New Roman"/>
          <w:sz w:val="24"/>
          <w:szCs w:val="24"/>
        </w:rPr>
        <w:t>II be</w:t>
      </w:r>
      <w:r w:rsidR="00E161B3" w:rsidRPr="00A547CE">
        <w:rPr>
          <w:rFonts w:ascii="Times New Roman" w:hAnsi="Times New Roman"/>
          <w:sz w:val="24"/>
          <w:szCs w:val="24"/>
        </w:rPr>
        <w:t>steht aus zwei Seiten im Format </w:t>
      </w:r>
      <w:r w:rsidRPr="00A547CE">
        <w:rPr>
          <w:rFonts w:ascii="Times New Roman" w:hAnsi="Times New Roman"/>
          <w:sz w:val="24"/>
          <w:szCs w:val="24"/>
        </w:rPr>
        <w:t>A5, deren gewöhnlicher schwarzer Aufdruck die folgenden Angaben enthält:</w:t>
      </w:r>
    </w:p>
    <w:p w14:paraId="161FA749" w14:textId="77777777" w:rsidR="00E57D7F" w:rsidRPr="00A547CE" w:rsidRDefault="00E57D7F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A547CE">
        <w:rPr>
          <w:rFonts w:ascii="Times New Roman" w:hAnsi="Times New Roman"/>
          <w:sz w:val="24"/>
          <w:szCs w:val="24"/>
        </w:rPr>
        <w:t>1. auf der ersten Seite:</w:t>
      </w:r>
    </w:p>
    <w:p w14:paraId="576163D3" w14:textId="75E20B9F" w:rsidR="00E57D7F" w:rsidRPr="00EE45CA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A547CE">
        <w:rPr>
          <w:rFonts w:ascii="Times New Roman" w:hAnsi="Times New Roman"/>
          <w:i/>
          <w:sz w:val="24"/>
          <w:szCs w:val="24"/>
        </w:rPr>
        <w:t>a</w:t>
      </w:r>
      <w:r w:rsidRPr="00A547CE">
        <w:rPr>
          <w:rFonts w:ascii="Times New Roman" w:hAnsi="Times New Roman"/>
          <w:sz w:val="24"/>
          <w:szCs w:val="24"/>
        </w:rPr>
        <w:t>) dieselben A</w:t>
      </w:r>
      <w:r w:rsidR="00E161B3" w:rsidRPr="00A547CE">
        <w:rPr>
          <w:rFonts w:ascii="Times New Roman" w:hAnsi="Times New Roman"/>
          <w:sz w:val="24"/>
          <w:szCs w:val="24"/>
        </w:rPr>
        <w:t>ngaben wie erwähnt in § 2 Nr. </w:t>
      </w:r>
      <w:r w:rsidRPr="00A547CE">
        <w:rPr>
          <w:rFonts w:ascii="Times New Roman" w:hAnsi="Times New Roman"/>
          <w:sz w:val="24"/>
          <w:szCs w:val="24"/>
        </w:rPr>
        <w:t xml:space="preserve">1 Buchstaben </w:t>
      </w:r>
      <w:r w:rsidRPr="00A547CE">
        <w:rPr>
          <w:rFonts w:ascii="Times New Roman" w:hAnsi="Times New Roman"/>
          <w:i/>
          <w:sz w:val="24"/>
          <w:szCs w:val="24"/>
        </w:rPr>
        <w:t>a)</w:t>
      </w:r>
      <w:r w:rsidRPr="00A547CE">
        <w:rPr>
          <w:rFonts w:ascii="Times New Roman" w:hAnsi="Times New Roman"/>
          <w:sz w:val="24"/>
          <w:szCs w:val="24"/>
        </w:rPr>
        <w:t xml:space="preserve"> </w:t>
      </w:r>
      <w:r w:rsidR="00E34B16" w:rsidRPr="00A547CE">
        <w:rPr>
          <w:rFonts w:ascii="Times New Roman" w:hAnsi="Times New Roman"/>
          <w:sz w:val="24"/>
          <w:szCs w:val="24"/>
        </w:rPr>
        <w:t>bis</w:t>
      </w:r>
      <w:r w:rsidR="00E34B16" w:rsidRPr="00A547CE">
        <w:rPr>
          <w:rFonts w:ascii="Times New Roman" w:hAnsi="Times New Roman"/>
          <w:i/>
          <w:sz w:val="24"/>
          <w:szCs w:val="24"/>
        </w:rPr>
        <w:t xml:space="preserve"> j)</w:t>
      </w:r>
      <w:r w:rsidR="00E34B16" w:rsidRPr="00A547CE">
        <w:rPr>
          <w:rFonts w:ascii="Times New Roman" w:hAnsi="Times New Roman"/>
          <w:sz w:val="24"/>
          <w:szCs w:val="24"/>
        </w:rPr>
        <w:t xml:space="preserve"> des vorliegenden Artikels</w:t>
      </w:r>
      <w:r w:rsidRPr="00A547CE">
        <w:rPr>
          <w:rFonts w:ascii="Times New Roman" w:hAnsi="Times New Roman"/>
          <w:sz w:val="24"/>
          <w:szCs w:val="24"/>
        </w:rPr>
        <w:t>;</w:t>
      </w:r>
    </w:p>
    <w:p w14:paraId="4E3F7A5B" w14:textId="363A3F60" w:rsidR="00E57D7F" w:rsidRPr="00A547CE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A547CE">
        <w:rPr>
          <w:rFonts w:ascii="Times New Roman" w:hAnsi="Times New Roman"/>
          <w:i/>
          <w:sz w:val="24"/>
          <w:szCs w:val="24"/>
        </w:rPr>
        <w:t>b)</w:t>
      </w:r>
      <w:r w:rsidRPr="00A547CE">
        <w:rPr>
          <w:rFonts w:ascii="Times New Roman" w:hAnsi="Times New Roman"/>
          <w:sz w:val="24"/>
          <w:szCs w:val="24"/>
        </w:rPr>
        <w:t xml:space="preserve"> e</w:t>
      </w:r>
      <w:r w:rsidR="00E161B3" w:rsidRPr="00A547CE">
        <w:rPr>
          <w:rFonts w:ascii="Times New Roman" w:hAnsi="Times New Roman"/>
          <w:sz w:val="24"/>
          <w:szCs w:val="24"/>
        </w:rPr>
        <w:t>ine Angabe, dass der Teil </w:t>
      </w:r>
      <w:r w:rsidRPr="00A547CE">
        <w:rPr>
          <w:rFonts w:ascii="Times New Roman" w:hAnsi="Times New Roman"/>
          <w:sz w:val="24"/>
          <w:szCs w:val="24"/>
        </w:rPr>
        <w:t>II der Zulassungs</w:t>
      </w:r>
      <w:r w:rsidR="00E161B3" w:rsidRPr="00A547CE">
        <w:rPr>
          <w:rFonts w:ascii="Times New Roman" w:hAnsi="Times New Roman"/>
          <w:sz w:val="24"/>
          <w:szCs w:val="24"/>
        </w:rPr>
        <w:t>bescheinigung getrennt vom Teil </w:t>
      </w:r>
      <w:r w:rsidRPr="00A547CE">
        <w:rPr>
          <w:rFonts w:ascii="Times New Roman" w:hAnsi="Times New Roman"/>
          <w:sz w:val="24"/>
          <w:szCs w:val="24"/>
        </w:rPr>
        <w:t>I außerhalb des Fahrzeugs aufbewahrt werden muss.</w:t>
      </w:r>
    </w:p>
    <w:p w14:paraId="7445D3B1" w14:textId="77777777" w:rsidR="00E57D7F" w:rsidRPr="00A547CE" w:rsidRDefault="00E57D7F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A547CE">
        <w:rPr>
          <w:rFonts w:ascii="Times New Roman" w:hAnsi="Times New Roman"/>
          <w:sz w:val="24"/>
          <w:szCs w:val="24"/>
        </w:rPr>
        <w:t>2. auf der zweiten Seite:</w:t>
      </w:r>
    </w:p>
    <w:p w14:paraId="35D716F3" w14:textId="3E7DD5D5" w:rsidR="00E57D7F" w:rsidRPr="0071148F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1148F">
        <w:rPr>
          <w:rFonts w:ascii="Times New Roman" w:hAnsi="Times New Roman"/>
          <w:sz w:val="24"/>
          <w:szCs w:val="24"/>
        </w:rPr>
        <w:t xml:space="preserve">dieselben Angaben </w:t>
      </w:r>
      <w:r w:rsidR="00E161B3" w:rsidRPr="0071148F">
        <w:rPr>
          <w:rFonts w:ascii="Times New Roman" w:hAnsi="Times New Roman"/>
          <w:sz w:val="24"/>
          <w:szCs w:val="24"/>
        </w:rPr>
        <w:t>wie die in § 2 Nr. </w:t>
      </w:r>
      <w:r w:rsidRPr="0071148F">
        <w:rPr>
          <w:rFonts w:ascii="Times New Roman" w:hAnsi="Times New Roman"/>
          <w:sz w:val="24"/>
          <w:szCs w:val="24"/>
        </w:rPr>
        <w:t xml:space="preserve">2 Buchstaben </w:t>
      </w:r>
      <w:r w:rsidRPr="0071148F">
        <w:rPr>
          <w:rFonts w:ascii="Times New Roman" w:hAnsi="Times New Roman"/>
          <w:i/>
          <w:sz w:val="24"/>
          <w:szCs w:val="24"/>
        </w:rPr>
        <w:t>a)</w:t>
      </w:r>
      <w:r w:rsidRPr="0071148F">
        <w:rPr>
          <w:rFonts w:ascii="Times New Roman" w:hAnsi="Times New Roman"/>
          <w:sz w:val="24"/>
          <w:szCs w:val="24"/>
        </w:rPr>
        <w:t xml:space="preserve"> </w:t>
      </w:r>
      <w:r w:rsidR="00732909" w:rsidRPr="0071148F">
        <w:rPr>
          <w:rFonts w:ascii="Times New Roman" w:hAnsi="Times New Roman"/>
          <w:sz w:val="24"/>
          <w:szCs w:val="24"/>
        </w:rPr>
        <w:t xml:space="preserve">bis </w:t>
      </w:r>
      <w:r w:rsidR="00732909" w:rsidRPr="0071148F">
        <w:rPr>
          <w:rFonts w:ascii="Times New Roman" w:hAnsi="Times New Roman"/>
          <w:i/>
          <w:sz w:val="24"/>
          <w:szCs w:val="24"/>
        </w:rPr>
        <w:t>e)</w:t>
      </w:r>
      <w:r w:rsidR="00732909" w:rsidRPr="0071148F">
        <w:rPr>
          <w:rFonts w:ascii="Times New Roman" w:hAnsi="Times New Roman"/>
          <w:sz w:val="24"/>
          <w:szCs w:val="24"/>
        </w:rPr>
        <w:t xml:space="preserve"> des vorliegenden Artikels</w:t>
      </w:r>
      <w:r w:rsidRPr="0071148F">
        <w:rPr>
          <w:rFonts w:ascii="Times New Roman" w:hAnsi="Times New Roman"/>
          <w:sz w:val="24"/>
          <w:szCs w:val="24"/>
        </w:rPr>
        <w:t xml:space="preserve"> erwähnten Angaben.</w:t>
      </w:r>
    </w:p>
    <w:p w14:paraId="1798469D" w14:textId="49FF5B23" w:rsidR="00E57D7F" w:rsidRPr="0071148F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1148F">
        <w:rPr>
          <w:rFonts w:ascii="Times New Roman" w:hAnsi="Times New Roman"/>
          <w:sz w:val="24"/>
          <w:szCs w:val="24"/>
        </w:rPr>
        <w:lastRenderedPageBreak/>
        <w:t>§ 4 - Die Zulassungsbescheinigung, die für eine “Probefahrt”- oder “Händler”- Zulassung ausgestellt wird, hat dieselben Eigenschaften wie die in §</w:t>
      </w:r>
      <w:r w:rsidR="00E161B3" w:rsidRPr="0071148F">
        <w:rPr>
          <w:rFonts w:ascii="Times New Roman" w:hAnsi="Times New Roman"/>
          <w:sz w:val="24"/>
          <w:szCs w:val="24"/>
        </w:rPr>
        <w:t> </w:t>
      </w:r>
      <w:r w:rsidRPr="0071148F">
        <w:rPr>
          <w:rFonts w:ascii="Times New Roman" w:hAnsi="Times New Roman"/>
          <w:sz w:val="24"/>
          <w:szCs w:val="24"/>
        </w:rPr>
        <w:t>1 des vorliegenden Artikels erwähnte Zulassungsbescheinigung.</w:t>
      </w:r>
    </w:p>
    <w:p w14:paraId="47D9C2D0" w14:textId="56CBC383" w:rsidR="00E57D7F" w:rsidRPr="0034683E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34683E">
        <w:rPr>
          <w:rFonts w:ascii="Times New Roman" w:hAnsi="Times New Roman"/>
          <w:sz w:val="24"/>
          <w:szCs w:val="24"/>
        </w:rPr>
        <w:t>§ 5 - D</w:t>
      </w:r>
      <w:r w:rsidR="00E161B3" w:rsidRPr="0034683E">
        <w:rPr>
          <w:rFonts w:ascii="Times New Roman" w:hAnsi="Times New Roman"/>
          <w:sz w:val="24"/>
          <w:szCs w:val="24"/>
        </w:rPr>
        <w:t>ie Zulassungsbescheinigung Teil </w:t>
      </w:r>
      <w:r w:rsidRPr="0034683E">
        <w:rPr>
          <w:rFonts w:ascii="Times New Roman" w:hAnsi="Times New Roman"/>
          <w:sz w:val="24"/>
          <w:szCs w:val="24"/>
        </w:rPr>
        <w:t>I, die für eine “Probefahrt”- oder “Händler”- Zulassung ausgestellt wird, be</w:t>
      </w:r>
      <w:r w:rsidR="00E161B3" w:rsidRPr="0034683E">
        <w:rPr>
          <w:rFonts w:ascii="Times New Roman" w:hAnsi="Times New Roman"/>
          <w:sz w:val="24"/>
          <w:szCs w:val="24"/>
        </w:rPr>
        <w:t>steht aus zwei Seiten im Format </w:t>
      </w:r>
      <w:r w:rsidRPr="0034683E">
        <w:rPr>
          <w:rFonts w:ascii="Times New Roman" w:hAnsi="Times New Roman"/>
          <w:sz w:val="24"/>
          <w:szCs w:val="24"/>
        </w:rPr>
        <w:t>A5, deren gewöhnlicher schwarzer Aufdruck die folgenden Angaben enthält:</w:t>
      </w:r>
    </w:p>
    <w:p w14:paraId="08136DDF" w14:textId="77777777" w:rsidR="00E57D7F" w:rsidRPr="0034683E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34683E">
        <w:rPr>
          <w:rFonts w:ascii="Times New Roman" w:hAnsi="Times New Roman"/>
          <w:sz w:val="24"/>
          <w:szCs w:val="24"/>
        </w:rPr>
        <w:t>1. auf der ersten Seite:</w:t>
      </w:r>
    </w:p>
    <w:p w14:paraId="6C6AC25A" w14:textId="1757027F" w:rsidR="00E57D7F" w:rsidRPr="00F05FED" w:rsidRDefault="00E161B3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F05FED">
        <w:rPr>
          <w:rFonts w:ascii="Times New Roman" w:hAnsi="Times New Roman"/>
          <w:sz w:val="24"/>
          <w:szCs w:val="24"/>
        </w:rPr>
        <w:t>dieselben Angaben wie die in § 2 Nr. </w:t>
      </w:r>
      <w:r w:rsidR="00727052" w:rsidRPr="00F05FED">
        <w:rPr>
          <w:rFonts w:ascii="Times New Roman" w:hAnsi="Times New Roman"/>
          <w:sz w:val="24"/>
          <w:szCs w:val="24"/>
        </w:rPr>
        <w:t>1 des vorliegenden Artikels erwähnten Angaben</w:t>
      </w:r>
      <w:r w:rsidR="00F05FED" w:rsidRPr="00F05FED">
        <w:rPr>
          <w:rFonts w:ascii="Times New Roman" w:hAnsi="Times New Roman"/>
          <w:sz w:val="24"/>
          <w:szCs w:val="24"/>
        </w:rPr>
        <w:t>, mit Ausnahme der Identifikationsnummer des Fahrzeugs</w:t>
      </w:r>
      <w:r w:rsidR="00727052" w:rsidRPr="00F05FED">
        <w:rPr>
          <w:rFonts w:ascii="Times New Roman" w:hAnsi="Times New Roman"/>
          <w:sz w:val="24"/>
          <w:szCs w:val="24"/>
        </w:rPr>
        <w:t>.</w:t>
      </w:r>
    </w:p>
    <w:p w14:paraId="56AED554" w14:textId="77777777" w:rsidR="00E57D7F" w:rsidRPr="00F05FED" w:rsidRDefault="00E57D7F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F05FED">
        <w:rPr>
          <w:rFonts w:ascii="Times New Roman" w:hAnsi="Times New Roman"/>
          <w:sz w:val="24"/>
          <w:szCs w:val="24"/>
        </w:rPr>
        <w:t>2. auf der zweiten Seite:</w:t>
      </w:r>
    </w:p>
    <w:p w14:paraId="0C3AE13E" w14:textId="18026B89" w:rsidR="00E57D7F" w:rsidRPr="00F05FED" w:rsidRDefault="00E161B3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F05FED">
        <w:rPr>
          <w:rFonts w:ascii="Times New Roman" w:hAnsi="Times New Roman"/>
          <w:sz w:val="24"/>
          <w:szCs w:val="24"/>
        </w:rPr>
        <w:t>dieselben Angaben wie die in § 2 Nr. </w:t>
      </w:r>
      <w:r w:rsidR="00727052" w:rsidRPr="00F05FED">
        <w:rPr>
          <w:rFonts w:ascii="Times New Roman" w:hAnsi="Times New Roman"/>
          <w:sz w:val="24"/>
          <w:szCs w:val="24"/>
        </w:rPr>
        <w:t xml:space="preserve">2 Buchstaben </w:t>
      </w:r>
      <w:r w:rsidR="00727052" w:rsidRPr="00F05FED">
        <w:rPr>
          <w:rFonts w:ascii="Times New Roman" w:hAnsi="Times New Roman"/>
          <w:i/>
          <w:sz w:val="24"/>
          <w:szCs w:val="24"/>
        </w:rPr>
        <w:t>a)</w:t>
      </w:r>
      <w:r w:rsidR="00727052" w:rsidRPr="00F05FED">
        <w:rPr>
          <w:rFonts w:ascii="Times New Roman" w:hAnsi="Times New Roman"/>
          <w:sz w:val="24"/>
          <w:szCs w:val="24"/>
        </w:rPr>
        <w:t xml:space="preserve">, </w:t>
      </w:r>
      <w:r w:rsidR="00727052" w:rsidRPr="00F05FED">
        <w:rPr>
          <w:rFonts w:ascii="Times New Roman" w:hAnsi="Times New Roman"/>
          <w:i/>
          <w:sz w:val="24"/>
          <w:szCs w:val="24"/>
        </w:rPr>
        <w:t>b)</w:t>
      </w:r>
      <w:r w:rsidR="00727052" w:rsidRPr="00F05FED">
        <w:rPr>
          <w:rFonts w:ascii="Times New Roman" w:hAnsi="Times New Roman"/>
          <w:sz w:val="24"/>
          <w:szCs w:val="24"/>
        </w:rPr>
        <w:t xml:space="preserve">, </w:t>
      </w:r>
      <w:r w:rsidR="00727052" w:rsidRPr="00F05FED">
        <w:rPr>
          <w:rFonts w:ascii="Times New Roman" w:hAnsi="Times New Roman"/>
          <w:i/>
          <w:sz w:val="24"/>
          <w:szCs w:val="24"/>
        </w:rPr>
        <w:t>c)</w:t>
      </w:r>
      <w:r w:rsidR="00727052" w:rsidRPr="00F05FED">
        <w:rPr>
          <w:rFonts w:ascii="Times New Roman" w:hAnsi="Times New Roman"/>
          <w:sz w:val="24"/>
          <w:szCs w:val="24"/>
        </w:rPr>
        <w:t xml:space="preserve">, </w:t>
      </w:r>
      <w:r w:rsidR="00727052" w:rsidRPr="00F05FED">
        <w:rPr>
          <w:rFonts w:ascii="Times New Roman" w:hAnsi="Times New Roman"/>
          <w:i/>
          <w:sz w:val="24"/>
          <w:szCs w:val="24"/>
        </w:rPr>
        <w:t>f)</w:t>
      </w:r>
      <w:r w:rsidR="00727052" w:rsidRPr="00F05FED">
        <w:rPr>
          <w:rFonts w:ascii="Times New Roman" w:hAnsi="Times New Roman"/>
          <w:sz w:val="24"/>
          <w:szCs w:val="24"/>
        </w:rPr>
        <w:t xml:space="preserve"> und </w:t>
      </w:r>
      <w:r w:rsidR="00727052" w:rsidRPr="00F05FED">
        <w:rPr>
          <w:rFonts w:ascii="Times New Roman" w:hAnsi="Times New Roman"/>
          <w:i/>
          <w:sz w:val="24"/>
          <w:szCs w:val="24"/>
        </w:rPr>
        <w:t>i)</w:t>
      </w:r>
      <w:r w:rsidR="00727052" w:rsidRPr="00F05FED">
        <w:rPr>
          <w:rFonts w:ascii="Times New Roman" w:hAnsi="Times New Roman"/>
          <w:sz w:val="24"/>
          <w:szCs w:val="24"/>
        </w:rPr>
        <w:t xml:space="preserve"> des vorliegenden Artikels erwähnten Angaben.</w:t>
      </w:r>
    </w:p>
    <w:p w14:paraId="49DFC650" w14:textId="77777777" w:rsidR="00E57D7F" w:rsidRPr="00F05FED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F05FED">
        <w:rPr>
          <w:rFonts w:ascii="Times New Roman" w:hAnsi="Times New Roman"/>
          <w:sz w:val="24"/>
          <w:szCs w:val="24"/>
        </w:rPr>
        <w:t>Außerdem enthalten sie:</w:t>
      </w:r>
    </w:p>
    <w:p w14:paraId="28C7CD25" w14:textId="77777777" w:rsidR="00E57D7F" w:rsidRPr="00D63D76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D63D76">
        <w:rPr>
          <w:rFonts w:ascii="Times New Roman" w:hAnsi="Times New Roman"/>
          <w:i/>
          <w:sz w:val="24"/>
          <w:szCs w:val="24"/>
        </w:rPr>
        <w:t>a)</w:t>
      </w:r>
      <w:r w:rsidRPr="00D63D76">
        <w:rPr>
          <w:rFonts w:ascii="Times New Roman" w:hAnsi="Times New Roman"/>
          <w:sz w:val="24"/>
          <w:szCs w:val="24"/>
        </w:rPr>
        <w:t xml:space="preserve"> den Hubraum oder je nach Fall die technisch zulässige Gesamtmasse, und dies nur für die “Händler”-Zulassung;</w:t>
      </w:r>
    </w:p>
    <w:p w14:paraId="1415D55E" w14:textId="77777777" w:rsidR="00E57D7F" w:rsidRPr="00D63D76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D63D76">
        <w:rPr>
          <w:rFonts w:ascii="Times New Roman" w:hAnsi="Times New Roman"/>
          <w:i/>
          <w:sz w:val="24"/>
          <w:szCs w:val="24"/>
        </w:rPr>
        <w:t>b)</w:t>
      </w:r>
      <w:r w:rsidRPr="00D63D76">
        <w:rPr>
          <w:rFonts w:ascii="Times New Roman" w:hAnsi="Times New Roman"/>
          <w:sz w:val="24"/>
          <w:szCs w:val="24"/>
        </w:rPr>
        <w:t xml:space="preserve"> die Art und das Datum der Zuteilung des Zulassungskennzeichens;</w:t>
      </w:r>
    </w:p>
    <w:p w14:paraId="24A73138" w14:textId="77777777" w:rsidR="00E57D7F" w:rsidRPr="00D63D76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D63D76">
        <w:rPr>
          <w:rFonts w:ascii="Times New Roman" w:hAnsi="Times New Roman"/>
          <w:i/>
          <w:sz w:val="24"/>
          <w:szCs w:val="24"/>
        </w:rPr>
        <w:t>c)</w:t>
      </w:r>
      <w:r w:rsidRPr="00D63D76">
        <w:rPr>
          <w:rFonts w:ascii="Times New Roman" w:hAnsi="Times New Roman"/>
          <w:sz w:val="24"/>
          <w:szCs w:val="24"/>
        </w:rPr>
        <w:t xml:space="preserve"> das äußerste Gültigkeitsdatum für die “Probefahrt”- oder “Händler”-Zulassung;</w:t>
      </w:r>
    </w:p>
    <w:p w14:paraId="3D18026B" w14:textId="2C17D7F0" w:rsidR="00E57D7F" w:rsidRPr="00C45CBF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C45CBF">
        <w:rPr>
          <w:rFonts w:ascii="Times New Roman" w:hAnsi="Times New Roman"/>
          <w:i/>
          <w:sz w:val="24"/>
          <w:szCs w:val="24"/>
        </w:rPr>
        <w:t>d)</w:t>
      </w:r>
      <w:r w:rsidRPr="00C45CBF">
        <w:rPr>
          <w:rFonts w:ascii="Times New Roman" w:hAnsi="Times New Roman"/>
          <w:sz w:val="24"/>
          <w:szCs w:val="24"/>
        </w:rPr>
        <w:t xml:space="preserve"> die Unternehmensnummer des Inhabers der Zulassung bei der Zentralen Datenbank der Unternehmen (ZDU)</w:t>
      </w:r>
      <w:r w:rsidR="00C45CBF" w:rsidRPr="00C45CBF">
        <w:rPr>
          <w:rFonts w:ascii="Times New Roman" w:hAnsi="Times New Roman"/>
          <w:sz w:val="24"/>
          <w:szCs w:val="24"/>
        </w:rPr>
        <w:t>;</w:t>
      </w:r>
    </w:p>
    <w:p w14:paraId="5D218AE0" w14:textId="77777777" w:rsidR="00E57D7F" w:rsidRPr="00C45CBF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C45CBF">
        <w:rPr>
          <w:rFonts w:ascii="Times New Roman" w:hAnsi="Times New Roman"/>
          <w:i/>
          <w:sz w:val="24"/>
          <w:szCs w:val="24"/>
        </w:rPr>
        <w:t>e)</w:t>
      </w:r>
      <w:r w:rsidRPr="00C45CBF">
        <w:rPr>
          <w:rFonts w:ascii="Times New Roman" w:hAnsi="Times New Roman"/>
          <w:sz w:val="24"/>
          <w:szCs w:val="24"/>
        </w:rPr>
        <w:t xml:space="preserve"> gegebenenfalls den Tätigkeits- und Funktionscode des Unternehmens bei der ZDU;</w:t>
      </w:r>
    </w:p>
    <w:p w14:paraId="6AD9A291" w14:textId="77777777" w:rsidR="00E57D7F" w:rsidRPr="00C45CBF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C45CBF">
        <w:rPr>
          <w:rFonts w:ascii="Times New Roman" w:hAnsi="Times New Roman"/>
          <w:i/>
          <w:sz w:val="24"/>
          <w:szCs w:val="24"/>
        </w:rPr>
        <w:t>f)</w:t>
      </w:r>
      <w:r w:rsidRPr="00C45CBF">
        <w:rPr>
          <w:rFonts w:ascii="Times New Roman" w:hAnsi="Times New Roman"/>
          <w:sz w:val="24"/>
          <w:szCs w:val="24"/>
        </w:rPr>
        <w:t xml:space="preserve"> eine einheitliche Inhabernummer für jeden Inhaber einer Zulassung.</w:t>
      </w:r>
    </w:p>
    <w:p w14:paraId="3A3E83CC" w14:textId="2E0176D0" w:rsidR="00E57D7F" w:rsidRPr="00C45CBF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C45CBF">
        <w:rPr>
          <w:rFonts w:ascii="Times New Roman" w:hAnsi="Times New Roman"/>
          <w:sz w:val="24"/>
          <w:szCs w:val="24"/>
        </w:rPr>
        <w:t>§ 6 - D</w:t>
      </w:r>
      <w:r w:rsidR="00E161B3" w:rsidRPr="00C45CBF">
        <w:rPr>
          <w:rFonts w:ascii="Times New Roman" w:hAnsi="Times New Roman"/>
          <w:sz w:val="24"/>
          <w:szCs w:val="24"/>
        </w:rPr>
        <w:t>ie Zulassungsbescheinigung Teil </w:t>
      </w:r>
      <w:r w:rsidRPr="00C45CBF">
        <w:rPr>
          <w:rFonts w:ascii="Times New Roman" w:hAnsi="Times New Roman"/>
          <w:sz w:val="24"/>
          <w:szCs w:val="24"/>
        </w:rPr>
        <w:t>II, die für eine “Probefahrt”- oder “Händler”- Zulassung ausgestellt wird, be</w:t>
      </w:r>
      <w:r w:rsidR="00E161B3" w:rsidRPr="00C45CBF">
        <w:rPr>
          <w:rFonts w:ascii="Times New Roman" w:hAnsi="Times New Roman"/>
          <w:sz w:val="24"/>
          <w:szCs w:val="24"/>
        </w:rPr>
        <w:t>steht aus zwei Seiten im Format </w:t>
      </w:r>
      <w:r w:rsidRPr="00C45CBF">
        <w:rPr>
          <w:rFonts w:ascii="Times New Roman" w:hAnsi="Times New Roman"/>
          <w:sz w:val="24"/>
          <w:szCs w:val="24"/>
        </w:rPr>
        <w:t>A5, deren gewöhnlicher schwarzer Aufdruck die folgenden Angaben enthält:</w:t>
      </w:r>
    </w:p>
    <w:p w14:paraId="0B52EAFA" w14:textId="77777777" w:rsidR="00E57D7F" w:rsidRPr="00C45CBF" w:rsidRDefault="00E57D7F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C45CBF">
        <w:rPr>
          <w:rFonts w:ascii="Times New Roman" w:hAnsi="Times New Roman"/>
          <w:sz w:val="24"/>
          <w:szCs w:val="24"/>
        </w:rPr>
        <w:t>1. auf der ersten Seite:</w:t>
      </w:r>
    </w:p>
    <w:p w14:paraId="070D1F56" w14:textId="51E8DA8A" w:rsidR="00E57D7F" w:rsidRPr="00C45CBF" w:rsidRDefault="00E161B3" w:rsidP="00727052">
      <w:pPr>
        <w:rPr>
          <w:rFonts w:ascii="Times New Roman" w:eastAsia="Times New Roman" w:hAnsi="Times New Roman" w:cs="Times New Roman"/>
          <w:sz w:val="24"/>
          <w:szCs w:val="24"/>
        </w:rPr>
      </w:pPr>
      <w:r w:rsidRPr="00C45CBF">
        <w:rPr>
          <w:rFonts w:ascii="Times New Roman" w:hAnsi="Times New Roman"/>
          <w:sz w:val="24"/>
          <w:szCs w:val="24"/>
        </w:rPr>
        <w:t>dieselben Angaben wie die in § 3 Nr. </w:t>
      </w:r>
      <w:r w:rsidR="00727052" w:rsidRPr="00C45CBF">
        <w:rPr>
          <w:rFonts w:ascii="Times New Roman" w:hAnsi="Times New Roman"/>
          <w:sz w:val="24"/>
          <w:szCs w:val="24"/>
        </w:rPr>
        <w:t>1 des vorliegenden Artikels erwähnten Angaben.</w:t>
      </w:r>
    </w:p>
    <w:p w14:paraId="1D77E7A8" w14:textId="77777777" w:rsidR="00E57D7F" w:rsidRPr="00C45CBF" w:rsidRDefault="00E57D7F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C45CBF">
        <w:rPr>
          <w:rFonts w:ascii="Times New Roman" w:hAnsi="Times New Roman"/>
          <w:sz w:val="24"/>
          <w:szCs w:val="24"/>
        </w:rPr>
        <w:t>2. auf der zweiten Seite:</w:t>
      </w:r>
    </w:p>
    <w:p w14:paraId="1BFEE177" w14:textId="1479CFB7" w:rsidR="00E57D7F" w:rsidRPr="00C45CBF" w:rsidRDefault="00E161B3" w:rsidP="00727052">
      <w:pPr>
        <w:rPr>
          <w:rFonts w:ascii="Times New Roman" w:eastAsia="Times New Roman" w:hAnsi="Times New Roman" w:cs="Times New Roman"/>
          <w:sz w:val="24"/>
          <w:szCs w:val="24"/>
        </w:rPr>
      </w:pPr>
      <w:r w:rsidRPr="00C45CBF">
        <w:rPr>
          <w:rFonts w:ascii="Times New Roman" w:hAnsi="Times New Roman"/>
          <w:sz w:val="24"/>
          <w:szCs w:val="24"/>
        </w:rPr>
        <w:t>dieselben Angaben wie die in § 2 Nr. </w:t>
      </w:r>
      <w:r w:rsidR="00727052" w:rsidRPr="00C45CBF">
        <w:rPr>
          <w:rFonts w:ascii="Times New Roman" w:hAnsi="Times New Roman"/>
          <w:sz w:val="24"/>
          <w:szCs w:val="24"/>
        </w:rPr>
        <w:t xml:space="preserve">2 Buchstaben </w:t>
      </w:r>
      <w:r w:rsidR="00727052" w:rsidRPr="00C45CBF">
        <w:rPr>
          <w:rFonts w:ascii="Times New Roman" w:hAnsi="Times New Roman"/>
          <w:i/>
          <w:sz w:val="24"/>
          <w:szCs w:val="24"/>
        </w:rPr>
        <w:t>a)</w:t>
      </w:r>
      <w:r w:rsidR="00727052" w:rsidRPr="00C45CBF">
        <w:rPr>
          <w:rFonts w:ascii="Times New Roman" w:hAnsi="Times New Roman"/>
          <w:sz w:val="24"/>
          <w:szCs w:val="24"/>
        </w:rPr>
        <w:t xml:space="preserve"> bis </w:t>
      </w:r>
      <w:r w:rsidR="00727052" w:rsidRPr="00C45CBF">
        <w:rPr>
          <w:rFonts w:ascii="Times New Roman" w:hAnsi="Times New Roman"/>
          <w:i/>
          <w:sz w:val="24"/>
          <w:szCs w:val="24"/>
        </w:rPr>
        <w:t>c)</w:t>
      </w:r>
      <w:r w:rsidR="00727052" w:rsidRPr="00C45CBF">
        <w:rPr>
          <w:rFonts w:ascii="Times New Roman" w:hAnsi="Times New Roman"/>
          <w:sz w:val="24"/>
          <w:szCs w:val="24"/>
        </w:rPr>
        <w:t xml:space="preserve"> des vorliegenden Artikels erwähnten Angaben.</w:t>
      </w:r>
    </w:p>
    <w:p w14:paraId="1C1C4602" w14:textId="77777777" w:rsidR="00E57D7F" w:rsidRPr="00C45CBF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C45CBF">
        <w:rPr>
          <w:rFonts w:ascii="Times New Roman" w:hAnsi="Times New Roman"/>
          <w:sz w:val="24"/>
          <w:szCs w:val="24"/>
        </w:rPr>
        <w:t>Außerdem enthalten sie:</w:t>
      </w:r>
    </w:p>
    <w:p w14:paraId="03B681EA" w14:textId="77777777" w:rsidR="00E57D7F" w:rsidRPr="00472495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472495">
        <w:rPr>
          <w:rFonts w:ascii="Times New Roman" w:hAnsi="Times New Roman"/>
          <w:i/>
          <w:sz w:val="24"/>
          <w:szCs w:val="24"/>
        </w:rPr>
        <w:t>a)</w:t>
      </w:r>
      <w:r w:rsidRPr="00472495">
        <w:rPr>
          <w:rFonts w:ascii="Times New Roman" w:hAnsi="Times New Roman"/>
          <w:sz w:val="24"/>
          <w:szCs w:val="24"/>
        </w:rPr>
        <w:t xml:space="preserve"> den Hubraum oder je nach Fall die technisch zulässige Gesamtmasse, und dies nur für die “Händler”-Zulassung;</w:t>
      </w:r>
    </w:p>
    <w:p w14:paraId="0BA2908E" w14:textId="77777777" w:rsidR="00E57D7F" w:rsidRPr="00472495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472495">
        <w:rPr>
          <w:rFonts w:ascii="Times New Roman" w:hAnsi="Times New Roman"/>
          <w:i/>
          <w:sz w:val="24"/>
          <w:szCs w:val="24"/>
        </w:rPr>
        <w:t>b)</w:t>
      </w:r>
      <w:r w:rsidRPr="00472495">
        <w:rPr>
          <w:rFonts w:ascii="Times New Roman" w:hAnsi="Times New Roman"/>
          <w:sz w:val="24"/>
          <w:szCs w:val="24"/>
        </w:rPr>
        <w:t xml:space="preserve"> die Art und das Datum der Zuteilung des Zulassungskennzeichens;</w:t>
      </w:r>
    </w:p>
    <w:p w14:paraId="769040F1" w14:textId="77777777" w:rsidR="00E57D7F" w:rsidRPr="00472495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472495">
        <w:rPr>
          <w:rFonts w:ascii="Times New Roman" w:hAnsi="Times New Roman"/>
          <w:i/>
          <w:sz w:val="24"/>
          <w:szCs w:val="24"/>
        </w:rPr>
        <w:t>c)</w:t>
      </w:r>
      <w:r w:rsidRPr="00472495">
        <w:rPr>
          <w:rFonts w:ascii="Times New Roman" w:hAnsi="Times New Roman"/>
          <w:sz w:val="24"/>
          <w:szCs w:val="24"/>
        </w:rPr>
        <w:t xml:space="preserve"> gegebenenfalls den Tätigkeits- und Funktionscode des Unternehmens bei der ZDU.</w:t>
      </w:r>
    </w:p>
    <w:p w14:paraId="108FF269" w14:textId="77777777" w:rsidR="003002FE" w:rsidRDefault="003002F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171867F2" w14:textId="27F5822E" w:rsidR="00E57D7F" w:rsidRPr="00472495" w:rsidRDefault="00727052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472495">
        <w:rPr>
          <w:rFonts w:ascii="Times New Roman" w:hAnsi="Times New Roman"/>
          <w:b/>
          <w:sz w:val="24"/>
          <w:szCs w:val="24"/>
        </w:rPr>
        <w:lastRenderedPageBreak/>
        <w:t>Art. 3 -</w:t>
      </w:r>
      <w:r w:rsidRPr="00472495">
        <w:rPr>
          <w:rFonts w:ascii="Times New Roman" w:hAnsi="Times New Roman"/>
          <w:sz w:val="24"/>
          <w:szCs w:val="24"/>
        </w:rPr>
        <w:t xml:space="preserve"> Der</w:t>
      </w:r>
      <w:r w:rsidR="00E161B3" w:rsidRPr="00472495">
        <w:rPr>
          <w:rFonts w:ascii="Times New Roman" w:hAnsi="Times New Roman"/>
          <w:sz w:val="24"/>
          <w:szCs w:val="24"/>
        </w:rPr>
        <w:t xml:space="preserve"> vorliegende Erlass tritt am 1. September </w:t>
      </w:r>
      <w:r w:rsidRPr="00472495">
        <w:rPr>
          <w:rFonts w:ascii="Times New Roman" w:hAnsi="Times New Roman"/>
          <w:sz w:val="24"/>
          <w:szCs w:val="24"/>
        </w:rPr>
        <w:t>2013 in Kraft.</w:t>
      </w:r>
    </w:p>
    <w:p w14:paraId="1E587546" w14:textId="0BCED067" w:rsidR="00E57D7F" w:rsidRPr="00472495" w:rsidRDefault="00E161B3" w:rsidP="005E251C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472495">
        <w:rPr>
          <w:rFonts w:ascii="Times New Roman" w:hAnsi="Times New Roman"/>
          <w:sz w:val="24"/>
          <w:szCs w:val="24"/>
        </w:rPr>
        <w:t>Gegeben zu Brüssel, den 30. August 2013</w:t>
      </w:r>
    </w:p>
    <w:p w14:paraId="4297C769" w14:textId="77777777" w:rsidR="00E57D7F" w:rsidRPr="00472495" w:rsidRDefault="00727052" w:rsidP="005E251C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72495">
        <w:rPr>
          <w:rFonts w:ascii="Times New Roman" w:hAnsi="Times New Roman"/>
          <w:sz w:val="24"/>
          <w:szCs w:val="24"/>
        </w:rPr>
        <w:t>Der Staatssekretär für Mobilität</w:t>
      </w:r>
    </w:p>
    <w:p w14:paraId="53C9DDD6" w14:textId="77777777" w:rsidR="00B953C4" w:rsidRDefault="00727052" w:rsidP="005E251C">
      <w:pPr>
        <w:ind w:firstLine="708"/>
        <w:jc w:val="center"/>
      </w:pPr>
      <w:r w:rsidRPr="00472495">
        <w:rPr>
          <w:rFonts w:ascii="Times New Roman" w:hAnsi="Times New Roman"/>
          <w:sz w:val="24"/>
          <w:szCs w:val="24"/>
        </w:rPr>
        <w:t>M. WATHELET</w:t>
      </w:r>
    </w:p>
    <w:sectPr w:rsidR="00B953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052"/>
    <w:rsid w:val="00000E0B"/>
    <w:rsid w:val="000A1479"/>
    <w:rsid w:val="00146122"/>
    <w:rsid w:val="001E6C0B"/>
    <w:rsid w:val="00270144"/>
    <w:rsid w:val="002B4F11"/>
    <w:rsid w:val="002F55EA"/>
    <w:rsid w:val="002F680F"/>
    <w:rsid w:val="003002FE"/>
    <w:rsid w:val="00300E66"/>
    <w:rsid w:val="00304137"/>
    <w:rsid w:val="003114DD"/>
    <w:rsid w:val="0034683E"/>
    <w:rsid w:val="0039669C"/>
    <w:rsid w:val="003E0F87"/>
    <w:rsid w:val="00402941"/>
    <w:rsid w:val="004251DD"/>
    <w:rsid w:val="00472495"/>
    <w:rsid w:val="00481B1E"/>
    <w:rsid w:val="004A741F"/>
    <w:rsid w:val="004B7403"/>
    <w:rsid w:val="004C1FD5"/>
    <w:rsid w:val="004C4E6E"/>
    <w:rsid w:val="005B0500"/>
    <w:rsid w:val="005C7191"/>
    <w:rsid w:val="005E251C"/>
    <w:rsid w:val="006131F8"/>
    <w:rsid w:val="00702978"/>
    <w:rsid w:val="00703B43"/>
    <w:rsid w:val="0071148F"/>
    <w:rsid w:val="00727052"/>
    <w:rsid w:val="00732909"/>
    <w:rsid w:val="00764CC8"/>
    <w:rsid w:val="007663B2"/>
    <w:rsid w:val="00777D10"/>
    <w:rsid w:val="00792F0E"/>
    <w:rsid w:val="0083315E"/>
    <w:rsid w:val="00837151"/>
    <w:rsid w:val="008973B3"/>
    <w:rsid w:val="008A153A"/>
    <w:rsid w:val="008A1D4C"/>
    <w:rsid w:val="00916BC7"/>
    <w:rsid w:val="00917E5A"/>
    <w:rsid w:val="009530F7"/>
    <w:rsid w:val="009D201B"/>
    <w:rsid w:val="009F7251"/>
    <w:rsid w:val="00A4518C"/>
    <w:rsid w:val="00A547CE"/>
    <w:rsid w:val="00A5589E"/>
    <w:rsid w:val="00A82AFE"/>
    <w:rsid w:val="00AC73AC"/>
    <w:rsid w:val="00AE2CAF"/>
    <w:rsid w:val="00AE2FB3"/>
    <w:rsid w:val="00AF51B0"/>
    <w:rsid w:val="00B762A2"/>
    <w:rsid w:val="00B77C3D"/>
    <w:rsid w:val="00B953C4"/>
    <w:rsid w:val="00B97EA5"/>
    <w:rsid w:val="00BA2D6B"/>
    <w:rsid w:val="00C04890"/>
    <w:rsid w:val="00C07B5E"/>
    <w:rsid w:val="00C25DA0"/>
    <w:rsid w:val="00C45CBF"/>
    <w:rsid w:val="00C657C9"/>
    <w:rsid w:val="00D63D76"/>
    <w:rsid w:val="00DC2976"/>
    <w:rsid w:val="00E01431"/>
    <w:rsid w:val="00E11A9E"/>
    <w:rsid w:val="00E161B3"/>
    <w:rsid w:val="00E34B16"/>
    <w:rsid w:val="00E57D7F"/>
    <w:rsid w:val="00E82634"/>
    <w:rsid w:val="00EA7012"/>
    <w:rsid w:val="00EB7662"/>
    <w:rsid w:val="00EC69FF"/>
    <w:rsid w:val="00EE45CA"/>
    <w:rsid w:val="00F05FED"/>
    <w:rsid w:val="00F26966"/>
    <w:rsid w:val="00F370BC"/>
    <w:rsid w:val="00F515B4"/>
    <w:rsid w:val="00FA5951"/>
    <w:rsid w:val="00FC796C"/>
    <w:rsid w:val="00FE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4C942"/>
  <w15:chartTrackingRefBased/>
  <w15:docId w15:val="{EE74DF3A-1946-4AFF-A89A-0C35DAC5C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7270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727052"/>
    <w:rPr>
      <w:rFonts w:ascii="Times New Roman" w:eastAsia="Times New Roman" w:hAnsi="Times New Roman" w:cs="Times New Roman"/>
      <w:b/>
      <w:bCs/>
      <w:sz w:val="27"/>
      <w:szCs w:val="27"/>
      <w:lang w:eastAsia="fr-BE"/>
    </w:rPr>
  </w:style>
  <w:style w:type="character" w:styleId="Lienhypertexte">
    <w:name w:val="Hyperlink"/>
    <w:basedOn w:val="Policepardfaut"/>
    <w:uiPriority w:val="99"/>
    <w:unhideWhenUsed/>
    <w:rsid w:val="00727052"/>
    <w:rPr>
      <w:color w:val="0000FF"/>
      <w:u w:val="single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Marquedecommentaire">
    <w:name w:val="annotation reference"/>
    <w:uiPriority w:val="99"/>
    <w:semiHidden/>
    <w:unhideWhenUsed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E25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E251C"/>
    <w:rPr>
      <w:rFonts w:ascii="Segoe UI" w:hAnsi="Segoe UI" w:cs="Segoe UI"/>
      <w:sz w:val="18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973B3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973B3"/>
    <w:rPr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973B3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9530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4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37247413DD4D468EEC3902D0F684A7" ma:contentTypeVersion="17" ma:contentTypeDescription="Crée un document." ma:contentTypeScope="" ma:versionID="cca374d8f04fdcccd43d784f6ae7b681">
  <xsd:schema xmlns:xsd="http://www.w3.org/2001/XMLSchema" xmlns:xs="http://www.w3.org/2001/XMLSchema" xmlns:p="http://schemas.microsoft.com/office/2006/metadata/properties" xmlns:ns2="bf7aedd7-52fd-4e66-b1b1-5039507d26ad" xmlns:ns3="4032417e-9e62-4837-a0fe-edfdbfd357bf" targetNamespace="http://schemas.microsoft.com/office/2006/metadata/properties" ma:root="true" ma:fieldsID="edbd685382577224992b34eae2c3613a" ns2:_="" ns3:_="">
    <xsd:import namespace="bf7aedd7-52fd-4e66-b1b1-5039507d26ad"/>
    <xsd:import namespace="4032417e-9e62-4837-a0fe-edfdbfd357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aedd7-52fd-4e66-b1b1-5039507d26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5" nillable="true" ma:displayName="État de validation" ma:internalName="_x0024_Resources_x003a_core_x002c_Signoff_Status_x003b_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796568b8-3478-464e-b755-c4061f938b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32417e-9e62-4837-a0fe-edfdbfd357b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5f62008-458e-4f93-b792-083d71bfdc2b}" ma:internalName="TaxCatchAll" ma:showField="CatchAllData" ma:web="4032417e-9e62-4837-a0fe-edfdbfd357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f7aedd7-52fd-4e66-b1b1-5039507d26ad" xsi:nil="true"/>
    <lcf76f155ced4ddcb4097134ff3c332f xmlns="bf7aedd7-52fd-4e66-b1b1-5039507d26ad">
      <Terms xmlns="http://schemas.microsoft.com/office/infopath/2007/PartnerControls"/>
    </lcf76f155ced4ddcb4097134ff3c332f>
    <TaxCatchAll xmlns="4032417e-9e62-4837-a0fe-edfdbfd357b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E239C-323B-4B88-B0CB-9C1260C684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7aedd7-52fd-4e66-b1b1-5039507d26ad"/>
    <ds:schemaRef ds:uri="4032417e-9e62-4837-a0fe-edfdbfd357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0AF973-2994-47A7-BD68-71C744DF15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B3E899-067C-45F9-940A-C83194C5C27C}">
  <ds:schemaRefs>
    <ds:schemaRef ds:uri="http://schemas.microsoft.com/office/2006/metadata/properties"/>
    <ds:schemaRef ds:uri="http://schemas.microsoft.com/office/infopath/2007/PartnerControls"/>
    <ds:schemaRef ds:uri="bf7aedd7-52fd-4e66-b1b1-5039507d26ad"/>
    <ds:schemaRef ds:uri="4032417e-9e62-4837-a0fe-edfdbfd357bf"/>
  </ds:schemaRefs>
</ds:datastoreItem>
</file>

<file path=customXml/itemProps4.xml><?xml version="1.0" encoding="utf-8"?>
<ds:datastoreItem xmlns:ds="http://schemas.openxmlformats.org/officeDocument/2006/customXml" ds:itemID="{647AE3A2-91A4-4F42-9553-E48D639BC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1492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Daumann</dc:creator>
  <cp:keywords/>
  <dc:description/>
  <cp:lastModifiedBy>Nathalie Godart</cp:lastModifiedBy>
  <cp:revision>4</cp:revision>
  <cp:lastPrinted>2023-10-23T13:14:00Z</cp:lastPrinted>
  <dcterms:created xsi:type="dcterms:W3CDTF">2023-10-23T13:08:00Z</dcterms:created>
  <dcterms:modified xsi:type="dcterms:W3CDTF">2023-10-24T12:29:00Z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0x0101004637247413DD4D468EEC3902D0F684A7</vt:lpwstr>
  </property>
  <property fmtid="{D5CDD505-2E9C-101B-9397-08002B2CF9AE}" pid="3" name="MediaServiceImageTags">
    <vt:lpwstr/>
  </property>
</Properties>
</file>