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7F4CED" w14:textId="77777777" w:rsidR="00A76B13" w:rsidRPr="00484A96" w:rsidRDefault="00A76B13" w:rsidP="00A76B13">
      <w:pPr>
        <w:pStyle w:val="Titre3"/>
        <w:jc w:val="both"/>
        <w:rPr>
          <w:sz w:val="22"/>
          <w:szCs w:val="22"/>
        </w:rPr>
      </w:pPr>
      <w:r w:rsidRPr="00484A96">
        <w:rPr>
          <w:sz w:val="22"/>
          <w:szCs w:val="22"/>
        </w:rPr>
        <w:t>5.</w:t>
      </w:r>
      <w:r>
        <w:rPr>
          <w:sz w:val="22"/>
          <w:szCs w:val="22"/>
        </w:rPr>
        <w:t> </w:t>
      </w:r>
      <w:r w:rsidRPr="00484A96">
        <w:rPr>
          <w:sz w:val="22"/>
          <w:szCs w:val="22"/>
        </w:rPr>
        <w:t>JULI</w:t>
      </w:r>
      <w:r>
        <w:rPr>
          <w:sz w:val="22"/>
          <w:szCs w:val="22"/>
        </w:rPr>
        <w:t> </w:t>
      </w:r>
      <w:r w:rsidRPr="00484A96">
        <w:rPr>
          <w:sz w:val="22"/>
          <w:szCs w:val="22"/>
        </w:rPr>
        <w:t>2013 - Ministerieller Erlass zur Abänderung des Ministeriellen Erlasses vom 16.</w:t>
      </w:r>
      <w:r>
        <w:rPr>
          <w:sz w:val="22"/>
          <w:szCs w:val="22"/>
        </w:rPr>
        <w:t> </w:t>
      </w:r>
      <w:r w:rsidRPr="00484A96">
        <w:rPr>
          <w:sz w:val="22"/>
          <w:szCs w:val="22"/>
        </w:rPr>
        <w:t>Dezember</w:t>
      </w:r>
      <w:r>
        <w:rPr>
          <w:sz w:val="22"/>
          <w:szCs w:val="22"/>
        </w:rPr>
        <w:t> </w:t>
      </w:r>
      <w:r w:rsidRPr="00484A96">
        <w:rPr>
          <w:sz w:val="22"/>
          <w:szCs w:val="22"/>
        </w:rPr>
        <w:t xml:space="preserve">2010 über das Verfahren, die Form und den </w:t>
      </w:r>
      <w:r w:rsidRPr="00484A96">
        <w:rPr>
          <w:color w:val="000000" w:themeColor="text1"/>
          <w:sz w:val="22"/>
          <w:szCs w:val="22"/>
        </w:rPr>
        <w:t xml:space="preserve">Inhalt der Genehmigung </w:t>
      </w:r>
      <w:r w:rsidRPr="00484A96">
        <w:rPr>
          <w:sz w:val="22"/>
          <w:szCs w:val="22"/>
        </w:rPr>
        <w:t>für den Straßenverkehr von außergewöhnlichen Fahrzeugen</w:t>
      </w:r>
    </w:p>
    <w:p w14:paraId="0DA978F9" w14:textId="77777777" w:rsidR="00045178" w:rsidRPr="00045178" w:rsidRDefault="00045178" w:rsidP="0004517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</w:p>
    <w:p w14:paraId="39929843" w14:textId="31A5E985" w:rsidR="00045178" w:rsidRPr="00045178" w:rsidRDefault="00045178" w:rsidP="000451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de-DE"/>
        </w:rPr>
      </w:pPr>
      <w:r w:rsidRPr="00045178">
        <w:rPr>
          <w:rFonts w:ascii="Times New Roman" w:hAnsi="Times New Roman" w:cs="Times New Roman"/>
          <w:sz w:val="24"/>
          <w:szCs w:val="24"/>
          <w:lang w:val="de-DE"/>
        </w:rPr>
        <w:t xml:space="preserve">(deutsche Übersetzung des </w:t>
      </w:r>
      <w:proofErr w:type="gramStart"/>
      <w:r w:rsidRPr="00045178">
        <w:rPr>
          <w:rFonts w:ascii="Times New Roman" w:hAnsi="Times New Roman" w:cs="Times New Roman"/>
          <w:sz w:val="24"/>
          <w:szCs w:val="24"/>
          <w:lang w:val="de-DE"/>
        </w:rPr>
        <w:t>FÖD Mobilität</w:t>
      </w:r>
      <w:proofErr w:type="gramEnd"/>
      <w:r w:rsidRPr="00045178">
        <w:rPr>
          <w:rFonts w:ascii="Times New Roman" w:hAnsi="Times New Roman" w:cs="Times New Roman"/>
          <w:sz w:val="24"/>
          <w:szCs w:val="24"/>
          <w:lang w:val="de-DE"/>
        </w:rPr>
        <w:t xml:space="preserve">: </w:t>
      </w:r>
      <w:r w:rsidRPr="00045178">
        <w:rPr>
          <w:rFonts w:ascii="Times New Roman" w:hAnsi="Times New Roman" w:cs="Times New Roman"/>
          <w:i/>
          <w:iCs/>
          <w:sz w:val="24"/>
          <w:szCs w:val="24"/>
          <w:lang w:val="de-DE"/>
        </w:rPr>
        <w:t xml:space="preserve">Belgisches Staatsblatt </w:t>
      </w:r>
      <w:r w:rsidRPr="00045178">
        <w:rPr>
          <w:rFonts w:ascii="Times New Roman" w:hAnsi="Times New Roman" w:cs="Times New Roman"/>
          <w:sz w:val="24"/>
          <w:szCs w:val="24"/>
          <w:lang w:val="de-DE"/>
        </w:rPr>
        <w:t xml:space="preserve">vom </w:t>
      </w:r>
      <w:r w:rsidR="006C7D94">
        <w:rPr>
          <w:rFonts w:ascii="Times New Roman" w:hAnsi="Times New Roman" w:cs="Times New Roman"/>
          <w:sz w:val="24"/>
          <w:szCs w:val="24"/>
          <w:lang w:val="de-DE"/>
        </w:rPr>
        <w:t>14. Oktober 2014</w:t>
      </w:r>
      <w:r w:rsidRPr="00045178">
        <w:rPr>
          <w:rFonts w:ascii="Times New Roman" w:hAnsi="Times New Roman" w:cs="Times New Roman"/>
          <w:sz w:val="24"/>
          <w:szCs w:val="24"/>
          <w:lang w:val="de-DE"/>
        </w:rPr>
        <w:t>)</w:t>
      </w:r>
    </w:p>
    <w:p w14:paraId="47E817D5" w14:textId="77777777" w:rsidR="00045178" w:rsidRPr="00045178" w:rsidRDefault="00045178" w:rsidP="000451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de-DE"/>
        </w:rPr>
      </w:pPr>
    </w:p>
    <w:p w14:paraId="2DE729E3" w14:textId="77777777" w:rsidR="00045178" w:rsidRPr="00045178" w:rsidRDefault="00045178" w:rsidP="000451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de-DE"/>
        </w:rPr>
      </w:pPr>
    </w:p>
    <w:p w14:paraId="156E028D" w14:textId="77777777" w:rsidR="00045178" w:rsidRDefault="00045178" w:rsidP="000451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  <w:sectPr w:rsidR="00045178" w:rsidSect="00045178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  <w:r w:rsidRPr="00045178">
        <w:rPr>
          <w:rFonts w:ascii="Times New Roman" w:hAnsi="Times New Roman" w:cs="Times New Roman"/>
          <w:sz w:val="24"/>
          <w:szCs w:val="24"/>
          <w:lang w:val="de-DE"/>
        </w:rPr>
        <w:t xml:space="preserve">Diese deutsche Übersetzung ist vom Übersetzungsdienst des Föderalen Öffentlichen Dienstes Mobilität und Transportwesen in Brüssel erstellt worden. </w:t>
      </w:r>
    </w:p>
    <w:tbl>
      <w:tblPr>
        <w:tblW w:w="4611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66"/>
      </w:tblGrid>
      <w:tr w:rsidR="0086122B" w:rsidRPr="00A6473F" w14:paraId="436AB13D" w14:textId="77777777" w:rsidTr="00D4441D">
        <w:trPr>
          <w:tblCellSpacing w:w="15" w:type="dxa"/>
          <w:jc w:val="center"/>
        </w:trPr>
        <w:tc>
          <w:tcPr>
            <w:tcW w:w="4964" w:type="pct"/>
            <w:vAlign w:val="center"/>
            <w:hideMark/>
          </w:tcPr>
          <w:p w14:paraId="3483E811" w14:textId="77777777" w:rsidR="0086122B" w:rsidRPr="00484A96" w:rsidRDefault="0086122B" w:rsidP="0069305B">
            <w:pPr>
              <w:jc w:val="center"/>
              <w:rPr>
                <w:b/>
                <w:lang w:val="de-DE"/>
              </w:rPr>
            </w:pPr>
            <w:r w:rsidRPr="00484A96">
              <w:rPr>
                <w:b/>
                <w:lang w:val="de-DE"/>
              </w:rPr>
              <w:lastRenderedPageBreak/>
              <w:t>FÖDERALER ÖFFENTLICHER DIENST MOBILITÄT UND TRANSPORTWESEN</w:t>
            </w:r>
          </w:p>
        </w:tc>
      </w:tr>
    </w:tbl>
    <w:p w14:paraId="6F1E3B90" w14:textId="3B7D9842" w:rsidR="0086122B" w:rsidRPr="00484A96" w:rsidRDefault="0086122B" w:rsidP="00045178">
      <w:pPr>
        <w:pStyle w:val="Titre3"/>
        <w:jc w:val="both"/>
        <w:rPr>
          <w:sz w:val="22"/>
          <w:szCs w:val="22"/>
        </w:rPr>
      </w:pPr>
      <w:r w:rsidRPr="00484A96">
        <w:rPr>
          <w:sz w:val="22"/>
          <w:szCs w:val="22"/>
        </w:rPr>
        <w:t>5.</w:t>
      </w:r>
      <w:r w:rsidR="00045178">
        <w:rPr>
          <w:sz w:val="22"/>
          <w:szCs w:val="22"/>
        </w:rPr>
        <w:t> </w:t>
      </w:r>
      <w:r w:rsidRPr="00484A96">
        <w:rPr>
          <w:sz w:val="22"/>
          <w:szCs w:val="22"/>
        </w:rPr>
        <w:t>JULI</w:t>
      </w:r>
      <w:r w:rsidR="00045178">
        <w:rPr>
          <w:sz w:val="22"/>
          <w:szCs w:val="22"/>
        </w:rPr>
        <w:t> </w:t>
      </w:r>
      <w:r w:rsidRPr="00484A96">
        <w:rPr>
          <w:sz w:val="22"/>
          <w:szCs w:val="22"/>
        </w:rPr>
        <w:t>2013 - Ministerieller Erlass zur Abänderung des Ministeriellen Erlasses vom 16.</w:t>
      </w:r>
      <w:r w:rsidR="00045178">
        <w:rPr>
          <w:sz w:val="22"/>
          <w:szCs w:val="22"/>
        </w:rPr>
        <w:t> </w:t>
      </w:r>
      <w:r w:rsidRPr="00484A96">
        <w:rPr>
          <w:sz w:val="22"/>
          <w:szCs w:val="22"/>
        </w:rPr>
        <w:t>Dezember</w:t>
      </w:r>
      <w:r w:rsidR="00045178">
        <w:rPr>
          <w:sz w:val="22"/>
          <w:szCs w:val="22"/>
        </w:rPr>
        <w:t> </w:t>
      </w:r>
      <w:r w:rsidRPr="00484A96">
        <w:rPr>
          <w:sz w:val="22"/>
          <w:szCs w:val="22"/>
        </w:rPr>
        <w:t xml:space="preserve">2010 über das Verfahren, die Form und den </w:t>
      </w:r>
      <w:bookmarkStart w:id="0" w:name="hit1"/>
      <w:bookmarkEnd w:id="0"/>
      <w:r w:rsidRPr="00484A96">
        <w:rPr>
          <w:color w:val="000000" w:themeColor="text1"/>
          <w:sz w:val="22"/>
          <w:szCs w:val="22"/>
        </w:rPr>
        <w:t xml:space="preserve">Inhalt der Genehmigung </w:t>
      </w:r>
      <w:r w:rsidRPr="00484A96">
        <w:rPr>
          <w:sz w:val="22"/>
          <w:szCs w:val="22"/>
        </w:rPr>
        <w:t>für den Straßenverkehr von außergewöhnlichen Fahrzeugen</w:t>
      </w:r>
    </w:p>
    <w:p w14:paraId="75DFEB4F" w14:textId="77777777" w:rsidR="0086122B" w:rsidRPr="00484A96" w:rsidRDefault="0086122B" w:rsidP="0086122B">
      <w:pPr>
        <w:ind w:left="708" w:firstLine="708"/>
        <w:rPr>
          <w:rFonts w:ascii="Times New Roman" w:hAnsi="Times New Roman" w:cs="Times New Roman"/>
          <w:lang w:val="de-DE"/>
        </w:rPr>
      </w:pPr>
      <w:r w:rsidRPr="00484A96">
        <w:rPr>
          <w:rFonts w:ascii="Times New Roman" w:hAnsi="Times New Roman" w:cs="Times New Roman"/>
          <w:lang w:val="de-DE"/>
        </w:rPr>
        <w:t>Die Ministerin des Innern und der Staatssekretär für Mobilität,</w:t>
      </w:r>
    </w:p>
    <w:p w14:paraId="2A533A66" w14:textId="77777777" w:rsidR="0086122B" w:rsidRPr="00484A96" w:rsidRDefault="0086122B" w:rsidP="0086122B">
      <w:pPr>
        <w:ind w:firstLine="708"/>
        <w:rPr>
          <w:rFonts w:ascii="Times New Roman" w:hAnsi="Times New Roman" w:cs="Times New Roman"/>
          <w:lang w:val="de-DE"/>
        </w:rPr>
      </w:pPr>
      <w:r w:rsidRPr="00484A96">
        <w:rPr>
          <w:rFonts w:ascii="Times New Roman" w:hAnsi="Times New Roman" w:cs="Times New Roman"/>
          <w:lang w:val="de-DE"/>
        </w:rPr>
        <w:t>Aufgrund des am 16. März 1968 koordinierten Gesetzes über die Straßenverkehrspolizei, Artikel 1 Absatz 1;</w:t>
      </w:r>
    </w:p>
    <w:p w14:paraId="55F428E7" w14:textId="77777777" w:rsidR="0086122B" w:rsidRPr="00484A96" w:rsidRDefault="0086122B" w:rsidP="0086122B">
      <w:pPr>
        <w:ind w:firstLine="708"/>
        <w:rPr>
          <w:rFonts w:ascii="Times New Roman" w:hAnsi="Times New Roman" w:cs="Times New Roman"/>
          <w:lang w:val="de-DE"/>
        </w:rPr>
      </w:pPr>
      <w:r w:rsidRPr="00484A96">
        <w:rPr>
          <w:rFonts w:ascii="Times New Roman" w:hAnsi="Times New Roman" w:cs="Times New Roman"/>
          <w:lang w:val="de-DE"/>
        </w:rPr>
        <w:t>Aufgrund des Königlichen Erlasses vom 2. Juni 2010 über außergewöhnliche Fahrzeuge im Straßenverkehr, Artikel 5 § 1 Absatz 4 und 6 § 6;</w:t>
      </w:r>
    </w:p>
    <w:p w14:paraId="12D21B8F" w14:textId="77777777" w:rsidR="0086122B" w:rsidRPr="00484A96" w:rsidRDefault="0086122B" w:rsidP="0086122B">
      <w:pPr>
        <w:ind w:firstLine="708"/>
        <w:rPr>
          <w:rFonts w:ascii="Times New Roman" w:hAnsi="Times New Roman" w:cs="Times New Roman"/>
          <w:highlight w:val="green"/>
          <w:lang w:val="de-DE"/>
        </w:rPr>
      </w:pPr>
      <w:r w:rsidRPr="00484A96">
        <w:rPr>
          <w:rFonts w:ascii="Times New Roman" w:hAnsi="Times New Roman" w:cs="Times New Roman"/>
          <w:lang w:val="de-DE"/>
        </w:rPr>
        <w:t>Aufgrund des Ministeriellen Erlasses vom 16. Dezember 2010 über das Verfahren, die Form und den Inhalt der Genehmigung für den Straßenverkehr von außergewöhnlichen Fahrzeugen;</w:t>
      </w:r>
    </w:p>
    <w:p w14:paraId="2177F72C" w14:textId="77777777" w:rsidR="0086122B" w:rsidRPr="00484A96" w:rsidRDefault="0086122B" w:rsidP="0086122B">
      <w:pPr>
        <w:ind w:firstLine="708"/>
        <w:rPr>
          <w:rFonts w:ascii="Times New Roman" w:hAnsi="Times New Roman" w:cs="Times New Roman"/>
          <w:lang w:val="de-DE"/>
        </w:rPr>
      </w:pPr>
      <w:r w:rsidRPr="00484A96">
        <w:rPr>
          <w:rFonts w:ascii="Times New Roman" w:hAnsi="Times New Roman" w:cs="Times New Roman"/>
          <w:lang w:val="de-DE"/>
        </w:rPr>
        <w:t>Aufgrund der Beteiligung der Regionalregierungen an der Ausarbeitung des vorliegenden Erlasses;</w:t>
      </w:r>
    </w:p>
    <w:p w14:paraId="12520BA2" w14:textId="77777777" w:rsidR="0086122B" w:rsidRPr="00484A96" w:rsidRDefault="0086122B" w:rsidP="0086122B">
      <w:pPr>
        <w:ind w:firstLine="708"/>
        <w:rPr>
          <w:rFonts w:ascii="Times New Roman" w:hAnsi="Times New Roman" w:cs="Times New Roman"/>
          <w:lang w:val="de-DE"/>
        </w:rPr>
      </w:pPr>
      <w:r w:rsidRPr="00484A96">
        <w:rPr>
          <w:rFonts w:ascii="Times New Roman" w:hAnsi="Times New Roman" w:cs="Times New Roman"/>
          <w:lang w:val="de-DE"/>
        </w:rPr>
        <w:t>Aufgrund des Gutachtens Nr. 52.264/4 des Staatsrates vom 12. November 2012, abgegeben in Anwendung von Artikel 84 § 1 Absatz 1 Nr. 1 der am 12. Januar 1973 koordinierten Gesetze über den Staatsrat;</w:t>
      </w:r>
    </w:p>
    <w:p w14:paraId="7095059D" w14:textId="77777777" w:rsidR="0086122B" w:rsidRPr="00484A96" w:rsidRDefault="0086122B" w:rsidP="0086122B">
      <w:pPr>
        <w:ind w:left="708" w:firstLine="708"/>
        <w:rPr>
          <w:rFonts w:ascii="Times New Roman" w:hAnsi="Times New Roman" w:cs="Times New Roman"/>
          <w:lang w:val="de-DE"/>
        </w:rPr>
      </w:pPr>
      <w:r w:rsidRPr="00484A96">
        <w:rPr>
          <w:rFonts w:ascii="Times New Roman" w:hAnsi="Times New Roman" w:cs="Times New Roman"/>
          <w:lang w:val="de-DE"/>
        </w:rPr>
        <w:t>Beschließen:</w:t>
      </w:r>
    </w:p>
    <w:p w14:paraId="200547FB" w14:textId="77777777" w:rsidR="0086122B" w:rsidRPr="00484A96" w:rsidRDefault="0086122B" w:rsidP="0086122B">
      <w:pPr>
        <w:rPr>
          <w:rFonts w:ascii="Times New Roman" w:hAnsi="Times New Roman" w:cs="Times New Roman"/>
          <w:b/>
          <w:lang w:val="de-DE"/>
        </w:rPr>
      </w:pPr>
    </w:p>
    <w:p w14:paraId="05A72A0D" w14:textId="77777777" w:rsidR="00AE5F33" w:rsidRPr="00484A96" w:rsidRDefault="00A63F29" w:rsidP="00593C17">
      <w:pPr>
        <w:ind w:firstLine="708"/>
        <w:rPr>
          <w:rFonts w:ascii="Times New Roman" w:hAnsi="Times New Roman" w:cs="Times New Roman"/>
          <w:highlight w:val="green"/>
          <w:lang w:val="de-DE"/>
        </w:rPr>
      </w:pPr>
      <w:r w:rsidRPr="00484A96">
        <w:rPr>
          <w:rFonts w:ascii="Times New Roman" w:hAnsi="Times New Roman" w:cs="Times New Roman"/>
          <w:b/>
          <w:lang w:val="de-DE"/>
        </w:rPr>
        <w:t>Artikel 1</w:t>
      </w:r>
      <w:r w:rsidRPr="00484A96">
        <w:rPr>
          <w:rFonts w:ascii="Times New Roman" w:hAnsi="Times New Roman" w:cs="Times New Roman"/>
          <w:lang w:val="de-DE"/>
        </w:rPr>
        <w:t xml:space="preserve"> – In Artikel 3 § 1 letzter Absatz des Ministeriellen Erlasses vom 16. Dezember 2010 über das Verfahren, die Form und den Inhalt der Genehmigung für den Straßenverkehr von außergewöhnli</w:t>
      </w:r>
      <w:r w:rsidR="00F2313A" w:rsidRPr="00484A96">
        <w:rPr>
          <w:rFonts w:ascii="Times New Roman" w:hAnsi="Times New Roman" w:cs="Times New Roman"/>
          <w:lang w:val="de-DE"/>
        </w:rPr>
        <w:t>chen Fahrzeugen wird das Wort „Einschreiben“ durch das Wort „Post“</w:t>
      </w:r>
      <w:r w:rsidR="00AB698B" w:rsidRPr="00484A96">
        <w:rPr>
          <w:rFonts w:ascii="Times New Roman" w:hAnsi="Times New Roman" w:cs="Times New Roman"/>
          <w:lang w:val="de-DE"/>
        </w:rPr>
        <w:t xml:space="preserve"> ersetzt.</w:t>
      </w:r>
    </w:p>
    <w:p w14:paraId="7904DB3C" w14:textId="77777777" w:rsidR="00AB698B" w:rsidRPr="00484A96" w:rsidRDefault="00AB698B">
      <w:pPr>
        <w:rPr>
          <w:rFonts w:ascii="Times New Roman" w:hAnsi="Times New Roman" w:cs="Times New Roman"/>
          <w:lang w:val="de-DE"/>
        </w:rPr>
      </w:pPr>
    </w:p>
    <w:p w14:paraId="4A5B7492" w14:textId="77777777" w:rsidR="00AB698B" w:rsidRPr="00484A96" w:rsidRDefault="00AB698B" w:rsidP="00593C17">
      <w:pPr>
        <w:ind w:firstLine="708"/>
        <w:rPr>
          <w:rFonts w:ascii="Times New Roman" w:hAnsi="Times New Roman" w:cs="Times New Roman"/>
          <w:lang w:val="de-DE"/>
        </w:rPr>
      </w:pPr>
      <w:r w:rsidRPr="00484A96">
        <w:rPr>
          <w:rFonts w:ascii="Times New Roman" w:hAnsi="Times New Roman" w:cs="Times New Roman"/>
          <w:b/>
          <w:lang w:val="de-DE"/>
        </w:rPr>
        <w:t>Art.</w:t>
      </w:r>
      <w:r w:rsidR="00AB7163" w:rsidRPr="00484A96">
        <w:rPr>
          <w:rFonts w:ascii="Times New Roman" w:hAnsi="Times New Roman" w:cs="Times New Roman"/>
          <w:b/>
          <w:lang w:val="de-DE"/>
        </w:rPr>
        <w:t xml:space="preserve"> </w:t>
      </w:r>
      <w:r w:rsidRPr="00484A96">
        <w:rPr>
          <w:rFonts w:ascii="Times New Roman" w:hAnsi="Times New Roman" w:cs="Times New Roman"/>
          <w:b/>
          <w:lang w:val="de-DE"/>
        </w:rPr>
        <w:t xml:space="preserve">2 – </w:t>
      </w:r>
      <w:r w:rsidRPr="00484A96">
        <w:rPr>
          <w:rFonts w:ascii="Times New Roman" w:hAnsi="Times New Roman" w:cs="Times New Roman"/>
          <w:lang w:val="de-DE"/>
        </w:rPr>
        <w:t>In Artikel 4 desselben Erlasses wird Paragraph 2 wie folgt ersetzt:</w:t>
      </w:r>
    </w:p>
    <w:p w14:paraId="3193F4E9" w14:textId="77777777" w:rsidR="001B1047" w:rsidRPr="00484A96" w:rsidRDefault="006B2779" w:rsidP="00E704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de-DE"/>
        </w:rPr>
      </w:pPr>
      <w:r w:rsidRPr="00484A96">
        <w:rPr>
          <w:rFonts w:ascii="Times New Roman" w:hAnsi="Times New Roman" w:cs="Times New Roman"/>
          <w:lang w:val="de-DE"/>
        </w:rPr>
        <w:t xml:space="preserve">„§ 2 - Für eine außergewöhnliche </w:t>
      </w:r>
      <w:r w:rsidR="00E7042B" w:rsidRPr="00484A96">
        <w:rPr>
          <w:rFonts w:ascii="Times New Roman" w:hAnsi="Times New Roman" w:cs="Times New Roman"/>
          <w:lang w:val="de-DE"/>
        </w:rPr>
        <w:t>Fahrzeugkombination, deren Massen der technischen Verordnung entsprechen, kann der Benutzer allein das Zugfahrzeug bestimmen. Das gezogene Fahrzeug ist frei wählbar.“.</w:t>
      </w:r>
    </w:p>
    <w:p w14:paraId="14274964" w14:textId="77777777" w:rsidR="001B1047" w:rsidRPr="00484A96" w:rsidRDefault="001B1047" w:rsidP="00E704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highlight w:val="green"/>
          <w:lang w:val="de-DE"/>
        </w:rPr>
      </w:pPr>
    </w:p>
    <w:p w14:paraId="42374464" w14:textId="77777777" w:rsidR="00523318" w:rsidRPr="00484A96" w:rsidRDefault="001B1047" w:rsidP="00593C1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lang w:val="de-DE"/>
        </w:rPr>
      </w:pPr>
      <w:r w:rsidRPr="00484A96">
        <w:rPr>
          <w:rFonts w:ascii="Times New Roman" w:hAnsi="Times New Roman" w:cs="Times New Roman"/>
          <w:b/>
          <w:lang w:val="de-DE"/>
        </w:rPr>
        <w:t>Art. 3</w:t>
      </w:r>
      <w:r w:rsidRPr="00484A96">
        <w:rPr>
          <w:rFonts w:ascii="Times New Roman" w:hAnsi="Times New Roman" w:cs="Times New Roman"/>
          <w:lang w:val="de-DE"/>
        </w:rPr>
        <w:t xml:space="preserve"> </w:t>
      </w:r>
      <w:r w:rsidR="00523318" w:rsidRPr="00484A96">
        <w:rPr>
          <w:rFonts w:ascii="Times New Roman" w:hAnsi="Times New Roman" w:cs="Times New Roman"/>
          <w:lang w:val="de-DE"/>
        </w:rPr>
        <w:t>–</w:t>
      </w:r>
      <w:r w:rsidR="00B05476" w:rsidRPr="00484A96">
        <w:rPr>
          <w:rFonts w:ascii="Times New Roman" w:hAnsi="Times New Roman" w:cs="Times New Roman"/>
          <w:lang w:val="de-DE"/>
        </w:rPr>
        <w:t xml:space="preserve"> Im selben Erlass wird ein Artikel 4/1 mit folgendem Wortlaut eingefügt:</w:t>
      </w:r>
    </w:p>
    <w:p w14:paraId="5D47799B" w14:textId="77777777" w:rsidR="007E3A8B" w:rsidRPr="00484A96" w:rsidRDefault="007E3A8B" w:rsidP="00E704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highlight w:val="green"/>
          <w:lang w:val="de-DE"/>
        </w:rPr>
      </w:pPr>
    </w:p>
    <w:p w14:paraId="1A1121E0" w14:textId="77777777" w:rsidR="007E3A8B" w:rsidRPr="00484A96" w:rsidRDefault="007E3A8B" w:rsidP="00593C17">
      <w:pPr>
        <w:ind w:firstLine="708"/>
        <w:rPr>
          <w:rFonts w:ascii="Times New Roman" w:hAnsi="Times New Roman" w:cs="Times New Roman"/>
          <w:lang w:val="de-DE"/>
        </w:rPr>
      </w:pPr>
      <w:r w:rsidRPr="00484A96">
        <w:rPr>
          <w:rFonts w:ascii="Times New Roman" w:hAnsi="Times New Roman" w:cs="Times New Roman"/>
          <w:lang w:val="de-DE"/>
        </w:rPr>
        <w:t>„Art. 4/1 - § 1 – Für außergewöhnliche Einzelfahrzeuge der Klassen 1 und</w:t>
      </w:r>
      <w:r w:rsidR="00437E6A" w:rsidRPr="00484A96">
        <w:rPr>
          <w:rFonts w:ascii="Times New Roman" w:hAnsi="Times New Roman" w:cs="Times New Roman"/>
          <w:lang w:val="de-DE"/>
        </w:rPr>
        <w:t xml:space="preserve"> 2, wie erwähnt in</w:t>
      </w:r>
      <w:r w:rsidRPr="00484A96">
        <w:rPr>
          <w:rFonts w:ascii="Times New Roman" w:hAnsi="Times New Roman" w:cs="Times New Roman"/>
          <w:lang w:val="de-DE"/>
        </w:rPr>
        <w:t xml:space="preserve"> Artikel 4 Nr. 1 oder Nr. 2 des Königlichen Erlasses</w:t>
      </w:r>
      <w:r w:rsidR="00437E6A" w:rsidRPr="00484A96">
        <w:rPr>
          <w:rFonts w:ascii="Times New Roman" w:hAnsi="Times New Roman" w:cs="Times New Roman"/>
          <w:lang w:val="de-DE"/>
        </w:rPr>
        <w:t>,</w:t>
      </w:r>
      <w:r w:rsidRPr="00484A96">
        <w:rPr>
          <w:rFonts w:ascii="Times New Roman" w:hAnsi="Times New Roman" w:cs="Times New Roman"/>
          <w:lang w:val="de-DE"/>
        </w:rPr>
        <w:t xml:space="preserve"> darf, in </w:t>
      </w:r>
      <w:r w:rsidR="00B54620" w:rsidRPr="00484A96">
        <w:rPr>
          <w:rFonts w:ascii="Times New Roman" w:hAnsi="Times New Roman" w:cs="Times New Roman"/>
          <w:lang w:val="de-DE"/>
        </w:rPr>
        <w:t>Abweichung von Artikel 4, der vom Föderalen Öffentlichen Dienst Mobilität und Transportwesen zugelass</w:t>
      </w:r>
      <w:r w:rsidR="0049711D" w:rsidRPr="00484A96">
        <w:rPr>
          <w:rFonts w:ascii="Times New Roman" w:hAnsi="Times New Roman" w:cs="Times New Roman"/>
          <w:lang w:val="de-DE"/>
        </w:rPr>
        <w:t>ene Hersteller oder Monteur</w:t>
      </w:r>
      <w:r w:rsidR="00B54620" w:rsidRPr="00484A96">
        <w:rPr>
          <w:rFonts w:ascii="Times New Roman" w:hAnsi="Times New Roman" w:cs="Times New Roman"/>
          <w:lang w:val="de-DE"/>
        </w:rPr>
        <w:t xml:space="preserve">, Inhaber einer </w:t>
      </w:r>
      <w:r w:rsidR="00FB6152" w:rsidRPr="00484A96">
        <w:rPr>
          <w:rFonts w:ascii="Times New Roman" w:hAnsi="Times New Roman" w:cs="Times New Roman"/>
          <w:lang w:val="de-DE"/>
        </w:rPr>
        <w:t xml:space="preserve">„Probefahrtzulassung“ </w:t>
      </w:r>
      <w:r w:rsidR="00437E6A" w:rsidRPr="00484A96">
        <w:rPr>
          <w:rFonts w:ascii="Times New Roman" w:hAnsi="Times New Roman" w:cs="Times New Roman"/>
          <w:lang w:val="de-DE"/>
        </w:rPr>
        <w:t xml:space="preserve">gemäß der Artikel 5 bis 10 des Königlichen Erlasses </w:t>
      </w:r>
      <w:r w:rsidR="00AA3DA3" w:rsidRPr="00484A96">
        <w:rPr>
          <w:rFonts w:ascii="Times New Roman" w:hAnsi="Times New Roman" w:cs="Times New Roman"/>
          <w:lang w:val="de-DE"/>
        </w:rPr>
        <w:t xml:space="preserve">vom 8. Januar 1996 </w:t>
      </w:r>
      <w:r w:rsidR="00437E6A" w:rsidRPr="00484A96">
        <w:rPr>
          <w:rFonts w:ascii="Times New Roman" w:hAnsi="Times New Roman" w:cs="Times New Roman"/>
          <w:lang w:val="de-DE"/>
        </w:rPr>
        <w:t>zur Regelung der Eintragung der Handelszulassungskennzeichen für Motorfahrzeuge und Anhänger</w:t>
      </w:r>
      <w:r w:rsidR="00FB6152" w:rsidRPr="00484A96">
        <w:rPr>
          <w:rFonts w:ascii="Times New Roman" w:hAnsi="Times New Roman" w:cs="Times New Roman"/>
          <w:lang w:val="de-DE"/>
        </w:rPr>
        <w:t>, den Tross außergewöhnlicher Fahrzeuge, der den in der Genehmigung festgelegten technischen Eigenschaften entspricht, mithilfe dieser „Probefahrtzulassung“ bestimmen.</w:t>
      </w:r>
    </w:p>
    <w:p w14:paraId="1E4D5DCD" w14:textId="77777777" w:rsidR="00FB6152" w:rsidRPr="00484A96" w:rsidRDefault="00FB6152" w:rsidP="00593C17">
      <w:pPr>
        <w:ind w:firstLine="708"/>
        <w:rPr>
          <w:rFonts w:ascii="Times New Roman" w:hAnsi="Times New Roman" w:cs="Times New Roman"/>
          <w:bCs/>
          <w:lang w:val="de-DE"/>
        </w:rPr>
      </w:pPr>
      <w:r w:rsidRPr="00484A96">
        <w:rPr>
          <w:rFonts w:ascii="Times New Roman" w:hAnsi="Times New Roman" w:cs="Times New Roman"/>
          <w:bCs/>
          <w:lang w:val="de-DE"/>
        </w:rPr>
        <w:lastRenderedPageBreak/>
        <w:t xml:space="preserve">§ 2 </w:t>
      </w:r>
      <w:r w:rsidR="004211A4" w:rsidRPr="00484A96">
        <w:rPr>
          <w:rFonts w:ascii="Times New Roman" w:hAnsi="Times New Roman" w:cs="Times New Roman"/>
          <w:bCs/>
          <w:lang w:val="de-DE"/>
        </w:rPr>
        <w:t>–</w:t>
      </w:r>
      <w:r w:rsidRPr="00484A96">
        <w:rPr>
          <w:rFonts w:ascii="Times New Roman" w:hAnsi="Times New Roman" w:cs="Times New Roman"/>
          <w:bCs/>
          <w:lang w:val="de-DE"/>
        </w:rPr>
        <w:t xml:space="preserve"> </w:t>
      </w:r>
      <w:r w:rsidR="004211A4" w:rsidRPr="00484A96">
        <w:rPr>
          <w:rFonts w:ascii="Times New Roman" w:hAnsi="Times New Roman" w:cs="Times New Roman"/>
          <w:bCs/>
          <w:lang w:val="de-DE"/>
        </w:rPr>
        <w:t xml:space="preserve">Die Genehmigung ist gültig für das in Betrieb nehmen von außergewöhnlichen Fahrzeugen, wie in Paragraph 1 bestimmt, insofern die Fahrzeuge für eine der folgenden </w:t>
      </w:r>
      <w:r w:rsidR="006514F8" w:rsidRPr="00484A96">
        <w:rPr>
          <w:rFonts w:ascii="Times New Roman" w:hAnsi="Times New Roman" w:cs="Times New Roman"/>
          <w:bCs/>
          <w:lang w:val="de-DE"/>
        </w:rPr>
        <w:t>Fahrten</w:t>
      </w:r>
      <w:r w:rsidR="004211A4" w:rsidRPr="00484A96">
        <w:rPr>
          <w:rFonts w:ascii="Times New Roman" w:hAnsi="Times New Roman" w:cs="Times New Roman"/>
          <w:bCs/>
          <w:lang w:val="de-DE"/>
        </w:rPr>
        <w:t xml:space="preserve"> verwendet werden:</w:t>
      </w:r>
    </w:p>
    <w:p w14:paraId="191449A2" w14:textId="77777777" w:rsidR="004211A4" w:rsidRPr="00484A96" w:rsidRDefault="00926013" w:rsidP="004211A4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color w:val="000000"/>
          <w:lang w:val="de-DE"/>
        </w:rPr>
      </w:pPr>
      <w:r w:rsidRPr="00484A96">
        <w:rPr>
          <w:rFonts w:ascii="Times New Roman" w:hAnsi="Times New Roman" w:cs="Times New Roman"/>
          <w:color w:val="000000"/>
          <w:lang w:val="de-DE"/>
        </w:rPr>
        <w:t>nach Montage oder Instandsetzung zu ihrer Einstellung oder Überprüfung ihres ordnungsgemäßen Funktionierens;</w:t>
      </w:r>
    </w:p>
    <w:p w14:paraId="3A597C42" w14:textId="77777777" w:rsidR="00926013" w:rsidRPr="00484A96" w:rsidRDefault="00926013" w:rsidP="004211A4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color w:val="000000"/>
          <w:lang w:val="de-DE"/>
        </w:rPr>
      </w:pPr>
      <w:r w:rsidRPr="00484A96">
        <w:rPr>
          <w:rFonts w:ascii="Times New Roman" w:hAnsi="Times New Roman" w:cs="Times New Roman"/>
          <w:color w:val="000000"/>
          <w:lang w:val="de-DE"/>
        </w:rPr>
        <w:t>zur Vorführung;</w:t>
      </w:r>
    </w:p>
    <w:p w14:paraId="1600B07E" w14:textId="77777777" w:rsidR="00926013" w:rsidRPr="00484A96" w:rsidRDefault="00926013" w:rsidP="004211A4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color w:val="000000"/>
          <w:lang w:val="de-DE"/>
        </w:rPr>
      </w:pPr>
      <w:r w:rsidRPr="00484A96">
        <w:rPr>
          <w:rFonts w:ascii="Times New Roman" w:hAnsi="Times New Roman" w:cs="Times New Roman"/>
          <w:color w:val="000000"/>
          <w:lang w:val="de-DE"/>
        </w:rPr>
        <w:t>zum Parken;</w:t>
      </w:r>
    </w:p>
    <w:p w14:paraId="337F9450" w14:textId="77777777" w:rsidR="00926013" w:rsidRPr="00484A96" w:rsidRDefault="00926013" w:rsidP="004211A4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color w:val="000000"/>
          <w:lang w:val="de-DE"/>
        </w:rPr>
      </w:pPr>
      <w:r w:rsidRPr="00484A96">
        <w:rPr>
          <w:rFonts w:ascii="Times New Roman" w:hAnsi="Times New Roman" w:cs="Times New Roman"/>
          <w:color w:val="000000"/>
          <w:lang w:val="de-DE"/>
        </w:rPr>
        <w:t>um sie bei einer Stelle, die mit der Überprüfung von in Betrieb genommenen Fahrzeugen betraut ist</w:t>
      </w:r>
      <w:r w:rsidR="002A666B" w:rsidRPr="00484A96">
        <w:rPr>
          <w:rFonts w:ascii="Times New Roman" w:hAnsi="Times New Roman" w:cs="Times New Roman"/>
          <w:color w:val="000000"/>
          <w:lang w:val="de-DE"/>
        </w:rPr>
        <w:t>, v</w:t>
      </w:r>
      <w:r w:rsidR="00EC27DD">
        <w:rPr>
          <w:rFonts w:ascii="Times New Roman" w:hAnsi="Times New Roman" w:cs="Times New Roman"/>
          <w:color w:val="000000"/>
          <w:lang w:val="de-DE"/>
        </w:rPr>
        <w:t>orzufa</w:t>
      </w:r>
      <w:r w:rsidR="00A238ED" w:rsidRPr="00484A96">
        <w:rPr>
          <w:rFonts w:ascii="Times New Roman" w:hAnsi="Times New Roman" w:cs="Times New Roman"/>
          <w:color w:val="000000"/>
          <w:lang w:val="de-DE"/>
        </w:rPr>
        <w:t>hren</w:t>
      </w:r>
      <w:r w:rsidR="00B946B0" w:rsidRPr="00484A96">
        <w:rPr>
          <w:rFonts w:ascii="Times New Roman" w:hAnsi="Times New Roman" w:cs="Times New Roman"/>
          <w:color w:val="000000"/>
          <w:lang w:val="de-DE"/>
        </w:rPr>
        <w:t>;</w:t>
      </w:r>
    </w:p>
    <w:p w14:paraId="40697FED" w14:textId="77777777" w:rsidR="00926013" w:rsidRPr="00484A96" w:rsidRDefault="002A666B" w:rsidP="008A0D04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color w:val="000000"/>
          <w:lang w:val="de-DE"/>
        </w:rPr>
      </w:pPr>
      <w:r w:rsidRPr="00484A96">
        <w:rPr>
          <w:rFonts w:ascii="Times New Roman" w:hAnsi="Times New Roman" w:cs="Times New Roman"/>
          <w:color w:val="000000"/>
          <w:lang w:val="de-DE"/>
        </w:rPr>
        <w:t xml:space="preserve">um sie </w:t>
      </w:r>
      <w:r w:rsidR="008A0D04" w:rsidRPr="00484A96">
        <w:rPr>
          <w:rFonts w:ascii="Times New Roman" w:hAnsi="Times New Roman" w:cs="Times New Roman"/>
          <w:color w:val="000000"/>
          <w:lang w:val="de-DE"/>
        </w:rPr>
        <w:t>für Versuche sowie während dieser Versuche, im Rahmen der Zulassung eines Fahrzeugs eines Typs, der Gegenstand eines Zulassungsverfahrens sein muss, v</w:t>
      </w:r>
      <w:r w:rsidR="00EC27DD">
        <w:rPr>
          <w:rFonts w:ascii="Times New Roman" w:hAnsi="Times New Roman" w:cs="Times New Roman"/>
          <w:color w:val="000000"/>
          <w:lang w:val="de-DE"/>
        </w:rPr>
        <w:t>orzufa</w:t>
      </w:r>
      <w:r w:rsidR="00A238ED" w:rsidRPr="00484A96">
        <w:rPr>
          <w:rFonts w:ascii="Times New Roman" w:hAnsi="Times New Roman" w:cs="Times New Roman"/>
          <w:color w:val="000000"/>
          <w:lang w:val="de-DE"/>
        </w:rPr>
        <w:t>hren</w:t>
      </w:r>
      <w:r w:rsidR="008A0D04" w:rsidRPr="00484A96">
        <w:rPr>
          <w:rFonts w:ascii="Times New Roman" w:hAnsi="Times New Roman" w:cs="Times New Roman"/>
          <w:color w:val="000000"/>
          <w:lang w:val="de-DE"/>
        </w:rPr>
        <w:t>.</w:t>
      </w:r>
    </w:p>
    <w:p w14:paraId="2A5D9026" w14:textId="77777777" w:rsidR="001679F1" w:rsidRPr="00484A96" w:rsidRDefault="001679F1" w:rsidP="001679F1">
      <w:pPr>
        <w:ind w:left="568"/>
        <w:rPr>
          <w:rFonts w:ascii="Times New Roman" w:hAnsi="Times New Roman" w:cs="Times New Roman"/>
          <w:color w:val="000000"/>
          <w:lang w:val="de-DE"/>
        </w:rPr>
      </w:pPr>
      <w:r w:rsidRPr="00484A96">
        <w:rPr>
          <w:rFonts w:ascii="Times New Roman" w:hAnsi="Times New Roman" w:cs="Times New Roman"/>
          <w:color w:val="000000"/>
          <w:lang w:val="de-DE"/>
        </w:rPr>
        <w:t xml:space="preserve">§ 3 </w:t>
      </w:r>
      <w:r w:rsidR="00406EAC" w:rsidRPr="00484A96">
        <w:rPr>
          <w:rFonts w:ascii="Times New Roman" w:hAnsi="Times New Roman" w:cs="Times New Roman"/>
          <w:color w:val="000000"/>
          <w:lang w:val="de-DE"/>
        </w:rPr>
        <w:t>–</w:t>
      </w:r>
      <w:r w:rsidRPr="00484A96">
        <w:rPr>
          <w:rFonts w:ascii="Times New Roman" w:hAnsi="Times New Roman" w:cs="Times New Roman"/>
          <w:color w:val="000000"/>
          <w:lang w:val="de-DE"/>
        </w:rPr>
        <w:t xml:space="preserve"> </w:t>
      </w:r>
      <w:r w:rsidR="00406EAC" w:rsidRPr="00484A96">
        <w:rPr>
          <w:rFonts w:ascii="Times New Roman" w:hAnsi="Times New Roman" w:cs="Times New Roman"/>
          <w:color w:val="000000"/>
          <w:lang w:val="de-DE"/>
        </w:rPr>
        <w:t>Die außergewöhnlichen Fahrzeuge, wie in Paragraph 1 festgelegt, dürfen nur unter den folgenden Bedingungen verwendet werden:</w:t>
      </w:r>
    </w:p>
    <w:p w14:paraId="626FCE9B" w14:textId="77777777" w:rsidR="00406EAC" w:rsidRPr="00484A96" w:rsidRDefault="00406EAC" w:rsidP="00406EAC">
      <w:pPr>
        <w:pStyle w:val="Paragraphedeliste"/>
        <w:numPr>
          <w:ilvl w:val="0"/>
          <w:numId w:val="2"/>
        </w:numPr>
        <w:rPr>
          <w:rFonts w:ascii="Times New Roman" w:hAnsi="Times New Roman" w:cs="Times New Roman"/>
          <w:color w:val="000000"/>
          <w:lang w:val="de-DE"/>
        </w:rPr>
      </w:pPr>
      <w:r w:rsidRPr="00484A96">
        <w:rPr>
          <w:rFonts w:ascii="Times New Roman" w:hAnsi="Times New Roman" w:cs="Times New Roman"/>
          <w:color w:val="000000"/>
          <w:lang w:val="de-DE"/>
        </w:rPr>
        <w:t xml:space="preserve">sie dürfen in den Fällen festgelegt in den Bestimmungen unter § 2 </w:t>
      </w:r>
      <w:r w:rsidRPr="00484A96">
        <w:rPr>
          <w:rFonts w:ascii="Times New Roman" w:hAnsi="Times New Roman" w:cs="Times New Roman"/>
          <w:i/>
          <w:color w:val="000000"/>
          <w:lang w:val="de-DE"/>
        </w:rPr>
        <w:t>a)</w:t>
      </w:r>
      <w:r w:rsidRPr="00484A96">
        <w:rPr>
          <w:rFonts w:ascii="Times New Roman" w:hAnsi="Times New Roman" w:cs="Times New Roman"/>
          <w:color w:val="000000"/>
          <w:lang w:val="de-DE"/>
        </w:rPr>
        <w:t xml:space="preserve">, </w:t>
      </w:r>
      <w:r w:rsidRPr="00484A96">
        <w:rPr>
          <w:rFonts w:ascii="Times New Roman" w:hAnsi="Times New Roman" w:cs="Times New Roman"/>
          <w:i/>
          <w:color w:val="000000"/>
          <w:lang w:val="de-DE"/>
        </w:rPr>
        <w:t>d)</w:t>
      </w:r>
      <w:r w:rsidR="00180EAF" w:rsidRPr="00484A96">
        <w:rPr>
          <w:rFonts w:ascii="Times New Roman" w:hAnsi="Times New Roman" w:cs="Times New Roman"/>
          <w:color w:val="000000"/>
          <w:lang w:val="de-DE"/>
        </w:rPr>
        <w:t xml:space="preserve"> und </w:t>
      </w:r>
      <w:r w:rsidR="00180EAF" w:rsidRPr="00484A96">
        <w:rPr>
          <w:rFonts w:ascii="Times New Roman" w:hAnsi="Times New Roman" w:cs="Times New Roman"/>
          <w:i/>
          <w:color w:val="000000"/>
          <w:lang w:val="de-DE"/>
        </w:rPr>
        <w:t xml:space="preserve">e) </w:t>
      </w:r>
      <w:r w:rsidR="00180EAF" w:rsidRPr="00484A96">
        <w:rPr>
          <w:rFonts w:ascii="Times New Roman" w:hAnsi="Times New Roman" w:cs="Times New Roman"/>
          <w:color w:val="000000"/>
          <w:lang w:val="de-DE"/>
        </w:rPr>
        <w:t>lediglich innerhalb eines</w:t>
      </w:r>
      <w:r w:rsidR="005B3CEB" w:rsidRPr="00484A96">
        <w:rPr>
          <w:rFonts w:ascii="Times New Roman" w:hAnsi="Times New Roman" w:cs="Times New Roman"/>
          <w:color w:val="000000"/>
          <w:lang w:val="de-DE"/>
        </w:rPr>
        <w:t xml:space="preserve"> Umkreises von 25 km vom Herstellungs</w:t>
      </w:r>
      <w:r w:rsidR="009C5F24" w:rsidRPr="00484A96">
        <w:rPr>
          <w:rFonts w:ascii="Times New Roman" w:hAnsi="Times New Roman" w:cs="Times New Roman"/>
          <w:color w:val="000000"/>
          <w:lang w:val="de-DE"/>
        </w:rPr>
        <w:t xml:space="preserve">- oder </w:t>
      </w:r>
      <w:r w:rsidR="005B3CEB" w:rsidRPr="00484A96">
        <w:rPr>
          <w:rFonts w:ascii="Times New Roman" w:hAnsi="Times New Roman" w:cs="Times New Roman"/>
          <w:color w:val="000000"/>
          <w:lang w:val="de-DE"/>
        </w:rPr>
        <w:t>Montageort</w:t>
      </w:r>
      <w:r w:rsidR="00FD4D8A" w:rsidRPr="00484A96">
        <w:rPr>
          <w:rFonts w:ascii="Times New Roman" w:hAnsi="Times New Roman" w:cs="Times New Roman"/>
          <w:color w:val="000000"/>
          <w:lang w:val="de-DE"/>
        </w:rPr>
        <w:t xml:space="preserve"> und, in den Fällen</w:t>
      </w:r>
      <w:r w:rsidR="00633C72" w:rsidRPr="00484A96">
        <w:rPr>
          <w:rFonts w:ascii="Times New Roman" w:hAnsi="Times New Roman" w:cs="Times New Roman"/>
          <w:color w:val="000000"/>
          <w:lang w:val="de-DE"/>
        </w:rPr>
        <w:t xml:space="preserve"> festgelegt in den Bestimmungen unter § 2 </w:t>
      </w:r>
      <w:r w:rsidR="00633C72" w:rsidRPr="00484A96">
        <w:rPr>
          <w:rFonts w:ascii="Times New Roman" w:hAnsi="Times New Roman" w:cs="Times New Roman"/>
          <w:i/>
          <w:color w:val="000000"/>
          <w:lang w:val="de-DE"/>
        </w:rPr>
        <w:t xml:space="preserve">b) </w:t>
      </w:r>
      <w:r w:rsidR="00633C72" w:rsidRPr="00484A96">
        <w:rPr>
          <w:rFonts w:ascii="Times New Roman" w:hAnsi="Times New Roman" w:cs="Times New Roman"/>
          <w:color w:val="000000"/>
          <w:lang w:val="de-DE"/>
        </w:rPr>
        <w:t xml:space="preserve">und </w:t>
      </w:r>
      <w:r w:rsidR="00633C72" w:rsidRPr="00484A96">
        <w:rPr>
          <w:rFonts w:ascii="Times New Roman" w:hAnsi="Times New Roman" w:cs="Times New Roman"/>
          <w:i/>
          <w:color w:val="000000"/>
          <w:lang w:val="de-DE"/>
        </w:rPr>
        <w:t>c)</w:t>
      </w:r>
      <w:r w:rsidR="00633C72" w:rsidRPr="00484A96">
        <w:rPr>
          <w:rFonts w:ascii="Times New Roman" w:hAnsi="Times New Roman" w:cs="Times New Roman"/>
          <w:color w:val="000000"/>
          <w:lang w:val="de-DE"/>
        </w:rPr>
        <w:t>, lediglich innerhalb eines Umkrei</w:t>
      </w:r>
      <w:r w:rsidR="00C81EA1" w:rsidRPr="00484A96">
        <w:rPr>
          <w:rFonts w:ascii="Times New Roman" w:hAnsi="Times New Roman" w:cs="Times New Roman"/>
          <w:color w:val="000000"/>
          <w:lang w:val="de-DE"/>
        </w:rPr>
        <w:t>ses von 15 km von diesem Ort</w:t>
      </w:r>
      <w:r w:rsidR="00633C72" w:rsidRPr="00484A96">
        <w:rPr>
          <w:rFonts w:ascii="Times New Roman" w:hAnsi="Times New Roman" w:cs="Times New Roman"/>
          <w:color w:val="000000"/>
          <w:lang w:val="de-DE"/>
        </w:rPr>
        <w:t>, fahren</w:t>
      </w:r>
      <w:r w:rsidR="00FD4D8A" w:rsidRPr="00484A96">
        <w:rPr>
          <w:rFonts w:ascii="Times New Roman" w:hAnsi="Times New Roman" w:cs="Times New Roman"/>
          <w:color w:val="000000"/>
          <w:lang w:val="de-DE"/>
        </w:rPr>
        <w:t>;</w:t>
      </w:r>
    </w:p>
    <w:p w14:paraId="7655F11D" w14:textId="77777777" w:rsidR="00633C72" w:rsidRPr="00484A96" w:rsidRDefault="00633C72" w:rsidP="00406EAC">
      <w:pPr>
        <w:pStyle w:val="Paragraphedeliste"/>
        <w:numPr>
          <w:ilvl w:val="0"/>
          <w:numId w:val="2"/>
        </w:numPr>
        <w:rPr>
          <w:rFonts w:ascii="Times New Roman" w:hAnsi="Times New Roman" w:cs="Times New Roman"/>
          <w:color w:val="000000"/>
          <w:lang w:val="de-DE"/>
        </w:rPr>
      </w:pPr>
      <w:r w:rsidRPr="00484A96">
        <w:rPr>
          <w:rFonts w:ascii="Times New Roman" w:hAnsi="Times New Roman" w:cs="Times New Roman"/>
          <w:color w:val="000000"/>
          <w:lang w:val="de-DE"/>
        </w:rPr>
        <w:t>für die außergewöhnlichen Fahrzeuge der Klasse 2, darf die Fahrt lediglich auf höchsten</w:t>
      </w:r>
      <w:r w:rsidR="00C9151F" w:rsidRPr="00484A96">
        <w:rPr>
          <w:rFonts w:ascii="Times New Roman" w:hAnsi="Times New Roman" w:cs="Times New Roman"/>
          <w:color w:val="000000"/>
          <w:lang w:val="de-DE"/>
        </w:rPr>
        <w:t>s</w:t>
      </w:r>
      <w:r w:rsidRPr="00484A96">
        <w:rPr>
          <w:rFonts w:ascii="Times New Roman" w:hAnsi="Times New Roman" w:cs="Times New Roman"/>
          <w:color w:val="000000"/>
          <w:lang w:val="de-DE"/>
        </w:rPr>
        <w:t xml:space="preserve"> zwei alternativen Fahrtrouten stattfinden;</w:t>
      </w:r>
    </w:p>
    <w:p w14:paraId="5A0FD973" w14:textId="77777777" w:rsidR="00633C72" w:rsidRPr="00484A96" w:rsidRDefault="00633C72" w:rsidP="00406EAC">
      <w:pPr>
        <w:pStyle w:val="Paragraphedeliste"/>
        <w:numPr>
          <w:ilvl w:val="0"/>
          <w:numId w:val="2"/>
        </w:numPr>
        <w:rPr>
          <w:rFonts w:ascii="Times New Roman" w:hAnsi="Times New Roman" w:cs="Times New Roman"/>
          <w:color w:val="000000"/>
          <w:lang w:val="de-DE"/>
        </w:rPr>
      </w:pPr>
      <w:r w:rsidRPr="00484A96">
        <w:rPr>
          <w:rFonts w:ascii="Times New Roman" w:hAnsi="Times New Roman" w:cs="Times New Roman"/>
          <w:color w:val="000000"/>
          <w:lang w:val="de-DE"/>
        </w:rPr>
        <w:t>sie fahren nicht gleichzeitig auf der öffentlichen Straße.</w:t>
      </w:r>
    </w:p>
    <w:p w14:paraId="2D15EA9E" w14:textId="77777777" w:rsidR="00BD0EEC" w:rsidRPr="00484A96" w:rsidRDefault="00633C72" w:rsidP="00825209">
      <w:pPr>
        <w:ind w:firstLine="708"/>
        <w:rPr>
          <w:rFonts w:ascii="Times New Roman" w:hAnsi="Times New Roman" w:cs="Times New Roman"/>
          <w:color w:val="000000"/>
          <w:lang w:val="de-DE"/>
        </w:rPr>
      </w:pPr>
      <w:r w:rsidRPr="00484A96">
        <w:rPr>
          <w:rFonts w:ascii="Times New Roman" w:hAnsi="Times New Roman" w:cs="Times New Roman"/>
          <w:b/>
          <w:color w:val="000000"/>
          <w:lang w:val="de-DE"/>
        </w:rPr>
        <w:t xml:space="preserve">Art. 4 – </w:t>
      </w:r>
      <w:r w:rsidRPr="00484A96">
        <w:rPr>
          <w:rFonts w:ascii="Times New Roman" w:hAnsi="Times New Roman" w:cs="Times New Roman"/>
          <w:color w:val="000000"/>
          <w:lang w:val="de-DE"/>
        </w:rPr>
        <w:t>In Artike</w:t>
      </w:r>
      <w:r w:rsidR="006123A4" w:rsidRPr="00484A96">
        <w:rPr>
          <w:rFonts w:ascii="Times New Roman" w:hAnsi="Times New Roman" w:cs="Times New Roman"/>
          <w:color w:val="000000"/>
          <w:lang w:val="de-DE"/>
        </w:rPr>
        <w:t>l 7 § 1 ii desselben Erlasses we</w:t>
      </w:r>
      <w:r w:rsidRPr="00484A96">
        <w:rPr>
          <w:rFonts w:ascii="Times New Roman" w:hAnsi="Times New Roman" w:cs="Times New Roman"/>
          <w:color w:val="000000"/>
          <w:lang w:val="de-DE"/>
        </w:rPr>
        <w:t>rd</w:t>
      </w:r>
      <w:r w:rsidR="006123A4" w:rsidRPr="00484A96">
        <w:rPr>
          <w:rFonts w:ascii="Times New Roman" w:hAnsi="Times New Roman" w:cs="Times New Roman"/>
          <w:color w:val="000000"/>
          <w:lang w:val="de-DE"/>
        </w:rPr>
        <w:t>en die Wö</w:t>
      </w:r>
      <w:r w:rsidRPr="00484A96">
        <w:rPr>
          <w:rFonts w:ascii="Times New Roman" w:hAnsi="Times New Roman" w:cs="Times New Roman"/>
          <w:color w:val="000000"/>
          <w:lang w:val="de-DE"/>
        </w:rPr>
        <w:t>rt</w:t>
      </w:r>
      <w:r w:rsidR="006123A4" w:rsidRPr="00484A96">
        <w:rPr>
          <w:rFonts w:ascii="Times New Roman" w:hAnsi="Times New Roman" w:cs="Times New Roman"/>
          <w:color w:val="000000"/>
          <w:lang w:val="de-DE"/>
        </w:rPr>
        <w:t>er</w:t>
      </w:r>
      <w:r w:rsidRPr="00484A96">
        <w:rPr>
          <w:rFonts w:ascii="Times New Roman" w:hAnsi="Times New Roman" w:cs="Times New Roman"/>
          <w:color w:val="000000"/>
          <w:lang w:val="de-DE"/>
        </w:rPr>
        <w:t xml:space="preserve"> „</w:t>
      </w:r>
      <w:r w:rsidR="006123A4" w:rsidRPr="00484A96">
        <w:rPr>
          <w:rFonts w:ascii="Times New Roman" w:hAnsi="Times New Roman" w:cs="Times New Roman"/>
          <w:color w:val="000000"/>
          <w:lang w:val="de-DE"/>
        </w:rPr>
        <w:t xml:space="preserve">des </w:t>
      </w:r>
      <w:r w:rsidRPr="00484A96">
        <w:rPr>
          <w:rFonts w:ascii="Times New Roman" w:hAnsi="Times New Roman" w:cs="Times New Roman"/>
          <w:color w:val="000000"/>
          <w:lang w:val="de-DE"/>
        </w:rPr>
        <w:t>Einschre</w:t>
      </w:r>
      <w:r w:rsidR="006123A4" w:rsidRPr="00484A96">
        <w:rPr>
          <w:rFonts w:ascii="Times New Roman" w:hAnsi="Times New Roman" w:cs="Times New Roman"/>
          <w:color w:val="000000"/>
          <w:lang w:val="de-DE"/>
        </w:rPr>
        <w:t>ibens“ ersetzt durch „der Post</w:t>
      </w:r>
      <w:r w:rsidRPr="00484A96">
        <w:rPr>
          <w:rFonts w:ascii="Times New Roman" w:hAnsi="Times New Roman" w:cs="Times New Roman"/>
          <w:color w:val="000000"/>
          <w:lang w:val="de-DE"/>
        </w:rPr>
        <w:t>“ und werden die Wörter „</w:t>
      </w:r>
      <w:r w:rsidRPr="00484A96">
        <w:rPr>
          <w:rFonts w:ascii="Times New Roman" w:hAnsi="Times New Roman" w:cs="Times New Roman"/>
          <w:bCs/>
          <w:lang w:val="de-DE"/>
        </w:rPr>
        <w:t xml:space="preserve"> , </w:t>
      </w:r>
      <w:r w:rsidRPr="00484A96">
        <w:rPr>
          <w:rFonts w:ascii="Times New Roman" w:hAnsi="Times New Roman" w:cs="Times New Roman"/>
          <w:color w:val="000000"/>
          <w:lang w:val="de-DE"/>
        </w:rPr>
        <w:t>wenn die Antragstellung per</w:t>
      </w:r>
      <w:r w:rsidRPr="00484A96">
        <w:rPr>
          <w:rFonts w:ascii="Times New Roman" w:hAnsi="Times New Roman" w:cs="Times New Roman"/>
          <w:bCs/>
          <w:lang w:val="de-DE"/>
        </w:rPr>
        <w:t xml:space="preserve"> </w:t>
      </w:r>
      <w:r w:rsidRPr="00484A96">
        <w:rPr>
          <w:rFonts w:ascii="Times New Roman" w:hAnsi="Times New Roman" w:cs="Times New Roman"/>
          <w:color w:val="000000"/>
          <w:lang w:val="de-DE"/>
        </w:rPr>
        <w:t>Einschreibung erfolgt“ aufgehoben.</w:t>
      </w:r>
    </w:p>
    <w:p w14:paraId="3CD68112" w14:textId="77777777" w:rsidR="00BD0EEC" w:rsidRPr="00484A96" w:rsidRDefault="00BD0EEC" w:rsidP="00A13C30">
      <w:pPr>
        <w:ind w:firstLine="708"/>
        <w:rPr>
          <w:rFonts w:ascii="Times New Roman" w:hAnsi="Times New Roman" w:cs="Times New Roman"/>
          <w:color w:val="000000"/>
          <w:lang w:val="de-DE"/>
        </w:rPr>
      </w:pPr>
      <w:r w:rsidRPr="00484A96">
        <w:rPr>
          <w:rFonts w:ascii="Times New Roman" w:hAnsi="Times New Roman" w:cs="Times New Roman"/>
          <w:b/>
          <w:color w:val="000000"/>
          <w:lang w:val="de-DE"/>
        </w:rPr>
        <w:t xml:space="preserve">Art. 5 – </w:t>
      </w:r>
      <w:r w:rsidRPr="00484A96">
        <w:rPr>
          <w:rFonts w:ascii="Times New Roman" w:hAnsi="Times New Roman" w:cs="Times New Roman"/>
          <w:color w:val="000000"/>
          <w:lang w:val="de-DE"/>
        </w:rPr>
        <w:t xml:space="preserve">In Artikel 10 desselben Erlasses werden folgende </w:t>
      </w:r>
      <w:r w:rsidR="006B2779" w:rsidRPr="00484A96">
        <w:rPr>
          <w:rFonts w:ascii="Times New Roman" w:hAnsi="Times New Roman" w:cs="Times New Roman"/>
          <w:color w:val="000000"/>
          <w:lang w:val="de-DE"/>
        </w:rPr>
        <w:t>Änderungen vorgenommen</w:t>
      </w:r>
      <w:r w:rsidRPr="00484A96">
        <w:rPr>
          <w:rFonts w:ascii="Times New Roman" w:hAnsi="Times New Roman" w:cs="Times New Roman"/>
          <w:color w:val="000000"/>
          <w:lang w:val="de-DE"/>
        </w:rPr>
        <w:t>:</w:t>
      </w:r>
    </w:p>
    <w:p w14:paraId="0C2268EF" w14:textId="77777777" w:rsidR="00BD0EEC" w:rsidRPr="00484A96" w:rsidRDefault="00BD0EEC" w:rsidP="00A13C30">
      <w:pPr>
        <w:ind w:firstLine="708"/>
        <w:rPr>
          <w:rFonts w:ascii="Times New Roman" w:hAnsi="Times New Roman" w:cs="Times New Roman"/>
          <w:color w:val="000000"/>
          <w:lang w:val="de-DE"/>
        </w:rPr>
      </w:pPr>
      <w:r w:rsidRPr="00484A96">
        <w:rPr>
          <w:rFonts w:ascii="Times New Roman" w:hAnsi="Times New Roman" w:cs="Times New Roman"/>
          <w:color w:val="000000"/>
          <w:lang w:val="de-DE"/>
        </w:rPr>
        <w:t xml:space="preserve">1. </w:t>
      </w:r>
      <w:r w:rsidR="005F7B3A">
        <w:rPr>
          <w:rFonts w:ascii="Times New Roman" w:hAnsi="Times New Roman" w:cs="Times New Roman"/>
          <w:color w:val="000000"/>
          <w:lang w:val="de-DE"/>
        </w:rPr>
        <w:t>in Paragraph 1 wird</w:t>
      </w:r>
      <w:r w:rsidR="00EB3107" w:rsidRPr="00484A96">
        <w:rPr>
          <w:rFonts w:ascii="Times New Roman" w:hAnsi="Times New Roman" w:cs="Times New Roman"/>
          <w:color w:val="000000"/>
          <w:lang w:val="de-DE"/>
        </w:rPr>
        <w:t xml:space="preserve"> </w:t>
      </w:r>
      <w:r w:rsidR="00EB3107" w:rsidRPr="00484A96">
        <w:rPr>
          <w:rFonts w:ascii="Times New Roman" w:hAnsi="Times New Roman" w:cs="Times New Roman"/>
          <w:i/>
          <w:color w:val="000000"/>
          <w:lang w:val="de-DE"/>
        </w:rPr>
        <w:t>f)</w:t>
      </w:r>
      <w:r w:rsidR="00380042" w:rsidRPr="00484A96">
        <w:rPr>
          <w:rFonts w:ascii="Times New Roman" w:hAnsi="Times New Roman" w:cs="Times New Roman"/>
          <w:color w:val="000000"/>
          <w:lang w:val="de-DE"/>
        </w:rPr>
        <w:t xml:space="preserve"> durch die Wörter „ ,deren</w:t>
      </w:r>
      <w:r w:rsidR="00EB3107" w:rsidRPr="00484A96">
        <w:rPr>
          <w:rFonts w:ascii="Times New Roman" w:hAnsi="Times New Roman" w:cs="Times New Roman"/>
          <w:color w:val="000000"/>
          <w:lang w:val="de-DE"/>
        </w:rPr>
        <w:t xml:space="preserve"> Massen nicht der technischen Verordnung entsprechen“ ergänzt;</w:t>
      </w:r>
    </w:p>
    <w:p w14:paraId="1F2040B0" w14:textId="77777777" w:rsidR="00EB3107" w:rsidRPr="00484A96" w:rsidRDefault="00EB3107" w:rsidP="00A13C30">
      <w:pPr>
        <w:ind w:firstLine="708"/>
        <w:rPr>
          <w:rFonts w:ascii="Times New Roman" w:hAnsi="Times New Roman" w:cs="Times New Roman"/>
          <w:color w:val="000000"/>
          <w:lang w:val="de-DE"/>
        </w:rPr>
      </w:pPr>
      <w:r w:rsidRPr="00484A96">
        <w:rPr>
          <w:rFonts w:ascii="Times New Roman" w:hAnsi="Times New Roman" w:cs="Times New Roman"/>
          <w:color w:val="000000"/>
          <w:lang w:val="de-DE"/>
        </w:rPr>
        <w:t xml:space="preserve">2. in Paragraph 1 wird </w:t>
      </w:r>
      <w:r w:rsidRPr="00484A96">
        <w:rPr>
          <w:rFonts w:ascii="Times New Roman" w:hAnsi="Times New Roman" w:cs="Times New Roman"/>
          <w:i/>
          <w:color w:val="000000"/>
          <w:lang w:val="de-DE"/>
        </w:rPr>
        <w:t>g)</w:t>
      </w:r>
      <w:r w:rsidRPr="00484A96">
        <w:rPr>
          <w:rFonts w:ascii="Times New Roman" w:hAnsi="Times New Roman" w:cs="Times New Roman"/>
          <w:color w:val="000000"/>
          <w:lang w:val="de-DE"/>
        </w:rPr>
        <w:t xml:space="preserve"> mit den Wörtern „ , oder die Nummer des „Probefahrtschildes in den in Artikel 4 festgelegten Fällen“</w:t>
      </w:r>
      <w:r w:rsidR="00CD18A6" w:rsidRPr="00484A96">
        <w:rPr>
          <w:rFonts w:ascii="Times New Roman" w:hAnsi="Times New Roman" w:cs="Times New Roman"/>
          <w:color w:val="000000"/>
          <w:lang w:val="de-DE"/>
        </w:rPr>
        <w:t xml:space="preserve"> ergänzt</w:t>
      </w:r>
      <w:r w:rsidRPr="00484A96">
        <w:rPr>
          <w:rFonts w:ascii="Times New Roman" w:hAnsi="Times New Roman" w:cs="Times New Roman"/>
          <w:color w:val="000000"/>
          <w:lang w:val="de-DE"/>
        </w:rPr>
        <w:t>;</w:t>
      </w:r>
    </w:p>
    <w:p w14:paraId="335E6BB1" w14:textId="77777777" w:rsidR="00EB3107" w:rsidRPr="00484A96" w:rsidRDefault="00EB3107" w:rsidP="00A13C30">
      <w:pPr>
        <w:ind w:firstLine="708"/>
        <w:rPr>
          <w:rFonts w:ascii="Times New Roman" w:hAnsi="Times New Roman" w:cs="Times New Roman"/>
          <w:color w:val="000000"/>
          <w:lang w:val="de-DE"/>
        </w:rPr>
      </w:pPr>
      <w:r w:rsidRPr="00484A96">
        <w:rPr>
          <w:rFonts w:ascii="Times New Roman" w:hAnsi="Times New Roman" w:cs="Times New Roman"/>
          <w:color w:val="000000"/>
          <w:lang w:val="de-DE"/>
        </w:rPr>
        <w:t>3. Paragraph 2 wird wie folgt ersetzt:</w:t>
      </w:r>
    </w:p>
    <w:p w14:paraId="48563147" w14:textId="77777777" w:rsidR="00EB3107" w:rsidRPr="00484A96" w:rsidRDefault="00EB3107" w:rsidP="00A13C30">
      <w:pPr>
        <w:ind w:firstLine="708"/>
        <w:rPr>
          <w:rFonts w:ascii="Times New Roman" w:hAnsi="Times New Roman" w:cs="Times New Roman"/>
          <w:color w:val="000000"/>
          <w:lang w:val="de-DE"/>
        </w:rPr>
      </w:pPr>
      <w:r w:rsidRPr="00484A96">
        <w:rPr>
          <w:rFonts w:ascii="Times New Roman" w:hAnsi="Times New Roman" w:cs="Times New Roman"/>
          <w:color w:val="000000"/>
          <w:lang w:val="de-DE"/>
        </w:rPr>
        <w:t>„</w:t>
      </w:r>
      <w:r w:rsidR="00D612B0" w:rsidRPr="00484A96">
        <w:rPr>
          <w:rFonts w:ascii="Times New Roman" w:hAnsi="Times New Roman" w:cs="Times New Roman"/>
          <w:color w:val="000000"/>
          <w:lang w:val="de-DE"/>
        </w:rPr>
        <w:t xml:space="preserve">§ 2 - Die technischen Kenndaten des außergewöhnlichen Fahrzeugs und die detaillierte Fahrtroute sowie jedes </w:t>
      </w:r>
      <w:r w:rsidR="00B26402" w:rsidRPr="00484A96">
        <w:rPr>
          <w:rFonts w:ascii="Times New Roman" w:hAnsi="Times New Roman" w:cs="Times New Roman"/>
          <w:color w:val="000000"/>
          <w:lang w:val="de-DE"/>
        </w:rPr>
        <w:t xml:space="preserve">sonstige </w:t>
      </w:r>
      <w:r w:rsidR="00D612B0" w:rsidRPr="00484A96">
        <w:rPr>
          <w:rFonts w:ascii="Times New Roman" w:hAnsi="Times New Roman" w:cs="Times New Roman"/>
          <w:color w:val="000000"/>
          <w:lang w:val="de-DE"/>
        </w:rPr>
        <w:t>der Genehmigung beigefügte oder der Genehmigung beizufügende Dokument, sind ein wesentlicher Bestandteil der Genehmigung.“</w:t>
      </w:r>
      <w:r w:rsidR="00FB5A70" w:rsidRPr="00484A96">
        <w:rPr>
          <w:rFonts w:ascii="Times New Roman" w:hAnsi="Times New Roman" w:cs="Times New Roman"/>
          <w:color w:val="000000"/>
          <w:lang w:val="de-DE"/>
        </w:rPr>
        <w:t>.</w:t>
      </w:r>
    </w:p>
    <w:p w14:paraId="6D232E5D" w14:textId="77777777" w:rsidR="00FB5A70" w:rsidRPr="00484A96" w:rsidRDefault="00FB5A70" w:rsidP="00A13C30">
      <w:pPr>
        <w:ind w:firstLine="708"/>
        <w:rPr>
          <w:rFonts w:ascii="Times New Roman" w:hAnsi="Times New Roman" w:cs="Times New Roman"/>
          <w:color w:val="000000"/>
          <w:lang w:val="de-DE"/>
        </w:rPr>
      </w:pPr>
      <w:r w:rsidRPr="00484A96">
        <w:rPr>
          <w:rFonts w:ascii="Times New Roman" w:hAnsi="Times New Roman" w:cs="Times New Roman"/>
          <w:color w:val="000000"/>
          <w:lang w:val="de-DE"/>
        </w:rPr>
        <w:t>Brüssel, den 5. Juli 2013</w:t>
      </w:r>
    </w:p>
    <w:p w14:paraId="6E69B3E6" w14:textId="77777777" w:rsidR="00FB5A70" w:rsidRPr="00484A96" w:rsidRDefault="00FB5A70" w:rsidP="00FB5A70">
      <w:pPr>
        <w:jc w:val="center"/>
        <w:rPr>
          <w:rFonts w:ascii="Times New Roman" w:hAnsi="Times New Roman" w:cs="Times New Roman"/>
          <w:color w:val="000000"/>
          <w:lang w:val="de-DE"/>
        </w:rPr>
      </w:pPr>
      <w:r w:rsidRPr="00484A96">
        <w:rPr>
          <w:rFonts w:ascii="Times New Roman" w:hAnsi="Times New Roman" w:cs="Times New Roman"/>
          <w:color w:val="000000"/>
          <w:lang w:val="de-DE"/>
        </w:rPr>
        <w:t>Die Ministerin des Innern</w:t>
      </w:r>
    </w:p>
    <w:p w14:paraId="68275F96" w14:textId="77777777" w:rsidR="00FB5A70" w:rsidRPr="00484A96" w:rsidRDefault="00FB5A70" w:rsidP="00FB5A70">
      <w:pPr>
        <w:jc w:val="center"/>
        <w:rPr>
          <w:rFonts w:ascii="Times New Roman" w:hAnsi="Times New Roman" w:cs="Times New Roman"/>
          <w:color w:val="000000"/>
          <w:lang w:val="de-DE"/>
        </w:rPr>
      </w:pPr>
      <w:r w:rsidRPr="00484A96">
        <w:rPr>
          <w:rFonts w:ascii="Times New Roman" w:hAnsi="Times New Roman" w:cs="Times New Roman"/>
          <w:color w:val="000000"/>
          <w:lang w:val="de-DE"/>
        </w:rPr>
        <w:t>Frau J. MILQUET</w:t>
      </w:r>
    </w:p>
    <w:p w14:paraId="498AE006" w14:textId="77777777" w:rsidR="00FB5A70" w:rsidRPr="00484A96" w:rsidRDefault="00FB5A70" w:rsidP="00FB5A70">
      <w:pPr>
        <w:jc w:val="center"/>
        <w:rPr>
          <w:rFonts w:ascii="Times New Roman" w:hAnsi="Times New Roman" w:cs="Times New Roman"/>
          <w:color w:val="000000"/>
          <w:lang w:val="de-DE"/>
        </w:rPr>
      </w:pPr>
    </w:p>
    <w:p w14:paraId="6FC11A8C" w14:textId="77777777" w:rsidR="00FB5A70" w:rsidRPr="00484A96" w:rsidRDefault="00FB5A70" w:rsidP="00FB5A70">
      <w:pPr>
        <w:jc w:val="center"/>
        <w:rPr>
          <w:rFonts w:ascii="Times New Roman" w:hAnsi="Times New Roman" w:cs="Times New Roman"/>
          <w:color w:val="000000"/>
          <w:lang w:val="de-DE"/>
        </w:rPr>
      </w:pPr>
      <w:r w:rsidRPr="00484A96">
        <w:rPr>
          <w:rFonts w:ascii="Times New Roman" w:hAnsi="Times New Roman" w:cs="Times New Roman"/>
          <w:color w:val="000000"/>
          <w:lang w:val="de-DE"/>
        </w:rPr>
        <w:t>Der Staatssekretär für Mobilität</w:t>
      </w:r>
    </w:p>
    <w:p w14:paraId="5E245AED" w14:textId="77777777" w:rsidR="00FB5A70" w:rsidRPr="00484A96" w:rsidRDefault="00FB5A70" w:rsidP="00FB5A70">
      <w:pPr>
        <w:jc w:val="center"/>
        <w:rPr>
          <w:rFonts w:ascii="Times New Roman" w:hAnsi="Times New Roman" w:cs="Times New Roman"/>
          <w:caps/>
          <w:color w:val="000000"/>
          <w:lang w:val="de-DE"/>
        </w:rPr>
      </w:pPr>
      <w:r w:rsidRPr="00484A96">
        <w:rPr>
          <w:rFonts w:ascii="Times New Roman" w:hAnsi="Times New Roman" w:cs="Times New Roman"/>
          <w:caps/>
          <w:color w:val="000000"/>
          <w:lang w:val="de-DE"/>
        </w:rPr>
        <w:t>M. Wathelet</w:t>
      </w:r>
    </w:p>
    <w:p w14:paraId="33C12FDB" w14:textId="77777777" w:rsidR="00406EAC" w:rsidRPr="00E5301E" w:rsidRDefault="00406EAC" w:rsidP="00406EAC">
      <w:pPr>
        <w:rPr>
          <w:rFonts w:ascii="Times New Roman" w:hAnsi="Times New Roman" w:cs="Times New Roman"/>
          <w:color w:val="000000"/>
          <w:sz w:val="24"/>
          <w:szCs w:val="24"/>
          <w:lang w:val="de-DE"/>
        </w:rPr>
      </w:pPr>
    </w:p>
    <w:sectPr w:rsidR="00406EAC" w:rsidRPr="00E5301E" w:rsidSect="00A6473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B10E63"/>
    <w:multiLevelType w:val="hybridMultilevel"/>
    <w:tmpl w:val="EFEA851A"/>
    <w:lvl w:ilvl="0" w:tplc="D66C6E2C">
      <w:start w:val="1"/>
      <w:numFmt w:val="lowerLetter"/>
      <w:lvlText w:val="%1)"/>
      <w:lvlJc w:val="left"/>
      <w:pPr>
        <w:ind w:left="1068" w:hanging="360"/>
      </w:pPr>
      <w:rPr>
        <w:rFonts w:hint="default"/>
        <w:i/>
      </w:rPr>
    </w:lvl>
    <w:lvl w:ilvl="1" w:tplc="080C0019" w:tentative="1">
      <w:start w:val="1"/>
      <w:numFmt w:val="lowerLetter"/>
      <w:lvlText w:val="%2."/>
      <w:lvlJc w:val="left"/>
      <w:pPr>
        <w:ind w:left="1788" w:hanging="360"/>
      </w:pPr>
    </w:lvl>
    <w:lvl w:ilvl="2" w:tplc="080C001B" w:tentative="1">
      <w:start w:val="1"/>
      <w:numFmt w:val="lowerRoman"/>
      <w:lvlText w:val="%3."/>
      <w:lvlJc w:val="right"/>
      <w:pPr>
        <w:ind w:left="2508" w:hanging="180"/>
      </w:pPr>
    </w:lvl>
    <w:lvl w:ilvl="3" w:tplc="080C000F" w:tentative="1">
      <w:start w:val="1"/>
      <w:numFmt w:val="decimal"/>
      <w:lvlText w:val="%4."/>
      <w:lvlJc w:val="left"/>
      <w:pPr>
        <w:ind w:left="3228" w:hanging="360"/>
      </w:pPr>
    </w:lvl>
    <w:lvl w:ilvl="4" w:tplc="080C0019" w:tentative="1">
      <w:start w:val="1"/>
      <w:numFmt w:val="lowerLetter"/>
      <w:lvlText w:val="%5."/>
      <w:lvlJc w:val="left"/>
      <w:pPr>
        <w:ind w:left="3948" w:hanging="360"/>
      </w:pPr>
    </w:lvl>
    <w:lvl w:ilvl="5" w:tplc="080C001B" w:tentative="1">
      <w:start w:val="1"/>
      <w:numFmt w:val="lowerRoman"/>
      <w:lvlText w:val="%6."/>
      <w:lvlJc w:val="right"/>
      <w:pPr>
        <w:ind w:left="4668" w:hanging="180"/>
      </w:pPr>
    </w:lvl>
    <w:lvl w:ilvl="6" w:tplc="080C000F" w:tentative="1">
      <w:start w:val="1"/>
      <w:numFmt w:val="decimal"/>
      <w:lvlText w:val="%7."/>
      <w:lvlJc w:val="left"/>
      <w:pPr>
        <w:ind w:left="5388" w:hanging="360"/>
      </w:pPr>
    </w:lvl>
    <w:lvl w:ilvl="7" w:tplc="080C0019" w:tentative="1">
      <w:start w:val="1"/>
      <w:numFmt w:val="lowerLetter"/>
      <w:lvlText w:val="%8."/>
      <w:lvlJc w:val="left"/>
      <w:pPr>
        <w:ind w:left="6108" w:hanging="360"/>
      </w:pPr>
    </w:lvl>
    <w:lvl w:ilvl="8" w:tplc="08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BFC4567"/>
    <w:multiLevelType w:val="hybridMultilevel"/>
    <w:tmpl w:val="662AF1A2"/>
    <w:lvl w:ilvl="0" w:tplc="5766597C">
      <w:start w:val="1"/>
      <w:numFmt w:val="lowerLetter"/>
      <w:lvlText w:val="%1)"/>
      <w:lvlJc w:val="left"/>
      <w:pPr>
        <w:ind w:left="928" w:hanging="360"/>
      </w:pPr>
      <w:rPr>
        <w:rFonts w:ascii="Times New Roman" w:hAnsi="Times New Roman" w:cs="Times New Roman" w:hint="default"/>
        <w:i/>
        <w:color w:val="auto"/>
        <w:sz w:val="22"/>
      </w:rPr>
    </w:lvl>
    <w:lvl w:ilvl="1" w:tplc="080C0019" w:tentative="1">
      <w:start w:val="1"/>
      <w:numFmt w:val="lowerLetter"/>
      <w:lvlText w:val="%2."/>
      <w:lvlJc w:val="left"/>
      <w:pPr>
        <w:ind w:left="1648" w:hanging="360"/>
      </w:pPr>
    </w:lvl>
    <w:lvl w:ilvl="2" w:tplc="080C001B" w:tentative="1">
      <w:start w:val="1"/>
      <w:numFmt w:val="lowerRoman"/>
      <w:lvlText w:val="%3."/>
      <w:lvlJc w:val="right"/>
      <w:pPr>
        <w:ind w:left="2368" w:hanging="180"/>
      </w:pPr>
    </w:lvl>
    <w:lvl w:ilvl="3" w:tplc="080C000F" w:tentative="1">
      <w:start w:val="1"/>
      <w:numFmt w:val="decimal"/>
      <w:lvlText w:val="%4."/>
      <w:lvlJc w:val="left"/>
      <w:pPr>
        <w:ind w:left="3088" w:hanging="360"/>
      </w:pPr>
    </w:lvl>
    <w:lvl w:ilvl="4" w:tplc="080C0019" w:tentative="1">
      <w:start w:val="1"/>
      <w:numFmt w:val="lowerLetter"/>
      <w:lvlText w:val="%5."/>
      <w:lvlJc w:val="left"/>
      <w:pPr>
        <w:ind w:left="3808" w:hanging="360"/>
      </w:pPr>
    </w:lvl>
    <w:lvl w:ilvl="5" w:tplc="080C001B" w:tentative="1">
      <w:start w:val="1"/>
      <w:numFmt w:val="lowerRoman"/>
      <w:lvlText w:val="%6."/>
      <w:lvlJc w:val="right"/>
      <w:pPr>
        <w:ind w:left="4528" w:hanging="180"/>
      </w:pPr>
    </w:lvl>
    <w:lvl w:ilvl="6" w:tplc="080C000F" w:tentative="1">
      <w:start w:val="1"/>
      <w:numFmt w:val="decimal"/>
      <w:lvlText w:val="%7."/>
      <w:lvlJc w:val="left"/>
      <w:pPr>
        <w:ind w:left="5248" w:hanging="360"/>
      </w:pPr>
    </w:lvl>
    <w:lvl w:ilvl="7" w:tplc="080C0019" w:tentative="1">
      <w:start w:val="1"/>
      <w:numFmt w:val="lowerLetter"/>
      <w:lvlText w:val="%8."/>
      <w:lvlJc w:val="left"/>
      <w:pPr>
        <w:ind w:left="5968" w:hanging="360"/>
      </w:pPr>
    </w:lvl>
    <w:lvl w:ilvl="8" w:tplc="080C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984241956">
    <w:abstractNumId w:val="1"/>
  </w:num>
  <w:num w:numId="2" w16cid:durableId="1322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F29"/>
    <w:rsid w:val="000438C8"/>
    <w:rsid w:val="00045178"/>
    <w:rsid w:val="000D00D9"/>
    <w:rsid w:val="000E1A72"/>
    <w:rsid w:val="001679F1"/>
    <w:rsid w:val="00180EAF"/>
    <w:rsid w:val="00187FF6"/>
    <w:rsid w:val="001B1047"/>
    <w:rsid w:val="001C0056"/>
    <w:rsid w:val="001E67A6"/>
    <w:rsid w:val="002701BC"/>
    <w:rsid w:val="00270501"/>
    <w:rsid w:val="002A4BE4"/>
    <w:rsid w:val="002A666B"/>
    <w:rsid w:val="002E48C7"/>
    <w:rsid w:val="00380042"/>
    <w:rsid w:val="003A3269"/>
    <w:rsid w:val="00406EAC"/>
    <w:rsid w:val="00417026"/>
    <w:rsid w:val="004211A4"/>
    <w:rsid w:val="0043588D"/>
    <w:rsid w:val="00437E6A"/>
    <w:rsid w:val="00476247"/>
    <w:rsid w:val="00484A96"/>
    <w:rsid w:val="0049711D"/>
    <w:rsid w:val="0052111C"/>
    <w:rsid w:val="00523318"/>
    <w:rsid w:val="00593C17"/>
    <w:rsid w:val="005B3CEB"/>
    <w:rsid w:val="005C5DA1"/>
    <w:rsid w:val="005C711F"/>
    <w:rsid w:val="005F7B3A"/>
    <w:rsid w:val="006123A4"/>
    <w:rsid w:val="00633C72"/>
    <w:rsid w:val="006514F8"/>
    <w:rsid w:val="0069305B"/>
    <w:rsid w:val="006B2779"/>
    <w:rsid w:val="006C7D94"/>
    <w:rsid w:val="006D46B2"/>
    <w:rsid w:val="006F55E3"/>
    <w:rsid w:val="00722986"/>
    <w:rsid w:val="00794A8A"/>
    <w:rsid w:val="00794E68"/>
    <w:rsid w:val="007D7455"/>
    <w:rsid w:val="007E3A8B"/>
    <w:rsid w:val="00825209"/>
    <w:rsid w:val="00847BC1"/>
    <w:rsid w:val="0086122B"/>
    <w:rsid w:val="008A0D04"/>
    <w:rsid w:val="008C0376"/>
    <w:rsid w:val="008D3B0F"/>
    <w:rsid w:val="00906870"/>
    <w:rsid w:val="00921EAA"/>
    <w:rsid w:val="00926013"/>
    <w:rsid w:val="00946544"/>
    <w:rsid w:val="00965127"/>
    <w:rsid w:val="009C5F24"/>
    <w:rsid w:val="00A13C30"/>
    <w:rsid w:val="00A238ED"/>
    <w:rsid w:val="00A47D0D"/>
    <w:rsid w:val="00A63F29"/>
    <w:rsid w:val="00A6473F"/>
    <w:rsid w:val="00A76B13"/>
    <w:rsid w:val="00A83D05"/>
    <w:rsid w:val="00A87B70"/>
    <w:rsid w:val="00A92EE7"/>
    <w:rsid w:val="00AA3DA3"/>
    <w:rsid w:val="00AB698B"/>
    <w:rsid w:val="00AB7163"/>
    <w:rsid w:val="00AC2B65"/>
    <w:rsid w:val="00AD7C14"/>
    <w:rsid w:val="00AE5F33"/>
    <w:rsid w:val="00B05476"/>
    <w:rsid w:val="00B26402"/>
    <w:rsid w:val="00B30A8E"/>
    <w:rsid w:val="00B54620"/>
    <w:rsid w:val="00B630F2"/>
    <w:rsid w:val="00B946B0"/>
    <w:rsid w:val="00BC5C02"/>
    <w:rsid w:val="00BD0EEC"/>
    <w:rsid w:val="00C23350"/>
    <w:rsid w:val="00C70CE9"/>
    <w:rsid w:val="00C81EA1"/>
    <w:rsid w:val="00C9151F"/>
    <w:rsid w:val="00CD18A6"/>
    <w:rsid w:val="00D11A6D"/>
    <w:rsid w:val="00D4441D"/>
    <w:rsid w:val="00D612B0"/>
    <w:rsid w:val="00E10842"/>
    <w:rsid w:val="00E5301E"/>
    <w:rsid w:val="00E7042B"/>
    <w:rsid w:val="00E72D94"/>
    <w:rsid w:val="00EB3107"/>
    <w:rsid w:val="00EB7804"/>
    <w:rsid w:val="00EC27DD"/>
    <w:rsid w:val="00EE57D5"/>
    <w:rsid w:val="00F0795C"/>
    <w:rsid w:val="00F2313A"/>
    <w:rsid w:val="00F71F2B"/>
    <w:rsid w:val="00FB5A70"/>
    <w:rsid w:val="00FB6152"/>
    <w:rsid w:val="00FD4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A75BD"/>
  <w15:docId w15:val="{7C5B5BBA-FCF8-47CF-939D-068030BD4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link w:val="Titre3Car"/>
    <w:uiPriority w:val="9"/>
    <w:qFormat/>
    <w:rsid w:val="0086122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de-DE" w:eastAsia="de-DE" w:bidi="de-D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uiPriority w:val="99"/>
    <w:semiHidden/>
    <w:unhideWhenUsed/>
    <w:rsid w:val="00F2313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F2313A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2313A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2313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2313A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231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2313A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4211A4"/>
    <w:pPr>
      <w:ind w:left="720"/>
      <w:contextualSpacing/>
    </w:pPr>
  </w:style>
  <w:style w:type="character" w:customStyle="1" w:styleId="Titre3Car">
    <w:name w:val="Titre 3 Car"/>
    <w:basedOn w:val="Policepardfaut"/>
    <w:link w:val="Titre3"/>
    <w:uiPriority w:val="9"/>
    <w:rsid w:val="0086122B"/>
    <w:rPr>
      <w:rFonts w:ascii="Times New Roman" w:eastAsia="Times New Roman" w:hAnsi="Times New Roman" w:cs="Times New Roman"/>
      <w:b/>
      <w:bCs/>
      <w:sz w:val="27"/>
      <w:szCs w:val="27"/>
      <w:lang w:val="de-DE" w:eastAsia="de-DE" w:bidi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6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f7aedd7-52fd-4e66-b1b1-5039507d26ad" xsi:nil="true"/>
    <lcf76f155ced4ddcb4097134ff3c332f xmlns="bf7aedd7-52fd-4e66-b1b1-5039507d26ad">
      <Terms xmlns="http://schemas.microsoft.com/office/infopath/2007/PartnerControls"/>
    </lcf76f155ced4ddcb4097134ff3c332f>
    <TaxCatchAll xmlns="4032417e-9e62-4837-a0fe-edfdbfd357bf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37247413DD4D468EEC3902D0F684A7" ma:contentTypeVersion="17" ma:contentTypeDescription="Crée un document." ma:contentTypeScope="" ma:versionID="cca374d8f04fdcccd43d784f6ae7b681">
  <xsd:schema xmlns:xsd="http://www.w3.org/2001/XMLSchema" xmlns:xs="http://www.w3.org/2001/XMLSchema" xmlns:p="http://schemas.microsoft.com/office/2006/metadata/properties" xmlns:ns2="bf7aedd7-52fd-4e66-b1b1-5039507d26ad" xmlns:ns3="4032417e-9e62-4837-a0fe-edfdbfd357bf" targetNamespace="http://schemas.microsoft.com/office/2006/metadata/properties" ma:root="true" ma:fieldsID="edbd685382577224992b34eae2c3613a" ns2:_="" ns3:_="">
    <xsd:import namespace="bf7aedd7-52fd-4e66-b1b1-5039507d26ad"/>
    <xsd:import namespace="4032417e-9e62-4837-a0fe-edfdbfd357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7aedd7-52fd-4e66-b1b1-5039507d26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15" nillable="true" ma:displayName="État de validation" ma:internalName="_x0024_Resources_x003a_core_x002c_Signoff_Status_x003b_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alises d’images" ma:readOnly="false" ma:fieldId="{5cf76f15-5ced-4ddc-b409-7134ff3c332f}" ma:taxonomyMulti="true" ma:sspId="796568b8-3478-464e-b755-c4061f938b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32417e-9e62-4837-a0fe-edfdbfd357b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5f62008-458e-4f93-b792-083d71bfdc2b}" ma:internalName="TaxCatchAll" ma:showField="CatchAllData" ma:web="4032417e-9e62-4837-a0fe-edfdbfd357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D52BCC-CF05-410A-AE6F-1C5FC3D8C8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6B2B49-D9E8-4DA2-83E9-51B466D21C05}">
  <ds:schemaRefs>
    <ds:schemaRef ds:uri="http://schemas.microsoft.com/office/2006/metadata/properties"/>
    <ds:schemaRef ds:uri="http://schemas.microsoft.com/office/infopath/2007/PartnerControls"/>
    <ds:schemaRef ds:uri="bf7aedd7-52fd-4e66-b1b1-5039507d26ad"/>
    <ds:schemaRef ds:uri="4032417e-9e62-4837-a0fe-edfdbfd357bf"/>
  </ds:schemaRefs>
</ds:datastoreItem>
</file>

<file path=customXml/itemProps3.xml><?xml version="1.0" encoding="utf-8"?>
<ds:datastoreItem xmlns:ds="http://schemas.openxmlformats.org/officeDocument/2006/customXml" ds:itemID="{181B7807-A49F-44EF-BC09-755EF12C3EF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E664E69-F26E-4B3A-BDE5-1FD90F0E1B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7aedd7-52fd-4e66-b1b1-5039507d26ad"/>
    <ds:schemaRef ds:uri="4032417e-9e62-4837-a0fe-edfdbfd357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764</Words>
  <Characters>4204</Characters>
  <Application>Microsoft Office Word</Application>
  <DocSecurity>0</DocSecurity>
  <Lines>35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SPF Mobilité</Company>
  <LinksUpToDate>false</LinksUpToDate>
  <CharactersWithSpaces>4959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Kerstin Daumann</dc:creator>
  <cp:lastModifiedBy>Nathalie Godart</cp:lastModifiedBy>
  <cp:revision>4</cp:revision>
  <cp:lastPrinted>2023-10-23T09:55:00Z</cp:lastPrinted>
  <dcterms:created xsi:type="dcterms:W3CDTF">2023-10-23T09:51:00Z</dcterms:created>
  <dcterms:modified xsi:type="dcterms:W3CDTF">2023-10-23T14:57:00Z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0x0101004637247413DD4D468EEC3902D0F684A7</vt:lpwstr>
  </property>
  <property fmtid="{D5CDD505-2E9C-101B-9397-08002B2CF9AE}" pid="3" name="MediaServiceImageTags">
    <vt:lpwstr/>
  </property>
</Properties>
</file>