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665E1B" w14:textId="77777777" w:rsidR="00233F36" w:rsidRPr="00F67D70" w:rsidRDefault="00F67D70" w:rsidP="00F67D70">
      <w:pPr>
        <w:jc w:val="both"/>
        <w:rPr>
          <w:lang w:val="de-DE"/>
        </w:rPr>
      </w:pPr>
      <w:r w:rsidRPr="00F67D70">
        <w:rPr>
          <w:b/>
          <w:lang w:val="de-DE"/>
        </w:rPr>
        <w:t>29. MÄRZ 2012 - Königlicher Erlass zur Festlegung der Regeln für die Bestimmung der Kosten der Anwendung der Sozialtarife durch die Elektrizitätsunternehmen und der Interventionsregeln im Hinblick auf ihre Übernahme</w:t>
      </w:r>
    </w:p>
    <w:p w14:paraId="383522E0" w14:textId="77777777" w:rsidR="00233F36" w:rsidRPr="00F67D70" w:rsidRDefault="00233F36" w:rsidP="00127CA8">
      <w:pPr>
        <w:jc w:val="both"/>
        <w:rPr>
          <w:lang w:val="de-DE"/>
        </w:rPr>
      </w:pPr>
    </w:p>
    <w:p w14:paraId="6987C8F5" w14:textId="77777777" w:rsidR="00233F36" w:rsidRPr="00F67D70" w:rsidRDefault="00233F36">
      <w:pPr>
        <w:rPr>
          <w:lang w:val="de-DE"/>
        </w:rPr>
      </w:pPr>
    </w:p>
    <w:p w14:paraId="19355A30" w14:textId="77777777" w:rsidR="00233F36" w:rsidRPr="00F67D70" w:rsidRDefault="00233F36" w:rsidP="000F5F44">
      <w:pPr>
        <w:jc w:val="center"/>
        <w:rPr>
          <w:i/>
          <w:lang w:val="de-DE"/>
        </w:rPr>
      </w:pPr>
      <w:r w:rsidRPr="00F67D70">
        <w:rPr>
          <w:lang w:val="de-DE"/>
        </w:rPr>
        <w:t>(</w:t>
      </w:r>
      <w:r w:rsidRPr="00F67D70">
        <w:rPr>
          <w:i/>
          <w:lang w:val="de-DE"/>
        </w:rPr>
        <w:t xml:space="preserve">Belgisches Staatsblatt </w:t>
      </w:r>
      <w:r w:rsidRPr="00F67D70">
        <w:rPr>
          <w:lang w:val="de-DE"/>
        </w:rPr>
        <w:t xml:space="preserve">vom </w:t>
      </w:r>
      <w:r w:rsidR="002F07A7">
        <w:rPr>
          <w:lang w:val="de-DE"/>
        </w:rPr>
        <w:t>22. Dezember 2017</w:t>
      </w:r>
      <w:r w:rsidRPr="00F67D70">
        <w:rPr>
          <w:lang w:val="de-DE"/>
        </w:rPr>
        <w:t>)</w:t>
      </w:r>
    </w:p>
    <w:p w14:paraId="2ED1AE98" w14:textId="77777777" w:rsidR="00233F36" w:rsidRPr="00F67D70" w:rsidRDefault="00233F36" w:rsidP="000F5F44">
      <w:pPr>
        <w:jc w:val="center"/>
        <w:rPr>
          <w:lang w:val="de-DE"/>
        </w:rPr>
      </w:pPr>
    </w:p>
    <w:p w14:paraId="3D23B7D0" w14:textId="77777777" w:rsidR="00233F36" w:rsidRPr="00F67D70" w:rsidRDefault="00233F36" w:rsidP="00CA081B">
      <w:pPr>
        <w:jc w:val="center"/>
        <w:rPr>
          <w:lang w:val="de-DE"/>
        </w:rPr>
      </w:pPr>
    </w:p>
    <w:p w14:paraId="1E4F820D" w14:textId="77777777" w:rsidR="0086325F" w:rsidRPr="00D969C5" w:rsidRDefault="0086325F" w:rsidP="0086325F">
      <w:pPr>
        <w:autoSpaceDE w:val="0"/>
        <w:autoSpaceDN w:val="0"/>
        <w:adjustRightInd w:val="0"/>
        <w:jc w:val="center"/>
        <w:rPr>
          <w:lang w:val="de-DE"/>
        </w:rPr>
      </w:pPr>
      <w:r w:rsidRPr="00D969C5">
        <w:rPr>
          <w:lang w:val="de-DE"/>
        </w:rPr>
        <w:t>Konsolidierung</w:t>
      </w:r>
    </w:p>
    <w:p w14:paraId="6B3CFE3E" w14:textId="77777777" w:rsidR="0086325F" w:rsidRPr="00D969C5" w:rsidRDefault="0086325F" w:rsidP="0086325F">
      <w:pPr>
        <w:autoSpaceDE w:val="0"/>
        <w:autoSpaceDN w:val="0"/>
        <w:adjustRightInd w:val="0"/>
        <w:rPr>
          <w:lang w:val="de-DE"/>
        </w:rPr>
      </w:pPr>
    </w:p>
    <w:p w14:paraId="1DF28258" w14:textId="77777777" w:rsidR="0086325F" w:rsidRPr="00D969C5" w:rsidRDefault="0086325F" w:rsidP="0086325F">
      <w:pPr>
        <w:autoSpaceDE w:val="0"/>
        <w:autoSpaceDN w:val="0"/>
        <w:adjustRightInd w:val="0"/>
        <w:rPr>
          <w:lang w:val="de-DE"/>
        </w:rPr>
      </w:pPr>
    </w:p>
    <w:p w14:paraId="7B7F1A25" w14:textId="77777777" w:rsidR="0086325F" w:rsidRPr="00D969C5" w:rsidRDefault="0086325F" w:rsidP="0086325F">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561AF5C6" w14:textId="77777777" w:rsidR="0086325F" w:rsidRPr="00D969C5" w:rsidRDefault="0086325F" w:rsidP="0086325F">
      <w:pPr>
        <w:autoSpaceDE w:val="0"/>
        <w:autoSpaceDN w:val="0"/>
        <w:adjustRightInd w:val="0"/>
        <w:rPr>
          <w:lang w:val="de-DE"/>
        </w:rPr>
      </w:pPr>
    </w:p>
    <w:p w14:paraId="6353A257" w14:textId="77777777" w:rsidR="0002330B" w:rsidRDefault="0002330B" w:rsidP="002A537C">
      <w:pPr>
        <w:autoSpaceDE w:val="0"/>
        <w:autoSpaceDN w:val="0"/>
        <w:adjustRightInd w:val="0"/>
        <w:jc w:val="both"/>
        <w:rPr>
          <w:lang w:val="de-DE"/>
        </w:rPr>
      </w:pPr>
      <w:r>
        <w:rPr>
          <w:bCs/>
          <w:lang w:val="de-DE"/>
        </w:rPr>
        <w:t xml:space="preserve">- das Gesetz vom 24. Februar 2019 </w:t>
      </w:r>
      <w:r>
        <w:rPr>
          <w:lang w:val="de-DE"/>
        </w:rPr>
        <w:t>zur Abänderung des Programmgesetzes vom 27. April 2007 hinsichtlich der Gewährung des Sozialtarifs für Gas und Elektrizität und zur Abänderung des Königlichen Erlasses vom 29. März 2012 zur Festlegung der Regeln für die Bestimmung der Kosten der Anwendung der Sozialtarife durch die Elektrizitäts</w:t>
      </w:r>
      <w:r>
        <w:rPr>
          <w:lang w:val="de-DE"/>
        </w:rPr>
        <w:softHyphen/>
        <w:t>unternehmen und der Interventionsregeln im Hinblick auf ihre Übernahme (</w:t>
      </w:r>
      <w:r>
        <w:rPr>
          <w:i/>
          <w:lang w:val="de-DE"/>
        </w:rPr>
        <w:t>Belgisches Staatsblatt</w:t>
      </w:r>
      <w:r>
        <w:rPr>
          <w:lang w:val="de-DE"/>
        </w:rPr>
        <w:t xml:space="preserve"> vom 5. September 2022),</w:t>
      </w:r>
    </w:p>
    <w:p w14:paraId="1A87D5A6" w14:textId="10EBD7D8" w:rsidR="0002330B" w:rsidRDefault="0002330B" w:rsidP="002A537C">
      <w:pPr>
        <w:autoSpaceDE w:val="0"/>
        <w:autoSpaceDN w:val="0"/>
        <w:adjustRightInd w:val="0"/>
        <w:jc w:val="both"/>
        <w:rPr>
          <w:lang w:val="de-DE"/>
        </w:rPr>
      </w:pPr>
    </w:p>
    <w:p w14:paraId="58FC955E" w14:textId="4A1D8DDB" w:rsidR="00720E23" w:rsidRPr="00720E23" w:rsidRDefault="00720E23" w:rsidP="00720E23">
      <w:pPr>
        <w:jc w:val="both"/>
        <w:rPr>
          <w:bCs/>
          <w:lang w:val="de-DE"/>
        </w:rPr>
      </w:pPr>
      <w:r>
        <w:rPr>
          <w:lang w:val="de-DE"/>
        </w:rPr>
        <w:t xml:space="preserve">- die Artikel 5 bis 11 des Königlichen Erlasses vom 16. Juni 2020 </w:t>
      </w:r>
      <w:r w:rsidRPr="00720E23">
        <w:rPr>
          <w:bCs/>
          <w:lang w:val="de-DE"/>
        </w:rPr>
        <w:t>zur Abänderung des Königlichen Erlasses vom 29. März 2012 zur Festlegung der Regeln für die Bestimmung der Kosten der Anwendung der Sozialtarife durch die Erdgasunternehmen und der Interventionsregeln im Hinblick auf ihre Übernahme und zur Abänderung des Königlichen Erlasses vom 29. März 2012 zur Festlegung der Regeln für die Bestimmung der Kosten der Anwendung der Sozialtarife durch die Elektrizitätsunternehmen und der Interventionsregeln im Hinblick auf ihre Übernahme</w:t>
      </w:r>
      <w:r>
        <w:rPr>
          <w:bCs/>
          <w:lang w:val="de-DE"/>
        </w:rPr>
        <w:t xml:space="preserve"> (</w:t>
      </w:r>
      <w:r>
        <w:rPr>
          <w:bCs/>
          <w:i/>
          <w:iCs/>
          <w:lang w:val="de-DE"/>
        </w:rPr>
        <w:t>Belgisches Staatsblatt</w:t>
      </w:r>
      <w:r>
        <w:rPr>
          <w:bCs/>
          <w:lang w:val="de-DE"/>
        </w:rPr>
        <w:t xml:space="preserve"> vom 27. Januar 2023),</w:t>
      </w:r>
    </w:p>
    <w:p w14:paraId="42C4369C" w14:textId="21FA9D86" w:rsidR="00720E23" w:rsidRDefault="00720E23" w:rsidP="002A537C">
      <w:pPr>
        <w:autoSpaceDE w:val="0"/>
        <w:autoSpaceDN w:val="0"/>
        <w:adjustRightInd w:val="0"/>
        <w:jc w:val="both"/>
        <w:rPr>
          <w:bCs/>
          <w:lang w:val="de-DE"/>
        </w:rPr>
      </w:pPr>
    </w:p>
    <w:p w14:paraId="349BDE62" w14:textId="5C818C66" w:rsidR="00F13B25" w:rsidRPr="00F13B25" w:rsidRDefault="00F13B25" w:rsidP="00F13B25">
      <w:pPr>
        <w:autoSpaceDE w:val="0"/>
        <w:autoSpaceDN w:val="0"/>
        <w:adjustRightInd w:val="0"/>
        <w:jc w:val="both"/>
        <w:rPr>
          <w:lang w:val="de-DE"/>
        </w:rPr>
      </w:pPr>
      <w:r>
        <w:rPr>
          <w:bCs/>
          <w:lang w:val="de-DE"/>
        </w:rPr>
        <w:t>- die Artikel 7 bis 9 des </w:t>
      </w:r>
      <w:r w:rsidRPr="00F13B25">
        <w:rPr>
          <w:lang w:val="de-DE"/>
        </w:rPr>
        <w:t>Königliche</w:t>
      </w:r>
      <w:r>
        <w:rPr>
          <w:lang w:val="de-DE"/>
        </w:rPr>
        <w:t>n</w:t>
      </w:r>
      <w:r w:rsidRPr="00F13B25">
        <w:rPr>
          <w:lang w:val="de-DE"/>
        </w:rPr>
        <w:t xml:space="preserve"> Erlass</w:t>
      </w:r>
      <w:r>
        <w:rPr>
          <w:lang w:val="de-DE"/>
        </w:rPr>
        <w:t>es vom 28. Januar 2021</w:t>
      </w:r>
      <w:r w:rsidRPr="00F13B25">
        <w:rPr>
          <w:lang w:val="de-DE"/>
        </w:rPr>
        <w:t xml:space="preserve"> zur Ergänzung der Liste der geschützten Haushaltskunden wie erwähnt in Artikel 15/10 § 2/2 Absatz 1 des Gesetzes vom 12. April 1965 über den Transport gasförmiger und anderer Produkte durch Leitungen und in Artikel 20 § 2/1 Absatz 1 des Gesetzes vom 29. April 1999 über die Organisation des Elektrizitätsmarktes und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Pr>
          <w:lang w:val="de-DE"/>
        </w:rPr>
        <w:t xml:space="preserve"> </w:t>
      </w:r>
      <w:r>
        <w:rPr>
          <w:bCs/>
          <w:lang w:val="de-DE"/>
        </w:rPr>
        <w:t>(</w:t>
      </w:r>
      <w:r>
        <w:rPr>
          <w:bCs/>
          <w:i/>
          <w:iCs/>
          <w:lang w:val="de-DE"/>
        </w:rPr>
        <w:t>Belgisches Staatsblatt</w:t>
      </w:r>
      <w:r>
        <w:rPr>
          <w:bCs/>
          <w:lang w:val="de-DE"/>
        </w:rPr>
        <w:t xml:space="preserve"> vom 31. Januar 2023),</w:t>
      </w:r>
    </w:p>
    <w:p w14:paraId="2679E4DD" w14:textId="0C8561B1" w:rsidR="00F13B25" w:rsidRPr="00720E23" w:rsidRDefault="00F13B25" w:rsidP="002A537C">
      <w:pPr>
        <w:autoSpaceDE w:val="0"/>
        <w:autoSpaceDN w:val="0"/>
        <w:adjustRightInd w:val="0"/>
        <w:jc w:val="both"/>
        <w:rPr>
          <w:bCs/>
          <w:lang w:val="de-DE"/>
        </w:rPr>
      </w:pPr>
    </w:p>
    <w:p w14:paraId="681C0650" w14:textId="392C5793" w:rsidR="0086325F" w:rsidRDefault="0002330B" w:rsidP="002A537C">
      <w:pPr>
        <w:autoSpaceDE w:val="0"/>
        <w:autoSpaceDN w:val="0"/>
        <w:adjustRightInd w:val="0"/>
        <w:jc w:val="both"/>
        <w:rPr>
          <w:lang w:val="de-DE"/>
        </w:rPr>
      </w:pPr>
      <w:r>
        <w:rPr>
          <w:lang w:val="de-DE"/>
        </w:rPr>
        <w:t>- </w:t>
      </w:r>
      <w:r w:rsidR="002A537C">
        <w:rPr>
          <w:lang w:val="de-DE"/>
        </w:rPr>
        <w:t xml:space="preserve">die Artikel 4 bis 6 des Königlichen Erlasses vom 5. März 2021 </w:t>
      </w:r>
      <w:r w:rsidR="002A537C" w:rsidRPr="00D34ECA">
        <w:rPr>
          <w:lang w:val="de-DE"/>
        </w:rPr>
        <w:t>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sidR="002A537C">
        <w:rPr>
          <w:lang w:val="de-DE"/>
        </w:rPr>
        <w:t xml:space="preserve"> (</w:t>
      </w:r>
      <w:r w:rsidR="002A537C">
        <w:rPr>
          <w:i/>
          <w:lang w:val="de-DE"/>
        </w:rPr>
        <w:t>Belgisches Staatsblatt</w:t>
      </w:r>
      <w:r w:rsidR="002A537C">
        <w:rPr>
          <w:lang w:val="de-DE"/>
        </w:rPr>
        <w:t xml:space="preserve"> vom 11. Juli 2022)</w:t>
      </w:r>
      <w:r w:rsidR="0005345D">
        <w:rPr>
          <w:lang w:val="de-DE"/>
        </w:rPr>
        <w:t>,</w:t>
      </w:r>
    </w:p>
    <w:p w14:paraId="752862B0" w14:textId="295EF44C" w:rsidR="0005345D" w:rsidRDefault="0005345D" w:rsidP="002A537C">
      <w:pPr>
        <w:autoSpaceDE w:val="0"/>
        <w:autoSpaceDN w:val="0"/>
        <w:adjustRightInd w:val="0"/>
        <w:jc w:val="both"/>
        <w:rPr>
          <w:lang w:val="de-DE"/>
        </w:rPr>
      </w:pPr>
    </w:p>
    <w:p w14:paraId="3ACED2EA" w14:textId="127710DB" w:rsidR="0005345D" w:rsidRDefault="0005345D" w:rsidP="0005345D">
      <w:pPr>
        <w:jc w:val="both"/>
        <w:rPr>
          <w:bCs/>
          <w:lang w:val="de-DE"/>
        </w:rPr>
      </w:pPr>
      <w:r>
        <w:rPr>
          <w:lang w:val="de-DE"/>
        </w:rPr>
        <w:lastRenderedPageBreak/>
        <w:t xml:space="preserve">- Artikel 2 des Königlichen Erlasses vom 15. Dezember 2021 </w:t>
      </w:r>
      <w:r w:rsidRPr="0005345D">
        <w:rPr>
          <w:bCs/>
          <w:lang w:val="de-DE"/>
        </w:rPr>
        <w:t>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Pr>
          <w:bCs/>
          <w:lang w:val="de-DE"/>
        </w:rPr>
        <w:t xml:space="preserve"> (</w:t>
      </w:r>
      <w:r>
        <w:rPr>
          <w:bCs/>
          <w:i/>
          <w:iCs/>
          <w:lang w:val="de-DE"/>
        </w:rPr>
        <w:t>Belgisches Staatsblatt</w:t>
      </w:r>
      <w:r>
        <w:rPr>
          <w:bCs/>
          <w:lang w:val="de-DE"/>
        </w:rPr>
        <w:t xml:space="preserve"> vom 31. Januar 2023)</w:t>
      </w:r>
      <w:r w:rsidR="0061788C">
        <w:rPr>
          <w:bCs/>
          <w:lang w:val="de-DE"/>
        </w:rPr>
        <w:t>,</w:t>
      </w:r>
    </w:p>
    <w:p w14:paraId="7CCE6836" w14:textId="1580EAD6" w:rsidR="0061788C" w:rsidRDefault="0061788C" w:rsidP="0005345D">
      <w:pPr>
        <w:jc w:val="both"/>
        <w:rPr>
          <w:bCs/>
          <w:lang w:val="de-DE"/>
        </w:rPr>
      </w:pPr>
    </w:p>
    <w:p w14:paraId="0DBDDA1A" w14:textId="37069B46" w:rsidR="0061788C" w:rsidRDefault="0061788C" w:rsidP="0005345D">
      <w:pPr>
        <w:jc w:val="both"/>
        <w:rPr>
          <w:bCs/>
          <w:lang w:val="de-DE"/>
        </w:rPr>
      </w:pPr>
      <w:r>
        <w:rPr>
          <w:bCs/>
          <w:lang w:val="de-DE"/>
        </w:rPr>
        <w:t xml:space="preserve">- Artikel 2 des </w:t>
      </w:r>
      <w:r w:rsidRPr="0061788C">
        <w:rPr>
          <w:lang w:val="de-DE"/>
        </w:rPr>
        <w:t>Königliche</w:t>
      </w:r>
      <w:r>
        <w:rPr>
          <w:lang w:val="de-DE"/>
        </w:rPr>
        <w:t>n</w:t>
      </w:r>
      <w:r w:rsidRPr="0061788C">
        <w:rPr>
          <w:lang w:val="de-DE"/>
        </w:rPr>
        <w:t xml:space="preserve"> Erlass</w:t>
      </w:r>
      <w:r>
        <w:rPr>
          <w:lang w:val="de-DE"/>
        </w:rPr>
        <w:t>es vom 28. Februar 2022</w:t>
      </w:r>
      <w:r w:rsidRPr="0061788C">
        <w:rPr>
          <w:lang w:val="de-DE"/>
        </w:rPr>
        <w:t xml:space="preserve">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Pr>
          <w:lang w:val="de-DE"/>
        </w:rPr>
        <w:t xml:space="preserve"> </w:t>
      </w:r>
      <w:r>
        <w:rPr>
          <w:bCs/>
          <w:lang w:val="de-DE"/>
        </w:rPr>
        <w:t>(</w:t>
      </w:r>
      <w:r>
        <w:rPr>
          <w:bCs/>
          <w:i/>
          <w:iCs/>
          <w:lang w:val="de-DE"/>
        </w:rPr>
        <w:t>Belgisches Staatsblatt</w:t>
      </w:r>
      <w:r>
        <w:rPr>
          <w:bCs/>
          <w:lang w:val="de-DE"/>
        </w:rPr>
        <w:t xml:space="preserve"> vom 31. Januar 2023)</w:t>
      </w:r>
      <w:r w:rsidR="00A6492E">
        <w:rPr>
          <w:bCs/>
          <w:lang w:val="de-DE"/>
        </w:rPr>
        <w:t>,</w:t>
      </w:r>
    </w:p>
    <w:p w14:paraId="204EB6F1" w14:textId="77777777" w:rsidR="00A6492E" w:rsidRDefault="00A6492E" w:rsidP="0005345D">
      <w:pPr>
        <w:jc w:val="both"/>
        <w:rPr>
          <w:bCs/>
          <w:lang w:val="de-DE"/>
        </w:rPr>
      </w:pPr>
    </w:p>
    <w:p w14:paraId="07038277" w14:textId="458EBE14" w:rsidR="00533131" w:rsidRDefault="00533131" w:rsidP="0005345D">
      <w:pPr>
        <w:jc w:val="both"/>
        <w:rPr>
          <w:bCs/>
          <w:lang w:val="de-DE"/>
        </w:rPr>
      </w:pPr>
      <w:r>
        <w:rPr>
          <w:bCs/>
          <w:lang w:val="de-DE"/>
        </w:rPr>
        <w:t xml:space="preserve">- Artikel 2 des Königlichen Erlasses vom 24. April 2022 </w:t>
      </w:r>
      <w:r w:rsidRPr="00533131">
        <w:rPr>
          <w:bCs/>
          <w:lang w:val="de-DE"/>
        </w:rPr>
        <w:t>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Pr>
          <w:bCs/>
          <w:lang w:val="de-DE"/>
        </w:rPr>
        <w:t xml:space="preserve"> (</w:t>
      </w:r>
      <w:r>
        <w:rPr>
          <w:bCs/>
          <w:i/>
          <w:iCs/>
          <w:lang w:val="de-DE"/>
        </w:rPr>
        <w:t xml:space="preserve">Belgisches Staatsblatt </w:t>
      </w:r>
      <w:r>
        <w:rPr>
          <w:bCs/>
          <w:lang w:val="de-DE"/>
        </w:rPr>
        <w:t>vom 7. November 2023),</w:t>
      </w:r>
    </w:p>
    <w:p w14:paraId="0B4241E8" w14:textId="77777777" w:rsidR="00533131" w:rsidRPr="00533131" w:rsidRDefault="00533131" w:rsidP="0005345D">
      <w:pPr>
        <w:jc w:val="both"/>
        <w:rPr>
          <w:bCs/>
          <w:lang w:val="de-DE"/>
        </w:rPr>
      </w:pPr>
    </w:p>
    <w:p w14:paraId="7BFFBA64" w14:textId="356CFEA2" w:rsidR="00A6492E" w:rsidRDefault="00A6492E" w:rsidP="0005345D">
      <w:pPr>
        <w:jc w:val="both"/>
        <w:rPr>
          <w:bCs/>
          <w:lang w:val="de-DE"/>
        </w:rPr>
      </w:pPr>
      <w:r>
        <w:rPr>
          <w:bCs/>
          <w:lang w:val="de-DE"/>
        </w:rPr>
        <w:t>- Artikel 2 des Königlichen Erlasses vom 18. September 2022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 (</w:t>
      </w:r>
      <w:r>
        <w:rPr>
          <w:bCs/>
          <w:i/>
          <w:iCs/>
          <w:lang w:val="de-DE"/>
        </w:rPr>
        <w:t xml:space="preserve">Belgisches Staatsblatt </w:t>
      </w:r>
      <w:r>
        <w:rPr>
          <w:bCs/>
          <w:lang w:val="de-DE"/>
        </w:rPr>
        <w:t>vom 7. November 2023)</w:t>
      </w:r>
      <w:r w:rsidR="000B0A43">
        <w:rPr>
          <w:bCs/>
          <w:lang w:val="de-DE"/>
        </w:rPr>
        <w:t>,</w:t>
      </w:r>
    </w:p>
    <w:p w14:paraId="67241E78" w14:textId="77777777" w:rsidR="000B0A43" w:rsidRDefault="000B0A43" w:rsidP="0005345D">
      <w:pPr>
        <w:jc w:val="both"/>
        <w:rPr>
          <w:bCs/>
          <w:lang w:val="de-DE"/>
        </w:rPr>
      </w:pPr>
    </w:p>
    <w:p w14:paraId="2DFC0FB8" w14:textId="33272958" w:rsidR="00444DAE" w:rsidRDefault="00444DAE" w:rsidP="0005345D">
      <w:pPr>
        <w:jc w:val="both"/>
        <w:rPr>
          <w:bCs/>
          <w:lang w:val="de-DE"/>
        </w:rPr>
      </w:pPr>
      <w:r>
        <w:rPr>
          <w:bCs/>
          <w:lang w:val="de-DE"/>
        </w:rPr>
        <w:t xml:space="preserve">- Artikel 2 des Königlichen Erlasses vom 12. Dezember 2022 </w:t>
      </w:r>
      <w:r w:rsidRPr="00007FD5">
        <w:rPr>
          <w:bCs/>
          <w:lang w:val="de-DE"/>
        </w:rPr>
        <w:t>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Pr>
          <w:bCs/>
          <w:lang w:val="de-DE"/>
        </w:rPr>
        <w:t xml:space="preserve"> (</w:t>
      </w:r>
      <w:r>
        <w:rPr>
          <w:bCs/>
          <w:i/>
          <w:iCs/>
          <w:lang w:val="de-DE"/>
        </w:rPr>
        <w:t xml:space="preserve">Belgisches Staatsblatt </w:t>
      </w:r>
      <w:r>
        <w:rPr>
          <w:bCs/>
          <w:lang w:val="de-DE"/>
        </w:rPr>
        <w:t>vom 20. August 2024),</w:t>
      </w:r>
    </w:p>
    <w:p w14:paraId="045B06AE" w14:textId="77777777" w:rsidR="00B81660" w:rsidRDefault="00B81660" w:rsidP="0005345D">
      <w:pPr>
        <w:jc w:val="both"/>
        <w:rPr>
          <w:bCs/>
          <w:lang w:val="de-DE"/>
        </w:rPr>
      </w:pPr>
    </w:p>
    <w:p w14:paraId="1EE53647" w14:textId="77777777" w:rsidR="003B2F11" w:rsidRDefault="00B81660" w:rsidP="003B2F11">
      <w:pPr>
        <w:jc w:val="both"/>
        <w:rPr>
          <w:bCs/>
          <w:lang w:val="de-DE"/>
        </w:rPr>
      </w:pPr>
      <w:r>
        <w:rPr>
          <w:bCs/>
          <w:lang w:val="de-DE"/>
        </w:rPr>
        <w:t>- </w:t>
      </w:r>
      <w:r w:rsidR="003B2F11">
        <w:rPr>
          <w:bCs/>
          <w:lang w:val="de-DE"/>
        </w:rPr>
        <w:t xml:space="preserve">Artikel 2 des Königlichen Erlasses vom 22. Dezember 2022 </w:t>
      </w:r>
      <w:r w:rsidR="003B2F11" w:rsidRPr="003B2F11">
        <w:rPr>
          <w:bCs/>
          <w:lang w:val="de-DE"/>
        </w:rPr>
        <w:t>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sidR="003B2F11">
        <w:rPr>
          <w:bCs/>
          <w:lang w:val="de-DE"/>
        </w:rPr>
        <w:t xml:space="preserve"> (</w:t>
      </w:r>
      <w:r w:rsidR="003B2F11">
        <w:rPr>
          <w:bCs/>
          <w:i/>
          <w:iCs/>
          <w:lang w:val="de-DE"/>
        </w:rPr>
        <w:t xml:space="preserve">Belgisches Staatsblatt </w:t>
      </w:r>
      <w:r w:rsidR="003B2F11">
        <w:rPr>
          <w:bCs/>
          <w:lang w:val="de-DE"/>
        </w:rPr>
        <w:t>vom 20. August 2024),</w:t>
      </w:r>
    </w:p>
    <w:p w14:paraId="50B80A6E" w14:textId="5A5FFBDC" w:rsidR="00B81660" w:rsidRDefault="00B81660" w:rsidP="0005345D">
      <w:pPr>
        <w:jc w:val="both"/>
        <w:rPr>
          <w:bCs/>
          <w:lang w:val="de-DE"/>
        </w:rPr>
      </w:pPr>
    </w:p>
    <w:p w14:paraId="14CBB0D2" w14:textId="38E9CDBA" w:rsidR="000B0A43" w:rsidRPr="000B0A43" w:rsidRDefault="000B0A43" w:rsidP="000B0A43">
      <w:pPr>
        <w:jc w:val="both"/>
        <w:rPr>
          <w:lang w:val="de-DE"/>
        </w:rPr>
      </w:pPr>
      <w:r>
        <w:rPr>
          <w:bCs/>
          <w:lang w:val="de-DE"/>
        </w:rPr>
        <w:t xml:space="preserve">- die Artikel 3 bis 6 des Königlichen Erlasses vom 11. Juni 2023 </w:t>
      </w:r>
      <w:r w:rsidRPr="000B0A43">
        <w:rPr>
          <w:lang w:val="de-DE"/>
        </w:rPr>
        <w:t xml:space="preserve">zur Abänderung des Königlichen Erlasses vom 29. März 2012 zur Festlegung der Regeln für die Bestimmung der </w:t>
      </w:r>
      <w:r w:rsidRPr="000B0A43">
        <w:rPr>
          <w:lang w:val="de-DE"/>
        </w:rPr>
        <w:lastRenderedPageBreak/>
        <w:t>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Pr>
          <w:lang w:val="de-DE"/>
        </w:rPr>
        <w:t xml:space="preserve"> (</w:t>
      </w:r>
      <w:r>
        <w:rPr>
          <w:i/>
          <w:iCs/>
          <w:lang w:val="de-DE"/>
        </w:rPr>
        <w:t xml:space="preserve">Belgisches Staatsblatt </w:t>
      </w:r>
      <w:r>
        <w:rPr>
          <w:lang w:val="de-DE"/>
        </w:rPr>
        <w:t>vom 9. August 2024).</w:t>
      </w:r>
    </w:p>
    <w:p w14:paraId="162B1012" w14:textId="77777777" w:rsidR="0086325F" w:rsidRPr="0061788C" w:rsidRDefault="0086325F" w:rsidP="0086325F">
      <w:pPr>
        <w:autoSpaceDE w:val="0"/>
        <w:autoSpaceDN w:val="0"/>
        <w:adjustRightInd w:val="0"/>
        <w:rPr>
          <w:lang w:val="de-DE"/>
        </w:rPr>
      </w:pPr>
    </w:p>
    <w:p w14:paraId="2AA87A53" w14:textId="34B6ADB1" w:rsidR="00E1687C" w:rsidRPr="00F67D70" w:rsidRDefault="0086325F" w:rsidP="00CA081B">
      <w:pPr>
        <w:jc w:val="both"/>
        <w:rPr>
          <w:lang w:val="de-DE"/>
        </w:rPr>
      </w:pPr>
      <w:r w:rsidRPr="00D969C5">
        <w:rPr>
          <w:lang w:val="de-DE"/>
        </w:rPr>
        <w:t>Diese Konsolidierung ist von der Zentralen Dienststelle für Deutsche Übersetzungen in Malmedy erstellt worden.</w:t>
      </w:r>
    </w:p>
    <w:p w14:paraId="1C699A45" w14:textId="77777777" w:rsidR="00233F36" w:rsidRPr="00F67D70" w:rsidRDefault="00233F36" w:rsidP="006F4381">
      <w:pPr>
        <w:jc w:val="both"/>
        <w:rPr>
          <w:lang w:val="de-DE"/>
        </w:rPr>
        <w:sectPr w:rsidR="00233F36" w:rsidRPr="00F67D70" w:rsidSect="00F13B25">
          <w:pgSz w:w="11906" w:h="16838" w:code="9"/>
          <w:pgMar w:top="1418" w:right="1418" w:bottom="1418" w:left="1418" w:header="709" w:footer="709" w:gutter="0"/>
          <w:cols w:space="708"/>
          <w:docGrid w:linePitch="360"/>
        </w:sectPr>
      </w:pPr>
    </w:p>
    <w:p w14:paraId="1A5013EC" w14:textId="77777777" w:rsidR="00F67D70" w:rsidRPr="00F67D70" w:rsidRDefault="00F67D70" w:rsidP="00B75673">
      <w:pPr>
        <w:jc w:val="center"/>
        <w:rPr>
          <w:b/>
          <w:caps/>
          <w:lang w:val="de-DE"/>
        </w:rPr>
      </w:pPr>
      <w:r w:rsidRPr="00F67D70">
        <w:rPr>
          <w:b/>
          <w:caps/>
          <w:lang w:val="de-DE"/>
        </w:rPr>
        <w:lastRenderedPageBreak/>
        <w:t>FÖDERALER ÖFFENTLICHER DIENST WIRTSCHAFT, KMB, MITTELSTAND UND ENERGIE</w:t>
      </w:r>
    </w:p>
    <w:p w14:paraId="0D1909D2" w14:textId="77777777" w:rsidR="00F67D70" w:rsidRPr="00F67D70" w:rsidRDefault="00F67D70" w:rsidP="00795720">
      <w:pPr>
        <w:jc w:val="both"/>
        <w:rPr>
          <w:lang w:val="de-DE"/>
        </w:rPr>
      </w:pPr>
    </w:p>
    <w:p w14:paraId="149A82E7" w14:textId="77777777" w:rsidR="00F67D70" w:rsidRPr="00F67D70" w:rsidRDefault="00F67D70" w:rsidP="00800BFE">
      <w:pPr>
        <w:jc w:val="both"/>
        <w:rPr>
          <w:lang w:val="de-DE"/>
        </w:rPr>
      </w:pPr>
    </w:p>
    <w:p w14:paraId="069C8195" w14:textId="77777777" w:rsidR="00F67D70" w:rsidRPr="00F67D70" w:rsidRDefault="00F67D70" w:rsidP="00800BFE">
      <w:pPr>
        <w:jc w:val="both"/>
        <w:rPr>
          <w:b/>
          <w:lang w:val="de-DE"/>
        </w:rPr>
      </w:pPr>
      <w:r w:rsidRPr="00F67D70">
        <w:rPr>
          <w:b/>
          <w:lang w:val="de-DE"/>
        </w:rPr>
        <w:t>29. MÄRZ 2012 - Königlicher Erlass zur Festlegung der Regeln für die Bestimmung der Kosten der Anwendung der Sozialtarife durch die Elektrizitätsunternehmen und der Interventionsregeln im Hinblick auf ihre Übernahme</w:t>
      </w:r>
    </w:p>
    <w:p w14:paraId="3D23E44E" w14:textId="77777777" w:rsidR="00F67D70" w:rsidRPr="00F67D70" w:rsidRDefault="00F67D70" w:rsidP="00800BFE">
      <w:pPr>
        <w:jc w:val="both"/>
        <w:rPr>
          <w:lang w:val="de-DE"/>
        </w:rPr>
      </w:pPr>
    </w:p>
    <w:p w14:paraId="24FA6080" w14:textId="77777777" w:rsidR="00F67D70" w:rsidRPr="00F67D70" w:rsidRDefault="00F67D70" w:rsidP="00800BFE">
      <w:pPr>
        <w:jc w:val="both"/>
        <w:rPr>
          <w:lang w:val="de-DE"/>
        </w:rPr>
      </w:pPr>
    </w:p>
    <w:p w14:paraId="3454D203" w14:textId="77777777" w:rsidR="00F67D70" w:rsidRPr="00F67D70" w:rsidRDefault="00F67D70" w:rsidP="00800BFE">
      <w:pPr>
        <w:jc w:val="both"/>
        <w:rPr>
          <w:lang w:val="de-DE"/>
        </w:rPr>
      </w:pPr>
      <w:r w:rsidRPr="00F67D70">
        <w:rPr>
          <w:lang w:val="de-DE"/>
        </w:rPr>
        <w:tab/>
      </w:r>
      <w:r w:rsidRPr="00F67D70">
        <w:rPr>
          <w:lang w:val="de-DE"/>
        </w:rPr>
        <w:tab/>
      </w:r>
      <w:r w:rsidRPr="00F67D70">
        <w:rPr>
          <w:lang w:val="de-DE"/>
        </w:rPr>
        <w:tab/>
        <w:t>ALBERT II., König der Belgier,</w:t>
      </w:r>
    </w:p>
    <w:p w14:paraId="350989D1" w14:textId="77777777" w:rsidR="00F67D70" w:rsidRPr="00F67D70" w:rsidRDefault="00F67D70" w:rsidP="00800BFE">
      <w:pPr>
        <w:jc w:val="both"/>
        <w:rPr>
          <w:lang w:val="de-DE"/>
        </w:rPr>
      </w:pPr>
    </w:p>
    <w:p w14:paraId="49F8F0C4" w14:textId="77777777" w:rsidR="00F67D70" w:rsidRPr="00F67D70" w:rsidRDefault="00F67D70" w:rsidP="00800BFE">
      <w:pPr>
        <w:jc w:val="both"/>
        <w:rPr>
          <w:lang w:val="de-DE"/>
        </w:rPr>
      </w:pPr>
      <w:r w:rsidRPr="00F67D70">
        <w:rPr>
          <w:lang w:val="de-DE"/>
        </w:rPr>
        <w:tab/>
      </w:r>
      <w:r w:rsidRPr="00F67D70">
        <w:rPr>
          <w:lang w:val="de-DE"/>
        </w:rPr>
        <w:tab/>
        <w:t>Allen Gegenwärtigen und Zukünftigen, Unser Gruß!</w:t>
      </w:r>
    </w:p>
    <w:p w14:paraId="6E3960DF" w14:textId="77777777" w:rsidR="00F67D70" w:rsidRPr="00F67D70" w:rsidRDefault="00F67D70" w:rsidP="00800BFE">
      <w:pPr>
        <w:jc w:val="both"/>
        <w:rPr>
          <w:lang w:val="de-DE"/>
        </w:rPr>
      </w:pPr>
    </w:p>
    <w:p w14:paraId="2A464AC4" w14:textId="77777777" w:rsidR="00F67D70" w:rsidRPr="00F67D70" w:rsidRDefault="00F67D70" w:rsidP="00800BFE">
      <w:pPr>
        <w:jc w:val="both"/>
        <w:rPr>
          <w:lang w:val="de-DE"/>
        </w:rPr>
      </w:pPr>
    </w:p>
    <w:p w14:paraId="65AF0F80" w14:textId="77777777" w:rsidR="00F67D70" w:rsidRPr="00F67D70" w:rsidRDefault="00F67D70" w:rsidP="00800BFE">
      <w:pPr>
        <w:jc w:val="both"/>
        <w:rPr>
          <w:lang w:val="de-DE"/>
        </w:rPr>
      </w:pPr>
      <w:r w:rsidRPr="00F67D70">
        <w:rPr>
          <w:lang w:val="de-DE"/>
        </w:rPr>
        <w:tab/>
        <w:t>Aufgrund des Artikels 108 der Verfassung;</w:t>
      </w:r>
    </w:p>
    <w:p w14:paraId="07F29A96" w14:textId="77777777" w:rsidR="00F67D70" w:rsidRPr="00F67D70" w:rsidRDefault="00F67D70" w:rsidP="00800BFE">
      <w:pPr>
        <w:jc w:val="both"/>
        <w:rPr>
          <w:lang w:val="de-DE"/>
        </w:rPr>
      </w:pPr>
    </w:p>
    <w:p w14:paraId="0121345A" w14:textId="77777777" w:rsidR="00F67D70" w:rsidRPr="00F67D70" w:rsidRDefault="00F67D70" w:rsidP="00800BFE">
      <w:pPr>
        <w:jc w:val="both"/>
        <w:rPr>
          <w:lang w:val="de-DE"/>
        </w:rPr>
      </w:pPr>
      <w:r w:rsidRPr="00F67D70">
        <w:rPr>
          <w:lang w:val="de-DE"/>
        </w:rPr>
        <w:tab/>
        <w:t>Aufgrund des Gesetzes vom 29. April 1999 über die Organisation des Elektrizitäts</w:t>
      </w:r>
      <w:r w:rsidRPr="00F67D70">
        <w:rPr>
          <w:lang w:val="de-DE"/>
        </w:rPr>
        <w:softHyphen/>
        <w:t>marktes, des Artikels 21</w:t>
      </w:r>
      <w:r w:rsidRPr="00F67D70">
        <w:rPr>
          <w:i/>
          <w:lang w:val="de-DE"/>
        </w:rPr>
        <w:t>ter</w:t>
      </w:r>
      <w:r w:rsidRPr="00F67D70">
        <w:rPr>
          <w:lang w:val="de-DE"/>
        </w:rPr>
        <w:t xml:space="preserve"> § 3, eingefügt durch das Gesetz vom 20. Juli 2005 und abgeändert durch das Gesetz vom 8. Januar 2012;</w:t>
      </w:r>
    </w:p>
    <w:p w14:paraId="71E21B96" w14:textId="77777777" w:rsidR="00F67D70" w:rsidRPr="00F67D70" w:rsidRDefault="00F67D70" w:rsidP="00800BFE">
      <w:pPr>
        <w:jc w:val="both"/>
        <w:rPr>
          <w:lang w:val="de-DE"/>
        </w:rPr>
      </w:pPr>
    </w:p>
    <w:p w14:paraId="0A4940DC" w14:textId="77777777" w:rsidR="00F67D70" w:rsidRPr="00F67D70" w:rsidRDefault="00F67D70" w:rsidP="00800BFE">
      <w:pPr>
        <w:jc w:val="both"/>
        <w:rPr>
          <w:lang w:val="de-DE"/>
        </w:rPr>
      </w:pPr>
      <w:r w:rsidRPr="00F67D70">
        <w:rPr>
          <w:lang w:val="de-DE"/>
        </w:rPr>
        <w:tab/>
        <w:t>Aufgrund des Königlichen Erlasses vom 21. Januar 2004 zur Festlegung der Modalitäten des Ausgleichs der tatsächlichen Nettokosten, die aus der Anwendung der sozialen Höchstpreise auf dem Elektrizitätsmarkt hervorgehen, und der Interventionsregeln im Hinblick auf deren Übernahme;</w:t>
      </w:r>
    </w:p>
    <w:p w14:paraId="3749DE36" w14:textId="77777777" w:rsidR="00F67D70" w:rsidRPr="00F67D70" w:rsidRDefault="00F67D70" w:rsidP="00800BFE">
      <w:pPr>
        <w:jc w:val="both"/>
        <w:rPr>
          <w:lang w:val="de-DE"/>
        </w:rPr>
      </w:pPr>
    </w:p>
    <w:p w14:paraId="27DE907D" w14:textId="77777777" w:rsidR="00F67D70" w:rsidRPr="00F67D70" w:rsidRDefault="00F67D70" w:rsidP="00800BFE">
      <w:pPr>
        <w:jc w:val="both"/>
        <w:rPr>
          <w:lang w:val="de-DE"/>
        </w:rPr>
      </w:pPr>
      <w:r w:rsidRPr="00F67D70">
        <w:rPr>
          <w:lang w:val="de-DE"/>
        </w:rPr>
        <w:tab/>
        <w:t>Aufgrund des Vorschlags der Elektrizitäts- und Gasregulierungskommission vom 6. Dezember 2010;</w:t>
      </w:r>
    </w:p>
    <w:p w14:paraId="2059E135" w14:textId="77777777" w:rsidR="00F67D70" w:rsidRPr="00F67D70" w:rsidRDefault="00F67D70" w:rsidP="00800BFE">
      <w:pPr>
        <w:jc w:val="both"/>
        <w:rPr>
          <w:lang w:val="de-DE"/>
        </w:rPr>
      </w:pPr>
    </w:p>
    <w:p w14:paraId="332160E8" w14:textId="77777777" w:rsidR="00F67D70" w:rsidRPr="00F67D70" w:rsidRDefault="00F67D70" w:rsidP="00800BFE">
      <w:pPr>
        <w:jc w:val="both"/>
        <w:rPr>
          <w:lang w:val="de-DE"/>
        </w:rPr>
      </w:pPr>
      <w:r w:rsidRPr="00F67D70">
        <w:rPr>
          <w:lang w:val="de-DE"/>
        </w:rPr>
        <w:tab/>
        <w:t>Aufgrund des Gutachtens Nr. 49.711/3 des Staatsrates vom 21. Juni 2011, abgegeben in Anwendung von Artikel 84 § 1 Absatz 1 Nr. 1 der am 12. Januar 1973 koordinierten Gesetze über den Staatsrat;</w:t>
      </w:r>
    </w:p>
    <w:p w14:paraId="228F7608" w14:textId="77777777" w:rsidR="00F67D70" w:rsidRPr="00F67D70" w:rsidRDefault="00F67D70" w:rsidP="00800BFE">
      <w:pPr>
        <w:jc w:val="both"/>
        <w:rPr>
          <w:lang w:val="de-DE"/>
        </w:rPr>
      </w:pPr>
    </w:p>
    <w:p w14:paraId="74AFCAE6" w14:textId="77777777" w:rsidR="00F67D70" w:rsidRPr="00F67D70" w:rsidRDefault="00F67D70" w:rsidP="00800BFE">
      <w:pPr>
        <w:jc w:val="both"/>
        <w:rPr>
          <w:lang w:val="de-DE"/>
        </w:rPr>
      </w:pPr>
      <w:r w:rsidRPr="00F67D70">
        <w:rPr>
          <w:lang w:val="de-DE"/>
        </w:rPr>
        <w:tab/>
        <w:t>Aufgrund des neuen Vorschlags der CREG vom 23. März 2012, der durch Schreiben des Ministers der Wirtschaft und des Staatssekretärs für Energie vom 21. März 2012 beantragt worden ist;</w:t>
      </w:r>
    </w:p>
    <w:p w14:paraId="1707CA06" w14:textId="77777777" w:rsidR="00F67D70" w:rsidRPr="00F67D70" w:rsidRDefault="00F67D70" w:rsidP="00800BFE">
      <w:pPr>
        <w:jc w:val="both"/>
        <w:rPr>
          <w:lang w:val="de-DE"/>
        </w:rPr>
      </w:pPr>
    </w:p>
    <w:p w14:paraId="20DE1462" w14:textId="77777777" w:rsidR="00F67D70" w:rsidRPr="00F67D70" w:rsidRDefault="00F67D70" w:rsidP="00800BFE">
      <w:pPr>
        <w:jc w:val="both"/>
        <w:rPr>
          <w:lang w:val="de-DE"/>
        </w:rPr>
      </w:pPr>
      <w:r w:rsidRPr="00F67D70">
        <w:rPr>
          <w:lang w:val="de-DE"/>
        </w:rPr>
        <w:tab/>
        <w:t xml:space="preserve">Aufgrund der Dringlichkeit, begründet durch die Notwendigkeit, die Inflation, die auf die gestiegenen Gas- und Strompreise zurückzuführen ist, unverzüglich zu bekämpfen; es gibt tatsächlich verschiedene Anzeichen - die unter anderem durch Studien der CREG, der Nationalbank und der Preisbeobachtungsstelle bestätigt werden -, dass die Energiepreise in unserem Land stärker steigen als in den Nachbarländern; diese höhere Inflation bringt sowohl für Verbraucher als auch für Unternehmen Nachteile mit sich, da sie die Kaufkraft verringert und eine negative Auswirkung auf die Wettbewerbsfähigkeit unseres Landes im Vergleich zu diesen Nachbarländern hat; einer der Faktoren, der zu hohen Energiepreisen beiträgt, ist das System der Erstattung der Sozialtarife; der Sozialtarif setzt sich aus zwei Komponenten zusammen: der Energie und den Verteilernetztarifen; in beiden Fällen ist der Sozialtarif der Preis des günstigsten Angebots in Belgien; auf der Grundlage des derzeit geltenden Königlichen Erlasses wird die Differenz zwischen diesen Preisen und dem "normalen Angebot" vollständig erstattet; ungerechtfertigter Weise ist diese Erstattung derzeit höher für Versorger, deren Energie teurer ist, und somit werden durch diese Erstattung weniger </w:t>
      </w:r>
      <w:r w:rsidRPr="00F67D70">
        <w:rPr>
          <w:lang w:val="de-DE"/>
        </w:rPr>
        <w:lastRenderedPageBreak/>
        <w:t>wettbewerbsfähige Versorger begünstigt; aus diesem Grund muss das System dringend angepasst werden, so dass die derzeitige disproportionale Erstattung durch ein proportionales System ersetzt wird;</w:t>
      </w:r>
    </w:p>
    <w:p w14:paraId="02C0C308" w14:textId="77777777" w:rsidR="00F67D70" w:rsidRPr="00F67D70" w:rsidRDefault="00F67D70" w:rsidP="00800BFE">
      <w:pPr>
        <w:jc w:val="both"/>
        <w:rPr>
          <w:lang w:val="de-DE"/>
        </w:rPr>
      </w:pPr>
    </w:p>
    <w:p w14:paraId="3806ABB3" w14:textId="77777777" w:rsidR="00F67D70" w:rsidRPr="00F67D70" w:rsidRDefault="00F67D70" w:rsidP="00800BFE">
      <w:pPr>
        <w:jc w:val="both"/>
        <w:rPr>
          <w:lang w:val="de-DE"/>
        </w:rPr>
      </w:pPr>
      <w:r w:rsidRPr="00F67D70">
        <w:rPr>
          <w:lang w:val="de-DE"/>
        </w:rPr>
        <w:tab/>
        <w:t>Aufgrund der Stellungnahme des Finanzinspektors vom 29. März 2012;</w:t>
      </w:r>
    </w:p>
    <w:p w14:paraId="72F5C8CB" w14:textId="77777777" w:rsidR="00F67D70" w:rsidRPr="00F67D70" w:rsidRDefault="00F67D70" w:rsidP="00800BFE">
      <w:pPr>
        <w:jc w:val="both"/>
        <w:rPr>
          <w:lang w:val="de-DE"/>
        </w:rPr>
      </w:pPr>
    </w:p>
    <w:p w14:paraId="5A2511A0" w14:textId="77777777" w:rsidR="00F67D70" w:rsidRPr="00F67D70" w:rsidRDefault="00F67D70" w:rsidP="00800BFE">
      <w:pPr>
        <w:jc w:val="both"/>
        <w:rPr>
          <w:lang w:val="de-DE"/>
        </w:rPr>
      </w:pPr>
      <w:r w:rsidRPr="00F67D70">
        <w:rPr>
          <w:lang w:val="de-DE"/>
        </w:rPr>
        <w:tab/>
        <w:t>Aufgrund des Einverständnisses Unseres Ministers des Haushalts vom 29. März 2012;</w:t>
      </w:r>
    </w:p>
    <w:p w14:paraId="5B2206F5" w14:textId="77777777" w:rsidR="00F67D70" w:rsidRPr="00F67D70" w:rsidRDefault="00F67D70" w:rsidP="00800BFE">
      <w:pPr>
        <w:jc w:val="both"/>
        <w:rPr>
          <w:lang w:val="de-DE"/>
        </w:rPr>
      </w:pPr>
    </w:p>
    <w:p w14:paraId="4371CB0E" w14:textId="77777777" w:rsidR="00F67D70" w:rsidRPr="00F67D70" w:rsidRDefault="00F67D70" w:rsidP="00800BFE">
      <w:pPr>
        <w:jc w:val="both"/>
        <w:rPr>
          <w:lang w:val="de-DE"/>
        </w:rPr>
      </w:pPr>
      <w:r w:rsidRPr="00F67D70">
        <w:rPr>
          <w:lang w:val="de-DE"/>
        </w:rPr>
        <w:tab/>
        <w:t>Aufgrund des Gutachtens Nr. 51.143/3 des Staatsrates vom 27. März 2012, abgegeben in Anwendung von Artikel 84 § 1 Absatz 1 Nr. 2 der am 12. Januar 1973 koordinierten Gesetze über den Staatsrat;</w:t>
      </w:r>
    </w:p>
    <w:p w14:paraId="7F87C10F" w14:textId="77777777" w:rsidR="00F67D70" w:rsidRPr="00F67D70" w:rsidRDefault="00F67D70" w:rsidP="00800BFE">
      <w:pPr>
        <w:jc w:val="both"/>
        <w:rPr>
          <w:lang w:val="de-DE"/>
        </w:rPr>
      </w:pPr>
    </w:p>
    <w:p w14:paraId="160648A6" w14:textId="77777777" w:rsidR="00F67D70" w:rsidRPr="00F67D70" w:rsidRDefault="00F67D70" w:rsidP="00800BFE">
      <w:pPr>
        <w:jc w:val="both"/>
        <w:rPr>
          <w:lang w:val="de-DE"/>
        </w:rPr>
      </w:pPr>
      <w:r w:rsidRPr="00F67D70">
        <w:rPr>
          <w:lang w:val="de-DE"/>
        </w:rPr>
        <w:tab/>
        <w:t>Auf Vorschlag des Vizepremierministers und Ministers der Wirtschaft, der Verbrau</w:t>
      </w:r>
      <w:r w:rsidRPr="00F67D70">
        <w:rPr>
          <w:lang w:val="de-DE"/>
        </w:rPr>
        <w:softHyphen/>
        <w:t>cher und der Nordsee, der Vizepremierministerin und Ministerin des Innern und der Chancen</w:t>
      </w:r>
      <w:r w:rsidRPr="00F67D70">
        <w:rPr>
          <w:lang w:val="de-DE"/>
        </w:rPr>
        <w:softHyphen/>
        <w:t>gleichheit und des Staatssekretärs für Energie</w:t>
      </w:r>
    </w:p>
    <w:p w14:paraId="0A1DC6E0" w14:textId="77777777" w:rsidR="00F67D70" w:rsidRPr="00F67D70" w:rsidRDefault="00F67D70" w:rsidP="00800BFE">
      <w:pPr>
        <w:jc w:val="both"/>
        <w:rPr>
          <w:lang w:val="de-DE"/>
        </w:rPr>
      </w:pPr>
    </w:p>
    <w:p w14:paraId="33632630" w14:textId="77777777" w:rsidR="00F67D70" w:rsidRPr="00F67D70" w:rsidRDefault="00F67D70" w:rsidP="00800BFE">
      <w:pPr>
        <w:jc w:val="both"/>
        <w:rPr>
          <w:lang w:val="de-DE"/>
        </w:rPr>
      </w:pPr>
    </w:p>
    <w:p w14:paraId="7DBCDCB8" w14:textId="77777777" w:rsidR="00F67D70" w:rsidRPr="00F67D70" w:rsidRDefault="00F67D70" w:rsidP="00800BFE">
      <w:pPr>
        <w:jc w:val="both"/>
        <w:rPr>
          <w:lang w:val="de-DE"/>
        </w:rPr>
      </w:pPr>
      <w:r w:rsidRPr="00F67D70">
        <w:rPr>
          <w:lang w:val="de-DE"/>
        </w:rPr>
        <w:tab/>
      </w:r>
      <w:r w:rsidRPr="00F67D70">
        <w:rPr>
          <w:lang w:val="de-DE"/>
        </w:rPr>
        <w:tab/>
        <w:t>Haben Wir beschlossen und erlassen Wir:</w:t>
      </w:r>
    </w:p>
    <w:p w14:paraId="516C8484" w14:textId="77777777" w:rsidR="00F67D70" w:rsidRPr="00F67D70" w:rsidRDefault="00F67D70" w:rsidP="00800BFE">
      <w:pPr>
        <w:jc w:val="both"/>
        <w:rPr>
          <w:lang w:val="de-DE"/>
        </w:rPr>
      </w:pPr>
    </w:p>
    <w:p w14:paraId="4B249797" w14:textId="77777777" w:rsidR="00F67D70" w:rsidRPr="00F67D70" w:rsidRDefault="00F67D70" w:rsidP="00800BFE">
      <w:pPr>
        <w:jc w:val="both"/>
        <w:rPr>
          <w:lang w:val="de-DE"/>
        </w:rPr>
      </w:pPr>
    </w:p>
    <w:p w14:paraId="55D85B50" w14:textId="77777777" w:rsidR="00F67D70" w:rsidRPr="00F67D70" w:rsidRDefault="00F67D70" w:rsidP="00800BFE">
      <w:pPr>
        <w:jc w:val="center"/>
        <w:rPr>
          <w:i/>
          <w:lang w:val="de-DE"/>
        </w:rPr>
      </w:pPr>
      <w:r w:rsidRPr="00F67D70">
        <w:rPr>
          <w:lang w:val="de-DE"/>
        </w:rPr>
        <w:t xml:space="preserve">KAPITEL 1 - </w:t>
      </w:r>
      <w:r w:rsidRPr="00F67D70">
        <w:rPr>
          <w:i/>
          <w:lang w:val="de-DE"/>
        </w:rPr>
        <w:t>Begriffsbestimmungen</w:t>
      </w:r>
    </w:p>
    <w:p w14:paraId="6833F5A2" w14:textId="77777777" w:rsidR="00F67D70" w:rsidRPr="00F67D70" w:rsidRDefault="00F67D70" w:rsidP="00800BFE">
      <w:pPr>
        <w:jc w:val="both"/>
        <w:rPr>
          <w:lang w:val="de-DE"/>
        </w:rPr>
      </w:pPr>
    </w:p>
    <w:p w14:paraId="2C63456F" w14:textId="77777777" w:rsidR="00F67D70" w:rsidRPr="00F67D70" w:rsidRDefault="00F67D70" w:rsidP="00800BFE">
      <w:pPr>
        <w:jc w:val="both"/>
        <w:rPr>
          <w:lang w:val="de-DE"/>
        </w:rPr>
      </w:pPr>
    </w:p>
    <w:p w14:paraId="776B7748" w14:textId="77777777" w:rsidR="00F67D70" w:rsidRPr="00F67D70" w:rsidRDefault="00F67D70" w:rsidP="00800BFE">
      <w:pPr>
        <w:jc w:val="both"/>
        <w:rPr>
          <w:lang w:val="de-DE"/>
        </w:rPr>
      </w:pPr>
      <w:r w:rsidRPr="00F67D70">
        <w:rPr>
          <w:lang w:val="de-DE"/>
        </w:rPr>
        <w:tab/>
      </w:r>
      <w:r w:rsidRPr="00F67D70">
        <w:rPr>
          <w:b/>
          <w:lang w:val="de-DE"/>
        </w:rPr>
        <w:t>Artikel 1</w:t>
      </w:r>
      <w:r w:rsidRPr="00F67D70">
        <w:rPr>
          <w:lang w:val="de-DE"/>
        </w:rPr>
        <w:t> - Für die Anwendung des vorliegenden Erlasses ist zu verstehen unter:</w:t>
      </w:r>
    </w:p>
    <w:p w14:paraId="70CBFBB1" w14:textId="77777777" w:rsidR="00F67D70" w:rsidRPr="00F67D70" w:rsidRDefault="00F67D70" w:rsidP="00800BFE">
      <w:pPr>
        <w:jc w:val="both"/>
        <w:rPr>
          <w:lang w:val="de-DE"/>
        </w:rPr>
      </w:pPr>
    </w:p>
    <w:p w14:paraId="5C839CED" w14:textId="77777777" w:rsidR="00F67D70" w:rsidRPr="00F67D70" w:rsidRDefault="00F67D70" w:rsidP="00800BFE">
      <w:pPr>
        <w:jc w:val="both"/>
        <w:rPr>
          <w:lang w:val="de-DE"/>
        </w:rPr>
      </w:pPr>
      <w:r w:rsidRPr="00F67D70">
        <w:rPr>
          <w:lang w:val="de-DE"/>
        </w:rPr>
        <w:tab/>
        <w:t>1. "Gesetz": das Gesetz vom 29. April 1999 über die Organisation des Elektrizitäts</w:t>
      </w:r>
      <w:r w:rsidRPr="00F67D70">
        <w:rPr>
          <w:lang w:val="de-DE"/>
        </w:rPr>
        <w:softHyphen/>
        <w:t>marktes,</w:t>
      </w:r>
    </w:p>
    <w:p w14:paraId="40281207" w14:textId="77777777" w:rsidR="00F67D70" w:rsidRPr="00F67D70" w:rsidRDefault="00F67D70" w:rsidP="00800BFE">
      <w:pPr>
        <w:jc w:val="both"/>
        <w:rPr>
          <w:lang w:val="de-DE"/>
        </w:rPr>
      </w:pPr>
    </w:p>
    <w:p w14:paraId="5C487FE4" w14:textId="77777777" w:rsidR="00F67D70" w:rsidRPr="00F67D70" w:rsidRDefault="00F67D70" w:rsidP="00800BFE">
      <w:pPr>
        <w:jc w:val="both"/>
        <w:rPr>
          <w:lang w:val="de-DE"/>
        </w:rPr>
      </w:pPr>
      <w:r w:rsidRPr="00F67D70">
        <w:rPr>
          <w:lang w:val="de-DE"/>
        </w:rPr>
        <w:tab/>
        <w:t>2. </w:t>
      </w:r>
      <w:r w:rsidR="002A537C">
        <w:rPr>
          <w:lang w:val="de-DE"/>
        </w:rPr>
        <w:t>[</w:t>
      </w:r>
      <w:r w:rsidR="002A537C" w:rsidRPr="001C5F15">
        <w:rPr>
          <w:lang w:val="de-DE"/>
        </w:rPr>
        <w:t>"Ministeriellem Erlass vom 30. März 2007": der Ministerielle Erlass vom 30. März 2007 zur Festlegung sozialer Höchstpreise für die Lieferung von Elektrizität an geschützte Haushaltskunden,</w:t>
      </w:r>
      <w:r w:rsidR="002A537C">
        <w:rPr>
          <w:lang w:val="de-DE"/>
        </w:rPr>
        <w:t>]</w:t>
      </w:r>
    </w:p>
    <w:p w14:paraId="645F3680" w14:textId="77777777" w:rsidR="00F67D70" w:rsidRPr="00F67D70" w:rsidRDefault="00F67D70" w:rsidP="00800BFE">
      <w:pPr>
        <w:jc w:val="both"/>
        <w:rPr>
          <w:lang w:val="de-DE"/>
        </w:rPr>
      </w:pPr>
    </w:p>
    <w:p w14:paraId="33BAC330" w14:textId="77777777" w:rsidR="00F67D70" w:rsidRPr="00F67D70" w:rsidRDefault="00F67D70" w:rsidP="00800BFE">
      <w:pPr>
        <w:jc w:val="both"/>
        <w:rPr>
          <w:lang w:val="de-DE"/>
        </w:rPr>
      </w:pPr>
      <w:r w:rsidRPr="00F67D70">
        <w:rPr>
          <w:lang w:val="de-DE"/>
        </w:rPr>
        <w:tab/>
        <w:t>3. "Königlichem Erlass vom 28. Juni 2009": der Königliche Erlass vom 28. Juni 2009 über die automatische Anwendung von Höchstpreisen für die Elektrizitäts- und Erdgasversor</w:t>
      </w:r>
      <w:r w:rsidRPr="00F67D70">
        <w:rPr>
          <w:lang w:val="de-DE"/>
        </w:rPr>
        <w:softHyphen/>
        <w:t>gung bei geschützten Haushaltskunden mit moderaten Einkünften oder in prekärer Lage,</w:t>
      </w:r>
    </w:p>
    <w:p w14:paraId="1EDED77D" w14:textId="77777777" w:rsidR="00F67D70" w:rsidRPr="00F67D70" w:rsidRDefault="00F67D70" w:rsidP="00800BFE">
      <w:pPr>
        <w:jc w:val="both"/>
        <w:rPr>
          <w:lang w:val="de-DE"/>
        </w:rPr>
      </w:pPr>
    </w:p>
    <w:p w14:paraId="65FDA216" w14:textId="5AB3E5E0" w:rsidR="00F67D70" w:rsidRPr="00F67D70" w:rsidRDefault="00F67D70" w:rsidP="00800BFE">
      <w:pPr>
        <w:jc w:val="both"/>
        <w:rPr>
          <w:lang w:val="de-DE"/>
        </w:rPr>
      </w:pPr>
      <w:r w:rsidRPr="00F67D70">
        <w:rPr>
          <w:lang w:val="de-DE"/>
        </w:rPr>
        <w:tab/>
        <w:t>4. </w:t>
      </w:r>
      <w:r w:rsidR="00720E23">
        <w:rPr>
          <w:lang w:val="de-DE"/>
        </w:rPr>
        <w:t>[</w:t>
      </w:r>
      <w:r w:rsidR="00720E23" w:rsidRPr="00E066C9">
        <w:rPr>
          <w:lang w:val="de-DE"/>
        </w:rPr>
        <w:t>"geschützten Haushaltskunden": in Artikel 2 Nr. 16</w:t>
      </w:r>
      <w:r w:rsidR="00720E23" w:rsidRPr="00E066C9">
        <w:rPr>
          <w:i/>
          <w:iCs/>
          <w:lang w:val="de-DE"/>
        </w:rPr>
        <w:t>quater</w:t>
      </w:r>
      <w:r w:rsidR="00720E23" w:rsidRPr="00E066C9">
        <w:rPr>
          <w:lang w:val="de-DE"/>
        </w:rPr>
        <w:t xml:space="preserve"> des Gesetzes und in Artikel 4/1 des Programmgesetzes vom 27. April 2007 erwähnte geschützte Haushalts</w:t>
      </w:r>
      <w:r w:rsidR="00720E23" w:rsidRPr="00E066C9">
        <w:rPr>
          <w:lang w:val="de-DE"/>
        </w:rPr>
        <w:softHyphen/>
        <w:t>kunden,</w:t>
      </w:r>
      <w:r w:rsidR="00720E23">
        <w:rPr>
          <w:lang w:val="de-DE"/>
        </w:rPr>
        <w:t>]</w:t>
      </w:r>
    </w:p>
    <w:p w14:paraId="4E40115D" w14:textId="77777777" w:rsidR="00F67D70" w:rsidRPr="00F67D70" w:rsidRDefault="00F67D70" w:rsidP="00800BFE">
      <w:pPr>
        <w:jc w:val="both"/>
        <w:rPr>
          <w:lang w:val="de-DE"/>
        </w:rPr>
      </w:pPr>
    </w:p>
    <w:p w14:paraId="0AE701CB" w14:textId="2BB09BD2" w:rsidR="00F67D70" w:rsidRPr="00F67D70" w:rsidRDefault="00F67D70" w:rsidP="00800BFE">
      <w:pPr>
        <w:jc w:val="both"/>
        <w:rPr>
          <w:lang w:val="de-DE"/>
        </w:rPr>
      </w:pPr>
      <w:r w:rsidRPr="00F67D70">
        <w:rPr>
          <w:lang w:val="de-DE"/>
        </w:rPr>
        <w:tab/>
        <w:t xml:space="preserve">5. "Sozialtarif": in Artikel 20 § 2 Absatz 1 des Gesetzes erwähnter Höchstpreis, den die Kommission gemäß </w:t>
      </w:r>
      <w:r w:rsidR="00720E23">
        <w:rPr>
          <w:lang w:val="de-DE"/>
        </w:rPr>
        <w:t>[</w:t>
      </w:r>
      <w:r w:rsidRPr="00F67D70">
        <w:rPr>
          <w:lang w:val="de-DE"/>
        </w:rPr>
        <w:t>Artikel </w:t>
      </w:r>
      <w:r w:rsidR="00720E23">
        <w:rPr>
          <w:lang w:val="de-DE"/>
        </w:rPr>
        <w:t>10]</w:t>
      </w:r>
      <w:r w:rsidRPr="00F67D70">
        <w:rPr>
          <w:lang w:val="de-DE"/>
        </w:rPr>
        <w:t xml:space="preserve"> des Ministeriellen Erlasses vom 30. März 2007 berechnet,</w:t>
      </w:r>
    </w:p>
    <w:p w14:paraId="5B3C7687" w14:textId="77777777" w:rsidR="00F67D70" w:rsidRPr="00F67D70" w:rsidRDefault="00F67D70" w:rsidP="00800BFE">
      <w:pPr>
        <w:jc w:val="both"/>
        <w:rPr>
          <w:lang w:val="de-DE"/>
        </w:rPr>
      </w:pPr>
    </w:p>
    <w:p w14:paraId="399BF235" w14:textId="77777777" w:rsidR="00F67D70" w:rsidRPr="00F67D70" w:rsidRDefault="00F67D70" w:rsidP="00800BFE">
      <w:pPr>
        <w:jc w:val="both"/>
        <w:rPr>
          <w:lang w:val="de-DE"/>
        </w:rPr>
      </w:pPr>
      <w:r w:rsidRPr="00F67D70">
        <w:rPr>
          <w:lang w:val="de-DE"/>
        </w:rPr>
        <w:tab/>
        <w:t>6. "Fonds": in Artikel 21</w:t>
      </w:r>
      <w:r w:rsidRPr="00F67D70">
        <w:rPr>
          <w:i/>
          <w:lang w:val="de-DE"/>
        </w:rPr>
        <w:t>ter</w:t>
      </w:r>
      <w:r w:rsidRPr="00F67D70">
        <w:rPr>
          <w:lang w:val="de-DE"/>
        </w:rPr>
        <w:t xml:space="preserve"> Absatz 1 Nr. 5 des Gesetzes erwähnter Fonds zugunsten geschützter Haushaltskunden, der der Finanzierung der Kosten dient, die aus der Anwendung von Sozialtarifen für die Lieferung von Elektrizität an geschützte Haushaltskunden hervor</w:t>
      </w:r>
      <w:r w:rsidRPr="00F67D70">
        <w:rPr>
          <w:lang w:val="de-DE"/>
        </w:rPr>
        <w:softHyphen/>
        <w:t>gehen,</w:t>
      </w:r>
    </w:p>
    <w:p w14:paraId="2EA7BAF0" w14:textId="77777777" w:rsidR="00F67D70" w:rsidRPr="00F67D70" w:rsidRDefault="00F67D70" w:rsidP="00800BFE">
      <w:pPr>
        <w:jc w:val="both"/>
        <w:rPr>
          <w:lang w:val="de-DE"/>
        </w:rPr>
      </w:pPr>
    </w:p>
    <w:p w14:paraId="73BB614D" w14:textId="77777777" w:rsidR="00F67D70" w:rsidRPr="00F67D70" w:rsidRDefault="00F67D70" w:rsidP="00800BFE">
      <w:pPr>
        <w:jc w:val="both"/>
        <w:rPr>
          <w:lang w:val="de-DE"/>
        </w:rPr>
      </w:pPr>
      <w:r w:rsidRPr="00F67D70">
        <w:rPr>
          <w:lang w:val="de-DE"/>
        </w:rPr>
        <w:tab/>
        <w:t>7. "Referenzpreis": in Anwendung von Artikel 3 bestimmter Preis,</w:t>
      </w:r>
    </w:p>
    <w:p w14:paraId="7690B830" w14:textId="77777777" w:rsidR="00F67D70" w:rsidRPr="00F67D70" w:rsidRDefault="00F67D70" w:rsidP="00800BFE">
      <w:pPr>
        <w:jc w:val="both"/>
        <w:rPr>
          <w:lang w:val="de-DE"/>
        </w:rPr>
      </w:pPr>
    </w:p>
    <w:p w14:paraId="28F6F4F6" w14:textId="77777777" w:rsidR="00F67D70" w:rsidRPr="00F67D70" w:rsidRDefault="00F67D70" w:rsidP="00800BFE">
      <w:pPr>
        <w:jc w:val="both"/>
        <w:rPr>
          <w:lang w:val="de-DE"/>
        </w:rPr>
      </w:pPr>
      <w:r w:rsidRPr="00F67D70">
        <w:rPr>
          <w:lang w:val="de-DE"/>
        </w:rPr>
        <w:tab/>
        <w:t>8. "Endabrechnung": Rechnung, die das Elektrizitätsunternehmen an den Kunden richtet und die die Differenz zwischen der Summe der Anzahlungsrechnungen und dem Betrag, der aus der letzten Verbrauchsablesung hervorgeht, betrifft,</w:t>
      </w:r>
    </w:p>
    <w:p w14:paraId="25204E05" w14:textId="77777777" w:rsidR="00F67D70" w:rsidRPr="00F67D70" w:rsidRDefault="00F67D70" w:rsidP="00800BFE">
      <w:pPr>
        <w:jc w:val="both"/>
        <w:rPr>
          <w:lang w:val="de-DE"/>
        </w:rPr>
      </w:pPr>
    </w:p>
    <w:p w14:paraId="635DE8AF" w14:textId="77777777" w:rsidR="00F67D70" w:rsidRPr="00F67D70" w:rsidRDefault="00F67D70" w:rsidP="00800BFE">
      <w:pPr>
        <w:jc w:val="both"/>
        <w:rPr>
          <w:lang w:val="de-DE"/>
        </w:rPr>
      </w:pPr>
      <w:r w:rsidRPr="00F67D70">
        <w:rPr>
          <w:lang w:val="de-DE"/>
        </w:rPr>
        <w:tab/>
        <w:t>9. "EAN-Code": European Article Numbering Code, einmaliger Zifferncode in einem Feld mit achtzehn Positionen zur Erkennung einer Anschlussstelle an das Elektrizitäts- oder Erdgasverteilernetz,</w:t>
      </w:r>
    </w:p>
    <w:p w14:paraId="24B47DBB" w14:textId="77777777" w:rsidR="00F67D70" w:rsidRPr="00F67D70" w:rsidRDefault="00F67D70" w:rsidP="00800BFE">
      <w:pPr>
        <w:jc w:val="both"/>
        <w:rPr>
          <w:lang w:val="de-DE"/>
        </w:rPr>
      </w:pPr>
    </w:p>
    <w:p w14:paraId="3B4847F3" w14:textId="77777777" w:rsidR="00F67D70" w:rsidRDefault="00F67D70" w:rsidP="00800BFE">
      <w:pPr>
        <w:jc w:val="both"/>
        <w:rPr>
          <w:lang w:val="de-DE"/>
        </w:rPr>
      </w:pPr>
      <w:r w:rsidRPr="00F67D70">
        <w:rPr>
          <w:lang w:val="de-DE"/>
        </w:rPr>
        <w:tab/>
        <w:t>10. "FÖD Wirtschaft": Föderaler Öffentlicher Dienst Wirtschaf</w:t>
      </w:r>
      <w:r w:rsidR="002A537C">
        <w:rPr>
          <w:lang w:val="de-DE"/>
        </w:rPr>
        <w:t>t, KMB, Mittelstand und Energie,</w:t>
      </w:r>
    </w:p>
    <w:p w14:paraId="5EFD0706" w14:textId="77777777" w:rsidR="002A537C" w:rsidRDefault="002A537C" w:rsidP="00800BFE">
      <w:pPr>
        <w:jc w:val="both"/>
        <w:rPr>
          <w:lang w:val="de-DE"/>
        </w:rPr>
      </w:pPr>
    </w:p>
    <w:p w14:paraId="2C03518A" w14:textId="77777777" w:rsidR="002A537C" w:rsidRDefault="002A537C" w:rsidP="00800BFE">
      <w:pPr>
        <w:jc w:val="both"/>
        <w:rPr>
          <w:lang w:val="de-DE"/>
        </w:rPr>
      </w:pPr>
      <w:r>
        <w:rPr>
          <w:lang w:val="de-DE"/>
        </w:rPr>
        <w:tab/>
        <w:t>[</w:t>
      </w:r>
      <w:r w:rsidRPr="001C5F15">
        <w:rPr>
          <w:lang w:val="de-DE"/>
        </w:rPr>
        <w:t>11. "ENDEX 103": das arithmetische Mittel der unter der Rubrik "Belgian Power Base Load Futures" ausgewiesenen ICE Endex-Tagespreise, so wie sie von ICE Endex auf ihrer Website veröffentlicht werden, während des Monats vor dem Kalenderquartal der Lieferung, ausgedrückt in EUR/MWh.</w:t>
      </w:r>
      <w:r>
        <w:rPr>
          <w:lang w:val="de-DE"/>
        </w:rPr>
        <w:t>]</w:t>
      </w:r>
    </w:p>
    <w:p w14:paraId="165BE53D" w14:textId="77777777" w:rsidR="002A537C" w:rsidRDefault="002A537C" w:rsidP="00800BFE">
      <w:pPr>
        <w:jc w:val="both"/>
        <w:rPr>
          <w:lang w:val="de-DE"/>
        </w:rPr>
      </w:pPr>
    </w:p>
    <w:p w14:paraId="5E762149" w14:textId="7652E7F4" w:rsidR="002A537C" w:rsidRPr="002A537C" w:rsidRDefault="002A537C" w:rsidP="00800BFE">
      <w:pPr>
        <w:jc w:val="both"/>
        <w:rPr>
          <w:i/>
          <w:lang w:val="de-DE"/>
        </w:rPr>
      </w:pPr>
      <w:r>
        <w:rPr>
          <w:i/>
          <w:lang w:val="de-DE"/>
        </w:rPr>
        <w:t xml:space="preserve">[Art. 1 einziger Absatz Nr. 2 ersetzt durch Art. 4 des K.E. vom 5. März 2021 (B.S. vom 12. März 2021); </w:t>
      </w:r>
      <w:r w:rsidR="00720E23">
        <w:rPr>
          <w:i/>
          <w:lang w:val="de-DE"/>
        </w:rPr>
        <w:t xml:space="preserve">einziger Absatz Nr. 4 ersetzt durch Art. 5 Nr. 1 des K.E. vom 16. Juni 2020 (B.S. vom 22. Juni 2020); einziger Absatz Nr. 5 abgeändert durch Art. 5 Nr. 2 des K.E. vom 16. Juni 2020 (B.S. vom 22. Juni 2020); </w:t>
      </w:r>
      <w:r>
        <w:rPr>
          <w:i/>
          <w:lang w:val="de-DE"/>
        </w:rPr>
        <w:t>einziger Absatz Nr. 11 eingefügt durch Art. 5 des K.E. vom 5. März 2021 (B.S. vom 12. März 2021)]</w:t>
      </w:r>
    </w:p>
    <w:p w14:paraId="74E7DC56" w14:textId="77777777" w:rsidR="00F67D70" w:rsidRPr="00F67D70" w:rsidRDefault="00F67D70" w:rsidP="00800BFE">
      <w:pPr>
        <w:jc w:val="both"/>
        <w:rPr>
          <w:lang w:val="de-DE"/>
        </w:rPr>
      </w:pPr>
    </w:p>
    <w:p w14:paraId="7DFCC1E1" w14:textId="77777777" w:rsidR="00F67D70" w:rsidRPr="00F67D70" w:rsidRDefault="00F67D70" w:rsidP="00800BFE">
      <w:pPr>
        <w:jc w:val="both"/>
        <w:rPr>
          <w:lang w:val="de-DE"/>
        </w:rPr>
      </w:pPr>
    </w:p>
    <w:p w14:paraId="528F180B" w14:textId="77777777" w:rsidR="00A6492E" w:rsidRDefault="00A6492E">
      <w:pPr>
        <w:rPr>
          <w:lang w:val="de-DE"/>
        </w:rPr>
      </w:pPr>
      <w:r>
        <w:rPr>
          <w:lang w:val="de-DE"/>
        </w:rPr>
        <w:br w:type="page"/>
      </w:r>
    </w:p>
    <w:p w14:paraId="64A6D1A4" w14:textId="2AA9E3A6" w:rsidR="00F67D70" w:rsidRPr="00F67D70" w:rsidRDefault="00F67D70" w:rsidP="00800BFE">
      <w:pPr>
        <w:jc w:val="center"/>
        <w:rPr>
          <w:i/>
          <w:lang w:val="de-DE"/>
        </w:rPr>
      </w:pPr>
      <w:r w:rsidRPr="00F67D70">
        <w:rPr>
          <w:lang w:val="de-DE"/>
        </w:rPr>
        <w:lastRenderedPageBreak/>
        <w:t xml:space="preserve">KAPITEL 2 - </w:t>
      </w:r>
      <w:r w:rsidRPr="00F67D70">
        <w:rPr>
          <w:i/>
          <w:lang w:val="de-DE"/>
        </w:rPr>
        <w:t>Allgemeine Bestimmungen</w:t>
      </w:r>
    </w:p>
    <w:p w14:paraId="6EC578FC" w14:textId="77777777" w:rsidR="00F67D70" w:rsidRPr="00F67D70" w:rsidRDefault="00F67D70" w:rsidP="00EA0E11">
      <w:pPr>
        <w:jc w:val="both"/>
        <w:rPr>
          <w:lang w:val="de-DE"/>
        </w:rPr>
      </w:pPr>
    </w:p>
    <w:p w14:paraId="28BF57C8" w14:textId="77777777" w:rsidR="00F67D70" w:rsidRPr="00F67D70" w:rsidRDefault="00F67D70" w:rsidP="00800BFE">
      <w:pPr>
        <w:jc w:val="both"/>
        <w:rPr>
          <w:lang w:val="de-DE"/>
        </w:rPr>
      </w:pPr>
    </w:p>
    <w:p w14:paraId="4F974D6D" w14:textId="77777777" w:rsidR="00F67D70" w:rsidRPr="00F67D70" w:rsidRDefault="00F67D70" w:rsidP="00800BFE">
      <w:pPr>
        <w:jc w:val="both"/>
        <w:rPr>
          <w:lang w:val="de-DE"/>
        </w:rPr>
      </w:pPr>
      <w:r w:rsidRPr="00F67D70">
        <w:rPr>
          <w:lang w:val="de-DE"/>
        </w:rPr>
        <w:tab/>
      </w:r>
      <w:r w:rsidRPr="00F67D70">
        <w:rPr>
          <w:b/>
          <w:lang w:val="de-DE"/>
        </w:rPr>
        <w:t>Art. 2</w:t>
      </w:r>
      <w:r w:rsidRPr="00F67D70">
        <w:rPr>
          <w:lang w:val="de-DE"/>
        </w:rPr>
        <w:t> </w:t>
      </w:r>
      <w:r w:rsidRPr="00F67D70">
        <w:rPr>
          <w:b/>
          <w:lang w:val="de-DE"/>
        </w:rPr>
        <w:t>-</w:t>
      </w:r>
      <w:r w:rsidRPr="00F67D70">
        <w:rPr>
          <w:lang w:val="de-DE"/>
        </w:rPr>
        <w:t xml:space="preserve"> Ein Elektrizitätsunternehmen, das geschützte Haushaltskunden zum Sozial</w:t>
      </w:r>
      <w:r w:rsidRPr="00F67D70">
        <w:rPr>
          <w:lang w:val="de-DE"/>
        </w:rPr>
        <w:softHyphen/>
        <w:t>tarif versorgt hat, hat Anrecht auf Erstattung der Kosten, die aus der Anwendung dieses Tarifs hervorgehen. Diese Kosten entsprechen der Differenz zwischen dem Referenzpreis und dem Sozialtarif, den es geschützten Haushaltskunden in Rechnung gestellt hat.</w:t>
      </w:r>
    </w:p>
    <w:p w14:paraId="7A822A28" w14:textId="77777777" w:rsidR="00F67D70" w:rsidRDefault="00F67D70" w:rsidP="00800BFE">
      <w:pPr>
        <w:jc w:val="both"/>
        <w:rPr>
          <w:lang w:val="de-DE"/>
        </w:rPr>
      </w:pPr>
    </w:p>
    <w:p w14:paraId="6E983F62" w14:textId="05E41F00" w:rsidR="0002330B" w:rsidRDefault="0002330B" w:rsidP="00800BFE">
      <w:pPr>
        <w:jc w:val="both"/>
        <w:rPr>
          <w:lang w:val="de-DE"/>
        </w:rPr>
      </w:pPr>
      <w:r>
        <w:rPr>
          <w:lang w:val="de-DE"/>
        </w:rPr>
        <w:tab/>
        <w:t>[</w:t>
      </w:r>
      <w:r w:rsidR="00720E23">
        <w:rPr>
          <w:lang w:val="de-DE"/>
        </w:rPr>
        <w:t>..</w:t>
      </w:r>
      <w:r w:rsidRPr="00807FEB">
        <w:rPr>
          <w:lang w:val="de-DE"/>
        </w:rPr>
        <w:t>.</w:t>
      </w:r>
      <w:r>
        <w:rPr>
          <w:lang w:val="de-DE"/>
        </w:rPr>
        <w:t>]</w:t>
      </w:r>
      <w:r>
        <w:rPr>
          <w:lang w:val="de-DE"/>
        </w:rPr>
        <w:tab/>
      </w:r>
    </w:p>
    <w:p w14:paraId="61C4805F" w14:textId="77777777" w:rsidR="0002330B" w:rsidRDefault="0002330B" w:rsidP="00800BFE">
      <w:pPr>
        <w:jc w:val="both"/>
        <w:rPr>
          <w:lang w:val="de-DE"/>
        </w:rPr>
      </w:pPr>
    </w:p>
    <w:p w14:paraId="4A7D9A66" w14:textId="16023BEB" w:rsidR="0002330B" w:rsidRDefault="0002330B" w:rsidP="00800BFE">
      <w:pPr>
        <w:jc w:val="both"/>
        <w:rPr>
          <w:lang w:val="de-DE"/>
        </w:rPr>
      </w:pPr>
      <w:r>
        <w:rPr>
          <w:lang w:val="de-DE"/>
        </w:rPr>
        <w:tab/>
        <w:t>[</w:t>
      </w:r>
      <w:r w:rsidR="00720E23">
        <w:rPr>
          <w:lang w:val="de-DE"/>
        </w:rPr>
        <w:t>..</w:t>
      </w:r>
      <w:r w:rsidRPr="00807FEB">
        <w:rPr>
          <w:lang w:val="de-DE"/>
        </w:rPr>
        <w:t>.</w:t>
      </w:r>
      <w:r>
        <w:rPr>
          <w:lang w:val="de-DE"/>
        </w:rPr>
        <w:t>]</w:t>
      </w:r>
    </w:p>
    <w:p w14:paraId="4F990562" w14:textId="77777777" w:rsidR="0002330B" w:rsidRPr="00F67D70" w:rsidRDefault="0002330B" w:rsidP="00800BFE">
      <w:pPr>
        <w:jc w:val="both"/>
        <w:rPr>
          <w:lang w:val="de-DE"/>
        </w:rPr>
      </w:pPr>
    </w:p>
    <w:p w14:paraId="3C7061A2" w14:textId="77777777" w:rsidR="00F67D70" w:rsidRPr="00F67D70" w:rsidRDefault="00F67D70" w:rsidP="00800BFE">
      <w:pPr>
        <w:jc w:val="both"/>
        <w:rPr>
          <w:lang w:val="de-DE"/>
        </w:rPr>
      </w:pPr>
      <w:r w:rsidRPr="00F67D70">
        <w:rPr>
          <w:lang w:val="de-DE"/>
        </w:rPr>
        <w:tab/>
        <w:t>Die Erstattung wird für geschützte Haushaltskunden geschuldet, für die das Elektrizi</w:t>
      </w:r>
      <w:r w:rsidRPr="00F67D70">
        <w:rPr>
          <w:lang w:val="de-DE"/>
        </w:rPr>
        <w:softHyphen/>
        <w:t>tätsunternehmen für den betreffenden Abrechnungszeitraum über Folgendes verfügt:</w:t>
      </w:r>
    </w:p>
    <w:p w14:paraId="3E5E664F" w14:textId="77777777" w:rsidR="00F67D70" w:rsidRPr="00F67D70" w:rsidRDefault="00F67D70" w:rsidP="00800BFE">
      <w:pPr>
        <w:jc w:val="both"/>
        <w:rPr>
          <w:lang w:val="de-DE"/>
        </w:rPr>
      </w:pPr>
    </w:p>
    <w:p w14:paraId="4687B21A" w14:textId="77777777" w:rsidR="00F67D70" w:rsidRPr="00F67D70" w:rsidRDefault="00F67D70" w:rsidP="00800BFE">
      <w:pPr>
        <w:jc w:val="both"/>
        <w:rPr>
          <w:lang w:val="de-DE"/>
        </w:rPr>
      </w:pPr>
      <w:r w:rsidRPr="00F67D70">
        <w:rPr>
          <w:lang w:val="de-DE"/>
        </w:rPr>
        <w:tab/>
        <w:t>1. entweder den Vermerk dieser Kunden in den Listen, die diesem Elektrizitätsunter</w:t>
      </w:r>
      <w:r w:rsidRPr="00F67D70">
        <w:rPr>
          <w:lang w:val="de-DE"/>
        </w:rPr>
        <w:softHyphen/>
        <w:t>nehmen in Anwendung des Königlichen Erlasses vom 28. Juni 2009 vom FÖD Wirtschaft übermittelt worden sind (Kunden der Kategorie 1),</w:t>
      </w:r>
    </w:p>
    <w:p w14:paraId="5EC85B45" w14:textId="77777777" w:rsidR="00F67D70" w:rsidRPr="00F67D70" w:rsidRDefault="00F67D70" w:rsidP="00800BFE">
      <w:pPr>
        <w:jc w:val="both"/>
        <w:rPr>
          <w:lang w:val="de-DE"/>
        </w:rPr>
      </w:pPr>
    </w:p>
    <w:p w14:paraId="47625F60" w14:textId="77777777" w:rsidR="00F67D70" w:rsidRPr="00F67D70" w:rsidRDefault="00F67D70" w:rsidP="00800BFE">
      <w:pPr>
        <w:jc w:val="both"/>
        <w:rPr>
          <w:lang w:val="de-DE"/>
        </w:rPr>
      </w:pPr>
      <w:r w:rsidRPr="00F67D70">
        <w:rPr>
          <w:lang w:val="de-DE"/>
        </w:rPr>
        <w:tab/>
        <w:t>2. oder eine Bescheinigung, mit der ihre Eigenschaft als geschützte Kunden nachge</w:t>
      </w:r>
      <w:r w:rsidRPr="00F67D70">
        <w:rPr>
          <w:lang w:val="de-DE"/>
        </w:rPr>
        <w:softHyphen/>
        <w:t>wiesen wird (Kunden der Kategorie 2).</w:t>
      </w:r>
    </w:p>
    <w:p w14:paraId="23F1C2A3" w14:textId="77777777" w:rsidR="00F67D70" w:rsidRPr="00F67D70" w:rsidRDefault="00F67D70" w:rsidP="00800BFE">
      <w:pPr>
        <w:jc w:val="both"/>
        <w:rPr>
          <w:lang w:val="de-DE"/>
        </w:rPr>
      </w:pPr>
    </w:p>
    <w:p w14:paraId="0CC4BC1D" w14:textId="77777777" w:rsidR="00F67D70" w:rsidRPr="00F67D70" w:rsidRDefault="00F67D70" w:rsidP="00800BFE">
      <w:pPr>
        <w:jc w:val="both"/>
        <w:rPr>
          <w:lang w:val="de-DE"/>
        </w:rPr>
      </w:pPr>
      <w:r w:rsidRPr="00F67D70">
        <w:rPr>
          <w:lang w:val="de-DE"/>
        </w:rPr>
        <w:tab/>
        <w:t>Die Muster der zugelassenen Bescheinigungen befinden sich in Anlage 2.</w:t>
      </w:r>
    </w:p>
    <w:p w14:paraId="7271504A" w14:textId="77777777" w:rsidR="00F67D70" w:rsidRPr="00F67D70" w:rsidRDefault="00F67D70" w:rsidP="00800BFE">
      <w:pPr>
        <w:jc w:val="both"/>
        <w:rPr>
          <w:lang w:val="de-DE"/>
        </w:rPr>
      </w:pPr>
    </w:p>
    <w:p w14:paraId="00222A16" w14:textId="6EC16C47" w:rsidR="00F67D70" w:rsidRPr="00F67D70" w:rsidRDefault="00F67D70" w:rsidP="00800BFE">
      <w:pPr>
        <w:jc w:val="both"/>
        <w:rPr>
          <w:lang w:val="de-DE"/>
        </w:rPr>
      </w:pPr>
      <w:r w:rsidRPr="00F67D70">
        <w:rPr>
          <w:lang w:val="de-DE"/>
        </w:rPr>
        <w:tab/>
        <w:t>Der Betrag der in Absatz 1 erwähnten Kosten unterliegt der Mehrwertsteuer.</w:t>
      </w:r>
    </w:p>
    <w:p w14:paraId="39B54391" w14:textId="77777777" w:rsidR="00F67D70" w:rsidRDefault="00F67D70" w:rsidP="00800BFE">
      <w:pPr>
        <w:jc w:val="both"/>
        <w:rPr>
          <w:lang w:val="de-DE"/>
        </w:rPr>
      </w:pPr>
    </w:p>
    <w:p w14:paraId="79EDE6A5" w14:textId="1484842C" w:rsidR="0002330B" w:rsidRDefault="0002330B" w:rsidP="00800BFE">
      <w:pPr>
        <w:jc w:val="both"/>
        <w:rPr>
          <w:i/>
          <w:lang w:val="de-DE"/>
        </w:rPr>
      </w:pPr>
      <w:r>
        <w:rPr>
          <w:i/>
          <w:lang w:val="de-DE"/>
        </w:rPr>
        <w:t xml:space="preserve">[Art. 2 </w:t>
      </w:r>
      <w:r w:rsidR="00794BE6">
        <w:rPr>
          <w:i/>
          <w:lang w:val="de-DE"/>
        </w:rPr>
        <w:t>früher</w:t>
      </w:r>
      <w:r>
        <w:rPr>
          <w:i/>
          <w:lang w:val="de-DE"/>
        </w:rPr>
        <w:t>er Absatz 2 eingefügt durch Art. 3</w:t>
      </w:r>
      <w:r w:rsidRPr="0002330B">
        <w:rPr>
          <w:i/>
          <w:lang w:val="de-DE"/>
        </w:rPr>
        <w:t xml:space="preserve"> des G. vo</w:t>
      </w:r>
      <w:r w:rsidR="0047235F">
        <w:rPr>
          <w:i/>
          <w:lang w:val="de-DE"/>
        </w:rPr>
        <w:t>m 24. Februar </w:t>
      </w:r>
      <w:r w:rsidRPr="0002330B">
        <w:rPr>
          <w:i/>
          <w:lang w:val="de-DE"/>
        </w:rPr>
        <w:t>2019 (B.S. vom 15.</w:t>
      </w:r>
      <w:r w:rsidR="0047235F">
        <w:rPr>
          <w:i/>
          <w:lang w:val="de-DE"/>
        </w:rPr>
        <w:t> </w:t>
      </w:r>
      <w:r w:rsidRPr="0002330B">
        <w:rPr>
          <w:i/>
          <w:lang w:val="de-DE"/>
        </w:rPr>
        <w:t>März 2019)</w:t>
      </w:r>
      <w:r w:rsidR="00720E23">
        <w:rPr>
          <w:i/>
          <w:lang w:val="de-DE"/>
        </w:rPr>
        <w:t xml:space="preserve"> und aufgehoben durch Art. 6</w:t>
      </w:r>
      <w:r w:rsidR="00720E23" w:rsidRPr="00720E23">
        <w:rPr>
          <w:i/>
          <w:lang w:val="de-DE"/>
        </w:rPr>
        <w:t xml:space="preserve"> </w:t>
      </w:r>
      <w:r w:rsidR="00720E23">
        <w:rPr>
          <w:i/>
          <w:lang w:val="de-DE"/>
        </w:rPr>
        <w:t>des K.E. vom 16. Juni 2020 (B.S. vom 22. Juni 2020);</w:t>
      </w:r>
      <w:r>
        <w:rPr>
          <w:i/>
          <w:lang w:val="de-DE"/>
        </w:rPr>
        <w:t xml:space="preserve"> </w:t>
      </w:r>
      <w:r w:rsidR="00794BE6">
        <w:rPr>
          <w:i/>
          <w:lang w:val="de-DE"/>
        </w:rPr>
        <w:t>früher</w:t>
      </w:r>
      <w:r>
        <w:rPr>
          <w:i/>
          <w:lang w:val="de-DE"/>
        </w:rPr>
        <w:t>er Absatz 3 eingefügt durch Art. 4 des G. vom 24. Februar 2019 (B.S. vom 15. März 2019)</w:t>
      </w:r>
      <w:r w:rsidR="00720E23">
        <w:rPr>
          <w:i/>
          <w:lang w:val="de-DE"/>
        </w:rPr>
        <w:t xml:space="preserve"> und aufgehoben durch Art. 6</w:t>
      </w:r>
      <w:r w:rsidR="00720E23" w:rsidRPr="00720E23">
        <w:rPr>
          <w:i/>
          <w:lang w:val="de-DE"/>
        </w:rPr>
        <w:t xml:space="preserve"> </w:t>
      </w:r>
      <w:r w:rsidR="00720E23">
        <w:rPr>
          <w:i/>
          <w:lang w:val="de-DE"/>
        </w:rPr>
        <w:t>des K.E. vom 16. Juni 2020 (B.S. vom 22. Juni 2020)</w:t>
      </w:r>
      <w:r>
        <w:rPr>
          <w:i/>
          <w:lang w:val="de-DE"/>
        </w:rPr>
        <w:t>]</w:t>
      </w:r>
    </w:p>
    <w:p w14:paraId="36B62F6B" w14:textId="77777777" w:rsidR="0002330B" w:rsidRPr="0002330B" w:rsidRDefault="0002330B" w:rsidP="00800BFE">
      <w:pPr>
        <w:jc w:val="both"/>
        <w:rPr>
          <w:i/>
          <w:lang w:val="de-DE"/>
        </w:rPr>
      </w:pPr>
    </w:p>
    <w:p w14:paraId="0645EFDF" w14:textId="77777777" w:rsidR="00F67D70" w:rsidRPr="00F67D70" w:rsidRDefault="00F67D70" w:rsidP="00800BFE">
      <w:pPr>
        <w:jc w:val="both"/>
        <w:rPr>
          <w:lang w:val="de-DE"/>
        </w:rPr>
      </w:pPr>
    </w:p>
    <w:p w14:paraId="440FE2E0" w14:textId="77777777" w:rsidR="002A537C" w:rsidRPr="001C5F15" w:rsidRDefault="00F67D70" w:rsidP="002A537C">
      <w:pPr>
        <w:jc w:val="both"/>
        <w:rPr>
          <w:lang w:val="de-DE"/>
        </w:rPr>
      </w:pPr>
      <w:r w:rsidRPr="00F67D70">
        <w:rPr>
          <w:lang w:val="de-DE"/>
        </w:rPr>
        <w:tab/>
      </w:r>
      <w:r w:rsidRPr="00F67D70">
        <w:rPr>
          <w:b/>
          <w:lang w:val="de-DE"/>
        </w:rPr>
        <w:t>Art. 3</w:t>
      </w:r>
      <w:r w:rsidRPr="00F67D70">
        <w:rPr>
          <w:lang w:val="de-DE"/>
        </w:rPr>
        <w:t> </w:t>
      </w:r>
      <w:r w:rsidRPr="00F67D70">
        <w:rPr>
          <w:b/>
          <w:lang w:val="de-DE"/>
        </w:rPr>
        <w:t>-</w:t>
      </w:r>
      <w:r w:rsidRPr="00F67D70">
        <w:rPr>
          <w:lang w:val="de-DE"/>
        </w:rPr>
        <w:t xml:space="preserve"> § 1 - </w:t>
      </w:r>
      <w:r w:rsidR="002A537C">
        <w:rPr>
          <w:lang w:val="de-DE"/>
        </w:rPr>
        <w:t>[</w:t>
      </w:r>
      <w:r w:rsidR="002A537C" w:rsidRPr="001C5F15">
        <w:rPr>
          <w:lang w:val="de-DE"/>
        </w:rPr>
        <w:t>Der Referenzpreis ist die Summe:</w:t>
      </w:r>
    </w:p>
    <w:p w14:paraId="307F934D" w14:textId="77777777" w:rsidR="002A537C" w:rsidRPr="001C5F15" w:rsidRDefault="002A537C" w:rsidP="002A537C">
      <w:pPr>
        <w:jc w:val="both"/>
        <w:rPr>
          <w:lang w:val="de-DE"/>
        </w:rPr>
      </w:pPr>
    </w:p>
    <w:p w14:paraId="2942C857" w14:textId="77777777" w:rsidR="002A537C" w:rsidRPr="001C5F15" w:rsidRDefault="002A537C" w:rsidP="002A537C">
      <w:pPr>
        <w:jc w:val="both"/>
        <w:rPr>
          <w:lang w:val="de-DE"/>
        </w:rPr>
      </w:pPr>
      <w:r w:rsidRPr="001C5F15">
        <w:rPr>
          <w:lang w:val="de-DE"/>
        </w:rPr>
        <w:tab/>
        <w:t>1. der Komponente Referenzenergie und</w:t>
      </w:r>
    </w:p>
    <w:p w14:paraId="020C8382" w14:textId="77777777" w:rsidR="002A537C" w:rsidRPr="001C5F15" w:rsidRDefault="002A537C" w:rsidP="002A537C">
      <w:pPr>
        <w:jc w:val="both"/>
        <w:rPr>
          <w:lang w:val="de-DE"/>
        </w:rPr>
      </w:pPr>
    </w:p>
    <w:p w14:paraId="351DB3CC" w14:textId="77777777" w:rsidR="002A537C" w:rsidRPr="001C5F15" w:rsidRDefault="002A537C" w:rsidP="002A537C">
      <w:pPr>
        <w:jc w:val="both"/>
        <w:rPr>
          <w:lang w:val="de-DE"/>
        </w:rPr>
      </w:pPr>
      <w:r w:rsidRPr="001C5F15">
        <w:rPr>
          <w:lang w:val="de-DE"/>
        </w:rPr>
        <w:tab/>
        <w:t>2. der Komponente Verteilung, die aus der Anwendung des Verteilungstarifs des Netzbetreibers hervorgeht, an dessen Netz der geschützte Haushaltskunde angeschlossen ist, und</w:t>
      </w:r>
    </w:p>
    <w:p w14:paraId="4F875AF9" w14:textId="77777777" w:rsidR="002A537C" w:rsidRPr="001C5F15" w:rsidRDefault="002A537C" w:rsidP="002A537C">
      <w:pPr>
        <w:jc w:val="both"/>
        <w:rPr>
          <w:lang w:val="de-DE"/>
        </w:rPr>
      </w:pPr>
    </w:p>
    <w:p w14:paraId="16B9E657" w14:textId="77777777" w:rsidR="002A537C" w:rsidRPr="001C5F15" w:rsidRDefault="002A537C" w:rsidP="002A537C">
      <w:pPr>
        <w:jc w:val="both"/>
        <w:rPr>
          <w:lang w:val="de-DE"/>
        </w:rPr>
      </w:pPr>
      <w:r w:rsidRPr="001C5F15">
        <w:rPr>
          <w:lang w:val="de-DE"/>
        </w:rPr>
        <w:tab/>
        <w:t>3. des arithmetischen Mittels des Beitrags für erneuerbare Energie und Kraft-Wärme-Kopplung des niedrigsten Handelstarifs jedes Versorgers, so wie er in Artikel 10 des Ministeriellen Erlasses vom 30. März 2007 erwähnt ist, nach Abzug der beiden Extremwerte.</w:t>
      </w:r>
    </w:p>
    <w:p w14:paraId="74C64FF3" w14:textId="77777777" w:rsidR="002A537C" w:rsidRPr="001C5F15" w:rsidRDefault="002A537C" w:rsidP="002A537C">
      <w:pPr>
        <w:jc w:val="both"/>
        <w:rPr>
          <w:lang w:val="de-DE"/>
        </w:rPr>
      </w:pPr>
    </w:p>
    <w:p w14:paraId="76F60DE4" w14:textId="77777777" w:rsidR="002A537C" w:rsidRPr="001C5F15" w:rsidRDefault="002A537C" w:rsidP="002A537C">
      <w:pPr>
        <w:jc w:val="both"/>
        <w:rPr>
          <w:lang w:val="de-DE"/>
        </w:rPr>
      </w:pPr>
      <w:r w:rsidRPr="001C5F15">
        <w:rPr>
          <w:lang w:val="de-DE"/>
        </w:rPr>
        <w:tab/>
        <w:t>Die Komponente Referenzenergie entspricht der Summe:</w:t>
      </w:r>
    </w:p>
    <w:p w14:paraId="587FE454" w14:textId="77777777" w:rsidR="002A537C" w:rsidRPr="001C5F15" w:rsidRDefault="002A537C" w:rsidP="002A537C">
      <w:pPr>
        <w:jc w:val="both"/>
        <w:rPr>
          <w:lang w:val="de-DE"/>
        </w:rPr>
      </w:pPr>
    </w:p>
    <w:p w14:paraId="3D675823" w14:textId="77777777" w:rsidR="002A537C" w:rsidRPr="001C5F15" w:rsidRDefault="002A537C" w:rsidP="002A537C">
      <w:pPr>
        <w:jc w:val="both"/>
        <w:rPr>
          <w:lang w:val="de-DE"/>
        </w:rPr>
      </w:pPr>
      <w:r w:rsidRPr="001C5F15">
        <w:rPr>
          <w:lang w:val="de-DE"/>
        </w:rPr>
        <w:tab/>
        <w:t>1. für den normalen Tarif:</w:t>
      </w:r>
    </w:p>
    <w:p w14:paraId="40AD0697" w14:textId="77777777" w:rsidR="002A537C" w:rsidRPr="001C5F15" w:rsidRDefault="002A537C" w:rsidP="002A537C">
      <w:pPr>
        <w:jc w:val="both"/>
        <w:rPr>
          <w:lang w:val="de-DE"/>
        </w:rPr>
      </w:pPr>
    </w:p>
    <w:p w14:paraId="48E29A75" w14:textId="77777777" w:rsidR="002A537C" w:rsidRPr="001C5F15" w:rsidRDefault="002A537C" w:rsidP="002A537C">
      <w:pPr>
        <w:jc w:val="both"/>
        <w:rPr>
          <w:lang w:val="de-DE"/>
        </w:rPr>
      </w:pPr>
      <w:r>
        <w:rPr>
          <w:lang w:val="de-DE"/>
        </w:rPr>
        <w:tab/>
        <w:t>- </w:t>
      </w:r>
      <w:r w:rsidRPr="001C5F15">
        <w:rPr>
          <w:lang w:val="de-DE"/>
        </w:rPr>
        <w:t>einer Pauschalgebühr von 25 EUR/Jahr und</w:t>
      </w:r>
    </w:p>
    <w:p w14:paraId="384C5EE9" w14:textId="77777777" w:rsidR="002A537C" w:rsidRPr="001C5F15" w:rsidRDefault="002A537C" w:rsidP="002A537C">
      <w:pPr>
        <w:jc w:val="both"/>
        <w:rPr>
          <w:lang w:val="de-DE"/>
        </w:rPr>
      </w:pPr>
    </w:p>
    <w:p w14:paraId="64E1D367" w14:textId="77777777" w:rsidR="002A537C" w:rsidRPr="001C5F15" w:rsidRDefault="002A537C" w:rsidP="002A537C">
      <w:pPr>
        <w:jc w:val="both"/>
        <w:rPr>
          <w:lang w:val="de-DE"/>
        </w:rPr>
      </w:pPr>
      <w:r>
        <w:rPr>
          <w:lang w:val="de-DE"/>
        </w:rPr>
        <w:tab/>
        <w:t>- </w:t>
      </w:r>
      <w:r w:rsidRPr="001C5F15">
        <w:rPr>
          <w:lang w:val="de-DE"/>
        </w:rPr>
        <w:t>eines Betrags, berechnet in Anwendung folgender Formel: (0,105 x ENDEX 103) c€/kWh,</w:t>
      </w:r>
    </w:p>
    <w:p w14:paraId="4678108D" w14:textId="77777777" w:rsidR="002A537C" w:rsidRPr="001C5F15" w:rsidRDefault="002A537C" w:rsidP="002A537C">
      <w:pPr>
        <w:jc w:val="both"/>
        <w:rPr>
          <w:lang w:val="de-DE"/>
        </w:rPr>
      </w:pPr>
    </w:p>
    <w:p w14:paraId="071FCDEA" w14:textId="77777777" w:rsidR="002A537C" w:rsidRPr="001C5F15" w:rsidRDefault="002A537C" w:rsidP="002A537C">
      <w:pPr>
        <w:jc w:val="both"/>
        <w:rPr>
          <w:lang w:val="de-DE"/>
        </w:rPr>
      </w:pPr>
      <w:r w:rsidRPr="001C5F15">
        <w:rPr>
          <w:lang w:val="de-DE"/>
        </w:rPr>
        <w:tab/>
        <w:t>2. für den Doppeltarif:</w:t>
      </w:r>
    </w:p>
    <w:p w14:paraId="6A2B3191" w14:textId="77777777" w:rsidR="002A537C" w:rsidRPr="001C5F15" w:rsidRDefault="002A537C" w:rsidP="002A537C">
      <w:pPr>
        <w:jc w:val="both"/>
        <w:rPr>
          <w:lang w:val="de-DE"/>
        </w:rPr>
      </w:pPr>
    </w:p>
    <w:p w14:paraId="16198449" w14:textId="77777777" w:rsidR="002A537C" w:rsidRPr="001C5F15" w:rsidRDefault="002A537C" w:rsidP="002A537C">
      <w:pPr>
        <w:jc w:val="both"/>
        <w:rPr>
          <w:lang w:val="de-DE"/>
        </w:rPr>
      </w:pPr>
      <w:r w:rsidRPr="001C5F15">
        <w:rPr>
          <w:lang w:val="de-DE"/>
        </w:rPr>
        <w:tab/>
        <w:t>- einer Pauschalgebühr von 25 EUR/Jahr und</w:t>
      </w:r>
    </w:p>
    <w:p w14:paraId="6BF49A9E" w14:textId="77777777" w:rsidR="002A537C" w:rsidRPr="001C5F15" w:rsidRDefault="002A537C" w:rsidP="002A537C">
      <w:pPr>
        <w:jc w:val="both"/>
        <w:rPr>
          <w:lang w:val="de-DE"/>
        </w:rPr>
      </w:pPr>
    </w:p>
    <w:p w14:paraId="21DC7EC9" w14:textId="77777777" w:rsidR="002A537C" w:rsidRPr="001C5F15" w:rsidRDefault="002A537C" w:rsidP="002A537C">
      <w:pPr>
        <w:jc w:val="both"/>
        <w:rPr>
          <w:lang w:val="de-DE"/>
        </w:rPr>
      </w:pPr>
      <w:r w:rsidRPr="001C5F15">
        <w:rPr>
          <w:lang w:val="de-DE"/>
        </w:rPr>
        <w:tab/>
        <w:t>- für Spitzenzeiten, des Betrags, berechnet in Anwendung folgender Formel: (0,120 x ENDEX 103) c€/kWh,</w:t>
      </w:r>
    </w:p>
    <w:p w14:paraId="22F8A157" w14:textId="77777777" w:rsidR="002A537C" w:rsidRPr="001C5F15" w:rsidRDefault="002A537C" w:rsidP="002A537C">
      <w:pPr>
        <w:jc w:val="both"/>
        <w:rPr>
          <w:lang w:val="de-DE"/>
        </w:rPr>
      </w:pPr>
    </w:p>
    <w:p w14:paraId="3752428D" w14:textId="77777777" w:rsidR="002A537C" w:rsidRPr="001C5F15" w:rsidRDefault="002A537C" w:rsidP="002A537C">
      <w:pPr>
        <w:jc w:val="both"/>
        <w:rPr>
          <w:lang w:val="de-DE"/>
        </w:rPr>
      </w:pPr>
      <w:r w:rsidRPr="001C5F15">
        <w:rPr>
          <w:lang w:val="de-DE"/>
        </w:rPr>
        <w:tab/>
        <w:t>- für Nebenzeiten, des Betrags, berechnet in Anwendung folgender Formel: (0,085 x ENDEX 103) c€/kWh,</w:t>
      </w:r>
    </w:p>
    <w:p w14:paraId="69CFDAAF" w14:textId="77777777" w:rsidR="002A537C" w:rsidRPr="001C5F15" w:rsidRDefault="002A537C" w:rsidP="002A537C">
      <w:pPr>
        <w:jc w:val="both"/>
        <w:rPr>
          <w:lang w:val="de-DE"/>
        </w:rPr>
      </w:pPr>
    </w:p>
    <w:p w14:paraId="66056601" w14:textId="77777777" w:rsidR="002A537C" w:rsidRPr="001C5F15" w:rsidRDefault="002A537C" w:rsidP="002A537C">
      <w:pPr>
        <w:jc w:val="both"/>
        <w:rPr>
          <w:lang w:val="de-DE"/>
        </w:rPr>
      </w:pPr>
      <w:r w:rsidRPr="001C5F15">
        <w:rPr>
          <w:lang w:val="de-DE"/>
        </w:rPr>
        <w:tab/>
        <w:t>3. für den ausschließlichen Nachttarif:</w:t>
      </w:r>
    </w:p>
    <w:p w14:paraId="78272CEB" w14:textId="77777777" w:rsidR="002A537C" w:rsidRPr="001C5F15" w:rsidRDefault="002A537C" w:rsidP="002A537C">
      <w:pPr>
        <w:jc w:val="both"/>
        <w:rPr>
          <w:lang w:val="de-DE"/>
        </w:rPr>
      </w:pPr>
    </w:p>
    <w:p w14:paraId="11F33D8B" w14:textId="77777777" w:rsidR="00F67D70" w:rsidRPr="00F67D70" w:rsidRDefault="002A537C" w:rsidP="002A537C">
      <w:pPr>
        <w:jc w:val="both"/>
        <w:rPr>
          <w:lang w:val="de-DE"/>
        </w:rPr>
      </w:pPr>
      <w:r w:rsidRPr="001C5F15">
        <w:rPr>
          <w:lang w:val="de-DE"/>
        </w:rPr>
        <w:tab/>
        <w:t>des Betrags, berechnet in Anwendung folgender Formel: (0,085 x ENDEX 103) c€/kWh.</w:t>
      </w:r>
      <w:r>
        <w:rPr>
          <w:lang w:val="de-DE"/>
        </w:rPr>
        <w:t>]</w:t>
      </w:r>
    </w:p>
    <w:p w14:paraId="3B8CAEE0" w14:textId="77777777" w:rsidR="00F67D70" w:rsidRPr="00F67D70" w:rsidRDefault="00F67D70" w:rsidP="00800BFE">
      <w:pPr>
        <w:jc w:val="both"/>
        <w:rPr>
          <w:lang w:val="de-DE"/>
        </w:rPr>
      </w:pPr>
    </w:p>
    <w:p w14:paraId="1F1D95C1" w14:textId="77777777" w:rsidR="00F67D70" w:rsidRPr="00F67D70" w:rsidRDefault="00F67D70" w:rsidP="00800BFE">
      <w:pPr>
        <w:jc w:val="both"/>
        <w:rPr>
          <w:lang w:val="de-DE"/>
        </w:rPr>
      </w:pPr>
      <w:r w:rsidRPr="00F67D70">
        <w:rPr>
          <w:lang w:val="de-DE"/>
        </w:rPr>
        <w:tab/>
        <w:t xml:space="preserve">§ 2 - </w:t>
      </w:r>
      <w:r w:rsidR="002A537C">
        <w:rPr>
          <w:lang w:val="de-DE"/>
        </w:rPr>
        <w:t>[</w:t>
      </w:r>
      <w:r w:rsidR="002A537C" w:rsidRPr="001C5F15">
        <w:rPr>
          <w:lang w:val="de-DE"/>
        </w:rPr>
        <w:t>Spätestens vierzehn Tage nach Beginn jedes Tarifzeitraums übermittelt die Kommission die Komponente Referenzenergie an die Elektrizitätsunternehmen.</w:t>
      </w:r>
      <w:r w:rsidR="002A537C">
        <w:rPr>
          <w:lang w:val="de-DE"/>
        </w:rPr>
        <w:t>]</w:t>
      </w:r>
    </w:p>
    <w:p w14:paraId="4D06C070" w14:textId="77777777" w:rsidR="00F67D70" w:rsidRPr="00F67D70" w:rsidRDefault="00F67D70" w:rsidP="00800BFE">
      <w:pPr>
        <w:jc w:val="both"/>
        <w:rPr>
          <w:lang w:val="de-DE"/>
        </w:rPr>
      </w:pPr>
    </w:p>
    <w:p w14:paraId="136D6AA7" w14:textId="77777777" w:rsidR="00F67D70" w:rsidRDefault="00F67D70" w:rsidP="00800BFE">
      <w:pPr>
        <w:jc w:val="both"/>
        <w:rPr>
          <w:lang w:val="de-DE"/>
        </w:rPr>
      </w:pPr>
      <w:r w:rsidRPr="00F67D70">
        <w:rPr>
          <w:lang w:val="de-DE"/>
        </w:rPr>
        <w:tab/>
        <w:t>§ 3 - Die Kommission kann zusätzliche praktische Modalitäten für die Berechnung des Referenzpreises festlegen.</w:t>
      </w:r>
    </w:p>
    <w:p w14:paraId="67A15624" w14:textId="77777777" w:rsidR="002A537C" w:rsidRDefault="002A537C" w:rsidP="00800BFE">
      <w:pPr>
        <w:jc w:val="both"/>
        <w:rPr>
          <w:lang w:val="de-DE"/>
        </w:rPr>
      </w:pPr>
    </w:p>
    <w:p w14:paraId="33729C3D" w14:textId="77777777" w:rsidR="002A537C" w:rsidRPr="002A537C" w:rsidRDefault="002A537C" w:rsidP="00800BFE">
      <w:pPr>
        <w:jc w:val="both"/>
        <w:rPr>
          <w:i/>
          <w:lang w:val="de-DE"/>
        </w:rPr>
      </w:pPr>
      <w:r>
        <w:rPr>
          <w:i/>
          <w:lang w:val="de-DE"/>
        </w:rPr>
        <w:t>[Art. 3 § 1 ersetzt durch Art. 6 Abs. 1 des K.E. vom 5. März 2021 (B.S. vom 12. März 2021); § 2 ersetzt durch Art. 6 Abs. 2 des K.E. vom 5. März 2021 (B.S. vom 12. März 2021)]</w:t>
      </w:r>
    </w:p>
    <w:p w14:paraId="4EE09EFC" w14:textId="77777777" w:rsidR="00F67D70" w:rsidRPr="00F67D70" w:rsidRDefault="00F67D70" w:rsidP="00800BFE">
      <w:pPr>
        <w:jc w:val="both"/>
        <w:rPr>
          <w:lang w:val="de-DE"/>
        </w:rPr>
      </w:pPr>
    </w:p>
    <w:p w14:paraId="1A4006AF" w14:textId="77777777" w:rsidR="00F67D70" w:rsidRPr="00F67D70" w:rsidRDefault="00F67D70" w:rsidP="00800BFE">
      <w:pPr>
        <w:jc w:val="both"/>
        <w:rPr>
          <w:lang w:val="de-DE"/>
        </w:rPr>
      </w:pPr>
    </w:p>
    <w:p w14:paraId="254D38F3" w14:textId="77777777" w:rsidR="00F67D70" w:rsidRPr="00F67D70" w:rsidRDefault="00F67D70" w:rsidP="00800BFE">
      <w:pPr>
        <w:jc w:val="both"/>
        <w:rPr>
          <w:lang w:val="de-DE"/>
        </w:rPr>
      </w:pPr>
      <w:r w:rsidRPr="00F67D70">
        <w:rPr>
          <w:lang w:val="de-DE"/>
        </w:rPr>
        <w:tab/>
      </w:r>
      <w:r w:rsidRPr="00F67D70">
        <w:rPr>
          <w:b/>
          <w:lang w:val="de-DE"/>
        </w:rPr>
        <w:t>Art. 4</w:t>
      </w:r>
      <w:r w:rsidRPr="00F67D70">
        <w:rPr>
          <w:lang w:val="de-DE"/>
        </w:rPr>
        <w:t> </w:t>
      </w:r>
      <w:r w:rsidRPr="00F67D70">
        <w:rPr>
          <w:b/>
          <w:lang w:val="de-DE"/>
        </w:rPr>
        <w:t>-</w:t>
      </w:r>
      <w:r w:rsidRPr="00F67D70">
        <w:rPr>
          <w:lang w:val="de-DE"/>
        </w:rPr>
        <w:t xml:space="preserve"> Die in Artikel 2 erwähnten Kosten werden für jeden geschützten Haushalts</w:t>
      </w:r>
      <w:r w:rsidRPr="00F67D70">
        <w:rPr>
          <w:lang w:val="de-DE"/>
        </w:rPr>
        <w:softHyphen/>
        <w:t>kunden bei jeder Rechnungsstellung berechnet. Diese Berechnung erfolgt automatisch und ist in der Rechnungsstellungssoftware des Elektrizitätsunternehmens integriert. Anhand dieser Software erstellt das Elektrizitätsunternehmen einerseits die Rechnung zum Sozialtarif, die dem Kunden zugesandt wird, und berechnet es andererseits den Betrag dieser Rechnung zum Referenzpreis.</w:t>
      </w:r>
    </w:p>
    <w:p w14:paraId="1E8E7FCC" w14:textId="77777777" w:rsidR="00F67D70" w:rsidRPr="00F67D70" w:rsidRDefault="00F67D70" w:rsidP="00800BFE">
      <w:pPr>
        <w:jc w:val="both"/>
        <w:rPr>
          <w:lang w:val="de-DE"/>
        </w:rPr>
      </w:pPr>
    </w:p>
    <w:p w14:paraId="5BC96D74" w14:textId="77777777" w:rsidR="00F67D70" w:rsidRPr="00F67D70" w:rsidRDefault="00F67D70" w:rsidP="00800BFE">
      <w:pPr>
        <w:jc w:val="both"/>
        <w:rPr>
          <w:lang w:val="de-DE"/>
        </w:rPr>
      </w:pPr>
    </w:p>
    <w:p w14:paraId="5978EBC2" w14:textId="77777777" w:rsidR="00F67D70" w:rsidRPr="00F67D70" w:rsidRDefault="00F67D70" w:rsidP="00800BFE">
      <w:pPr>
        <w:jc w:val="both"/>
        <w:rPr>
          <w:lang w:val="de-DE"/>
        </w:rPr>
      </w:pPr>
      <w:r w:rsidRPr="00F67D70">
        <w:rPr>
          <w:lang w:val="de-DE"/>
        </w:rPr>
        <w:tab/>
      </w:r>
      <w:r w:rsidRPr="00F67D70">
        <w:rPr>
          <w:b/>
          <w:lang w:val="de-DE"/>
        </w:rPr>
        <w:t>Art. 5</w:t>
      </w:r>
      <w:r w:rsidRPr="00F67D70">
        <w:rPr>
          <w:lang w:val="de-DE"/>
        </w:rPr>
        <w:t> </w:t>
      </w:r>
      <w:r w:rsidRPr="00F67D70">
        <w:rPr>
          <w:b/>
          <w:lang w:val="de-DE"/>
        </w:rPr>
        <w:t>-</w:t>
      </w:r>
      <w:r w:rsidRPr="00F67D70">
        <w:rPr>
          <w:lang w:val="de-DE"/>
        </w:rPr>
        <w:t xml:space="preserve"> In der in Artikel 20 § 2 Absatz 2 des Gesetzes erwähnten getrennten Buchführung wird Folgendes getrennt erfasst:</w:t>
      </w:r>
    </w:p>
    <w:p w14:paraId="0EF94B8B" w14:textId="77777777" w:rsidR="00F67D70" w:rsidRPr="00F67D70" w:rsidRDefault="00F67D70" w:rsidP="00800BFE">
      <w:pPr>
        <w:jc w:val="both"/>
        <w:rPr>
          <w:lang w:val="de-DE"/>
        </w:rPr>
      </w:pPr>
    </w:p>
    <w:p w14:paraId="0CD3D3B7" w14:textId="77777777" w:rsidR="00F67D70" w:rsidRPr="00F67D70" w:rsidRDefault="00F67D70" w:rsidP="00800BFE">
      <w:pPr>
        <w:jc w:val="both"/>
        <w:rPr>
          <w:lang w:val="de-DE"/>
        </w:rPr>
      </w:pPr>
      <w:r w:rsidRPr="00F67D70">
        <w:rPr>
          <w:lang w:val="de-DE"/>
        </w:rPr>
        <w:tab/>
        <w:t>1. der Umsatz aus dem Verkauf an geschützte Haushaltskunden, denen Sozialtarife in Rechnung gestellt werden,</w:t>
      </w:r>
    </w:p>
    <w:p w14:paraId="356DBA25" w14:textId="77777777" w:rsidR="00F67D70" w:rsidRPr="00F67D70" w:rsidRDefault="00F67D70" w:rsidP="00800BFE">
      <w:pPr>
        <w:jc w:val="both"/>
        <w:rPr>
          <w:lang w:val="de-DE"/>
        </w:rPr>
      </w:pPr>
    </w:p>
    <w:p w14:paraId="4D8AECCA" w14:textId="77777777" w:rsidR="00F67D70" w:rsidRPr="00F67D70" w:rsidRDefault="00F67D70" w:rsidP="00800BFE">
      <w:pPr>
        <w:jc w:val="both"/>
        <w:rPr>
          <w:lang w:val="de-DE"/>
        </w:rPr>
      </w:pPr>
      <w:r w:rsidRPr="00F67D70">
        <w:rPr>
          <w:lang w:val="de-DE"/>
        </w:rPr>
        <w:tab/>
        <w:t>2. der Betrag der vom Fonds getätigten Ausgleichszahlungen.</w:t>
      </w:r>
    </w:p>
    <w:p w14:paraId="65AAE8EF" w14:textId="77777777" w:rsidR="00F67D70" w:rsidRPr="00F67D70" w:rsidRDefault="00F67D70" w:rsidP="00800BFE">
      <w:pPr>
        <w:jc w:val="both"/>
        <w:rPr>
          <w:lang w:val="de-DE"/>
        </w:rPr>
      </w:pPr>
    </w:p>
    <w:p w14:paraId="68B6F3B6" w14:textId="5D667344" w:rsidR="00F67D70" w:rsidRDefault="00F67D70" w:rsidP="00800BFE">
      <w:pPr>
        <w:jc w:val="both"/>
        <w:rPr>
          <w:lang w:val="de-DE"/>
        </w:rPr>
      </w:pPr>
    </w:p>
    <w:p w14:paraId="2ACDA4E0" w14:textId="77777777" w:rsidR="00F13B25" w:rsidRPr="00550559" w:rsidRDefault="00F13B25" w:rsidP="00F13B25">
      <w:pPr>
        <w:jc w:val="both"/>
        <w:rPr>
          <w:lang w:val="de-DE"/>
        </w:rPr>
      </w:pPr>
      <w:r>
        <w:rPr>
          <w:lang w:val="de-DE"/>
        </w:rPr>
        <w:tab/>
        <w:t>[</w:t>
      </w:r>
      <w:r w:rsidRPr="00F13B25">
        <w:rPr>
          <w:b/>
          <w:bCs/>
          <w:lang w:val="de-DE"/>
        </w:rPr>
        <w:t>Art. 5</w:t>
      </w:r>
      <w:r w:rsidRPr="00F13B25">
        <w:rPr>
          <w:b/>
          <w:bCs/>
          <w:i/>
          <w:lang w:val="de-DE"/>
        </w:rPr>
        <w:t>bis</w:t>
      </w:r>
      <w:r w:rsidRPr="00550559">
        <w:rPr>
          <w:lang w:val="de-DE"/>
        </w:rPr>
        <w:t> - Die Kommission führt ein ständiges Monitoring der in Ausführung von Artikel 21</w:t>
      </w:r>
      <w:r w:rsidRPr="00550559">
        <w:rPr>
          <w:i/>
          <w:iCs/>
          <w:lang w:val="de-DE"/>
        </w:rPr>
        <w:t>bis</w:t>
      </w:r>
      <w:r w:rsidRPr="00550559">
        <w:rPr>
          <w:lang w:val="de-DE"/>
        </w:rPr>
        <w:t xml:space="preserve"> § 1/1 des Gesetzes erforderlichen Mittel durch und erstattet den für Wirtschaft, Energie und Haushalt zuständigen Ministern darüber Bericht.</w:t>
      </w:r>
    </w:p>
    <w:p w14:paraId="2E3AE644" w14:textId="77777777" w:rsidR="00F13B25" w:rsidRPr="00550559" w:rsidRDefault="00F13B25" w:rsidP="00F13B25">
      <w:pPr>
        <w:jc w:val="both"/>
        <w:rPr>
          <w:lang w:val="de-DE"/>
        </w:rPr>
      </w:pPr>
    </w:p>
    <w:p w14:paraId="24A07DB8" w14:textId="77777777" w:rsidR="00F13B25" w:rsidRPr="00550559" w:rsidRDefault="00F13B25" w:rsidP="00F13B25">
      <w:pPr>
        <w:jc w:val="both"/>
        <w:rPr>
          <w:lang w:val="de-DE"/>
        </w:rPr>
      </w:pPr>
      <w:r w:rsidRPr="00550559">
        <w:rPr>
          <w:lang w:val="de-DE"/>
        </w:rPr>
        <w:lastRenderedPageBreak/>
        <w:tab/>
        <w:t>Diese Berichterstattung erfolgt jährlich nach Annahme oder Ablehnung der Forderungen wie in Artikel 10 § 3 erwähnt und vierteljährlich, solange eine Verordnung aufgrund von Artikel 20 § 2/1 Nr. 2 des Gesetzes in Kraft ist. Der erste Bericht wird spätestens am 1. Mai 2021 veröffentlicht.</w:t>
      </w:r>
    </w:p>
    <w:p w14:paraId="3C03CC78" w14:textId="77777777" w:rsidR="00F13B25" w:rsidRPr="00550559" w:rsidRDefault="00F13B25" w:rsidP="00F13B25">
      <w:pPr>
        <w:jc w:val="both"/>
        <w:rPr>
          <w:lang w:val="de-DE"/>
        </w:rPr>
      </w:pPr>
    </w:p>
    <w:p w14:paraId="3E60D37E" w14:textId="03390309" w:rsidR="00F13B25" w:rsidRDefault="00F13B25" w:rsidP="00F13B25">
      <w:pPr>
        <w:jc w:val="both"/>
        <w:rPr>
          <w:lang w:val="de-DE"/>
        </w:rPr>
      </w:pPr>
      <w:r w:rsidRPr="00550559">
        <w:rPr>
          <w:lang w:val="de-DE"/>
        </w:rPr>
        <w:tab/>
        <w:t>Stellt die Kommission fest, dass die in Ausführung von Artikel 21</w:t>
      </w:r>
      <w:r w:rsidRPr="00550559">
        <w:rPr>
          <w:i/>
          <w:iCs/>
          <w:lang w:val="de-DE"/>
        </w:rPr>
        <w:t>bis</w:t>
      </w:r>
      <w:r w:rsidRPr="00550559">
        <w:rPr>
          <w:lang w:val="de-DE"/>
        </w:rPr>
        <w:t xml:space="preserve"> § 1/1 des Gesetzes an den Fonds gezahlten Mittel nicht ausreichen, um die Forderungen der Versorger zu begleichen, erstattet sie den für Wirtschaft, Energie und Haushalt zuständigen Ministern darüber Bericht. Der erforderliche Betrag wird gemäß Artikel 21</w:t>
      </w:r>
      <w:r w:rsidRPr="00550559">
        <w:rPr>
          <w:i/>
          <w:iCs/>
          <w:lang w:val="de-DE"/>
        </w:rPr>
        <w:t>bis</w:t>
      </w:r>
      <w:r w:rsidRPr="00550559">
        <w:rPr>
          <w:lang w:val="de-DE"/>
        </w:rPr>
        <w:t xml:space="preserve"> § 1/1 des Gesetzes dem Fonds übertragen.</w:t>
      </w:r>
      <w:r>
        <w:rPr>
          <w:lang w:val="de-DE"/>
        </w:rPr>
        <w:t>]</w:t>
      </w:r>
    </w:p>
    <w:p w14:paraId="3D362399" w14:textId="61006851" w:rsidR="00F13B25" w:rsidRDefault="00F13B25" w:rsidP="00F13B25">
      <w:pPr>
        <w:jc w:val="both"/>
        <w:rPr>
          <w:lang w:val="de-DE"/>
        </w:rPr>
      </w:pPr>
    </w:p>
    <w:p w14:paraId="67AEE40F" w14:textId="7A243F27" w:rsidR="00F13B25" w:rsidRDefault="00F13B25" w:rsidP="00F13B25">
      <w:pPr>
        <w:jc w:val="both"/>
        <w:rPr>
          <w:i/>
          <w:iCs/>
          <w:lang w:val="de-DE"/>
        </w:rPr>
      </w:pPr>
      <w:r>
        <w:rPr>
          <w:i/>
          <w:iCs/>
          <w:lang w:val="de-DE"/>
        </w:rPr>
        <w:t>[Art. 5bis eingefügt durch Art. 7 des K.E. vom 28. Januar 2021 (B.S. vom 1. Februar 2021)]</w:t>
      </w:r>
    </w:p>
    <w:p w14:paraId="5B97C256" w14:textId="68075127" w:rsidR="00F13B25" w:rsidRDefault="00F13B25" w:rsidP="00F13B25">
      <w:pPr>
        <w:jc w:val="both"/>
        <w:rPr>
          <w:i/>
          <w:iCs/>
          <w:lang w:val="de-DE"/>
        </w:rPr>
      </w:pPr>
    </w:p>
    <w:p w14:paraId="7BC1454B" w14:textId="77777777" w:rsidR="00F13B25" w:rsidRPr="00F13B25" w:rsidRDefault="00F13B25" w:rsidP="00F13B25">
      <w:pPr>
        <w:jc w:val="both"/>
        <w:rPr>
          <w:i/>
          <w:iCs/>
          <w:lang w:val="de-DE"/>
        </w:rPr>
      </w:pPr>
    </w:p>
    <w:p w14:paraId="26A77C5E" w14:textId="77777777" w:rsidR="00A6492E" w:rsidRDefault="00A6492E">
      <w:pPr>
        <w:rPr>
          <w:lang w:val="de-DE"/>
        </w:rPr>
      </w:pPr>
      <w:r>
        <w:rPr>
          <w:lang w:val="de-DE"/>
        </w:rPr>
        <w:br w:type="page"/>
      </w:r>
    </w:p>
    <w:p w14:paraId="4DB0739E" w14:textId="3E002566" w:rsidR="00F67D70" w:rsidRPr="00F67D70" w:rsidRDefault="00F67D70" w:rsidP="00800BFE">
      <w:pPr>
        <w:jc w:val="center"/>
        <w:rPr>
          <w:i/>
          <w:lang w:val="de-DE"/>
        </w:rPr>
      </w:pPr>
      <w:r w:rsidRPr="00F67D70">
        <w:rPr>
          <w:lang w:val="de-DE"/>
        </w:rPr>
        <w:lastRenderedPageBreak/>
        <w:t xml:space="preserve">KAPITEL 3 - </w:t>
      </w:r>
      <w:r w:rsidRPr="00F67D70">
        <w:rPr>
          <w:i/>
          <w:lang w:val="de-DE"/>
        </w:rPr>
        <w:t>Erstellung von Forderungsanmeldungen</w:t>
      </w:r>
    </w:p>
    <w:p w14:paraId="055060D3" w14:textId="77777777" w:rsidR="00F67D70" w:rsidRPr="00F67D70" w:rsidRDefault="00F67D70" w:rsidP="00800BFE">
      <w:pPr>
        <w:jc w:val="both"/>
        <w:rPr>
          <w:lang w:val="de-DE"/>
        </w:rPr>
      </w:pPr>
    </w:p>
    <w:p w14:paraId="779F2BC2" w14:textId="77777777" w:rsidR="00F67D70" w:rsidRPr="00F67D70" w:rsidRDefault="00F67D70" w:rsidP="00800BFE">
      <w:pPr>
        <w:jc w:val="both"/>
        <w:rPr>
          <w:lang w:val="de-DE"/>
        </w:rPr>
      </w:pPr>
    </w:p>
    <w:p w14:paraId="305E98A7" w14:textId="77777777" w:rsidR="00F67D70" w:rsidRPr="00F67D70" w:rsidRDefault="00F67D70" w:rsidP="00800BFE">
      <w:pPr>
        <w:jc w:val="both"/>
        <w:rPr>
          <w:lang w:val="de-DE"/>
        </w:rPr>
      </w:pPr>
      <w:r w:rsidRPr="00F67D70">
        <w:rPr>
          <w:lang w:val="de-DE"/>
        </w:rPr>
        <w:tab/>
      </w:r>
      <w:r w:rsidRPr="00F67D70">
        <w:rPr>
          <w:b/>
          <w:lang w:val="de-DE"/>
        </w:rPr>
        <w:t>Art. 6</w:t>
      </w:r>
      <w:r w:rsidRPr="00F67D70">
        <w:rPr>
          <w:lang w:val="de-DE"/>
        </w:rPr>
        <w:t> </w:t>
      </w:r>
      <w:r w:rsidRPr="00F67D70">
        <w:rPr>
          <w:b/>
          <w:lang w:val="de-DE"/>
        </w:rPr>
        <w:t>-</w:t>
      </w:r>
      <w:r w:rsidRPr="00F67D70">
        <w:rPr>
          <w:lang w:val="de-DE"/>
        </w:rPr>
        <w:t> § 1 - Im Hinblick auf die Erstattung der in Artikel 2 erwähnten Kosten reicht das Elektrizitätsunternehmen bei der Kommission eine Forderungsanmeldung im Original ein und fügt die Anlagen bei.</w:t>
      </w:r>
    </w:p>
    <w:p w14:paraId="38131D27" w14:textId="77777777" w:rsidR="00F67D70" w:rsidRPr="00F67D70" w:rsidRDefault="00F67D70" w:rsidP="00800BFE">
      <w:pPr>
        <w:jc w:val="both"/>
        <w:rPr>
          <w:lang w:val="de-DE"/>
        </w:rPr>
      </w:pPr>
    </w:p>
    <w:p w14:paraId="50523CE1" w14:textId="77777777" w:rsidR="00F67D70" w:rsidRPr="00F67D70" w:rsidRDefault="00F67D70" w:rsidP="00800BFE">
      <w:pPr>
        <w:jc w:val="both"/>
        <w:rPr>
          <w:lang w:val="de-DE"/>
        </w:rPr>
      </w:pPr>
      <w:r w:rsidRPr="00F67D70">
        <w:rPr>
          <w:lang w:val="de-DE"/>
        </w:rPr>
        <w:tab/>
        <w:t>Die Forderungsanmeldung betrifft die Endabrechnungen, die im Laufe des Jahres, auf das die Forderung sich bezieht, zugesandt worden sind.</w:t>
      </w:r>
    </w:p>
    <w:p w14:paraId="7DF66A29" w14:textId="77777777" w:rsidR="00F67D70" w:rsidRPr="00F67D70" w:rsidRDefault="00F67D70" w:rsidP="00800BFE">
      <w:pPr>
        <w:jc w:val="both"/>
        <w:rPr>
          <w:lang w:val="de-DE"/>
        </w:rPr>
      </w:pPr>
    </w:p>
    <w:p w14:paraId="7153B2B5" w14:textId="77777777" w:rsidR="00F67D70" w:rsidRPr="00F67D70" w:rsidRDefault="00F67D70" w:rsidP="00800BFE">
      <w:pPr>
        <w:jc w:val="both"/>
        <w:rPr>
          <w:lang w:val="de-DE"/>
        </w:rPr>
      </w:pPr>
      <w:r w:rsidRPr="00F67D70">
        <w:rPr>
          <w:lang w:val="de-DE"/>
        </w:rPr>
        <w:tab/>
        <w:t>§ 2 - Die Forderungsanmeldung und ihre Anlagen werden spätestens am 31. März des folgenden Kalenderjahres per Einschreiben mit Rückschein bei der Kommission eingereicht.</w:t>
      </w:r>
    </w:p>
    <w:p w14:paraId="32FBC7DC" w14:textId="77777777" w:rsidR="00F67D70" w:rsidRPr="00F67D70" w:rsidRDefault="00F67D70" w:rsidP="00800BFE">
      <w:pPr>
        <w:jc w:val="both"/>
        <w:rPr>
          <w:lang w:val="de-DE"/>
        </w:rPr>
      </w:pPr>
    </w:p>
    <w:p w14:paraId="002F1160" w14:textId="77777777" w:rsidR="00F67D70" w:rsidRPr="00F67D70" w:rsidRDefault="00F67D70" w:rsidP="00800BFE">
      <w:pPr>
        <w:jc w:val="both"/>
        <w:rPr>
          <w:lang w:val="de-DE"/>
        </w:rPr>
      </w:pPr>
      <w:r w:rsidRPr="00F67D70">
        <w:rPr>
          <w:lang w:val="de-DE"/>
        </w:rPr>
        <w:tab/>
        <w:t>Unbeschadet des Artikels 9 berechtigt eine nach diesem Datum eingereichte Forde</w:t>
      </w:r>
      <w:r w:rsidRPr="00F67D70">
        <w:rPr>
          <w:lang w:val="de-DE"/>
        </w:rPr>
        <w:softHyphen/>
        <w:t>rungsanmeldung nicht mehr zu einer Erstattung.</w:t>
      </w:r>
    </w:p>
    <w:p w14:paraId="28BA4A2C" w14:textId="77777777" w:rsidR="00F67D70" w:rsidRPr="00F67D70" w:rsidRDefault="00F67D70" w:rsidP="00800BFE">
      <w:pPr>
        <w:jc w:val="both"/>
        <w:rPr>
          <w:lang w:val="de-DE"/>
        </w:rPr>
      </w:pPr>
    </w:p>
    <w:p w14:paraId="0DBC399A" w14:textId="77777777" w:rsidR="00F67D70" w:rsidRPr="00F67D70" w:rsidRDefault="00F67D70" w:rsidP="00800BFE">
      <w:pPr>
        <w:jc w:val="both"/>
        <w:rPr>
          <w:lang w:val="de-DE"/>
        </w:rPr>
      </w:pPr>
    </w:p>
    <w:p w14:paraId="08FA92FA" w14:textId="77777777" w:rsidR="00F67D70" w:rsidRPr="00F67D70" w:rsidRDefault="00F67D70" w:rsidP="004C420D">
      <w:pPr>
        <w:jc w:val="both"/>
        <w:rPr>
          <w:lang w:val="de-DE"/>
        </w:rPr>
      </w:pPr>
      <w:r w:rsidRPr="00F67D70">
        <w:rPr>
          <w:lang w:val="de-DE"/>
        </w:rPr>
        <w:tab/>
      </w:r>
      <w:r w:rsidRPr="00F67D70">
        <w:rPr>
          <w:b/>
          <w:lang w:val="de-DE"/>
        </w:rPr>
        <w:t>Art. 7</w:t>
      </w:r>
      <w:r w:rsidRPr="00F67D70">
        <w:rPr>
          <w:lang w:val="de-DE"/>
        </w:rPr>
        <w:t> </w:t>
      </w:r>
      <w:r w:rsidRPr="00F67D70">
        <w:rPr>
          <w:b/>
          <w:lang w:val="de-DE"/>
        </w:rPr>
        <w:t>-</w:t>
      </w:r>
      <w:r w:rsidRPr="00F67D70">
        <w:rPr>
          <w:lang w:val="de-DE"/>
        </w:rPr>
        <w:t> § 1 - Eine Forderungsanmeldung in Bezug auf Erstattung der in Artikel 2 erwähnten Kosten wird "Forderungsanmeldung für die Erstattung der Kosten, die in Artikel 2 des Königlichen Erlasses vom 29. März 2012 zur Festlegung der Regeln für die Bestimmung der Kosten der Anwendung der Sozialtarife durch die Elektrizitätsunternehmen und der Interventionsregeln im Hinblick auf ihre Übernahme erwähnt sind" genannt.</w:t>
      </w:r>
    </w:p>
    <w:p w14:paraId="0FE545FB" w14:textId="77777777" w:rsidR="00F67D70" w:rsidRPr="00F67D70" w:rsidRDefault="00F67D70" w:rsidP="004C420D">
      <w:pPr>
        <w:jc w:val="both"/>
        <w:rPr>
          <w:lang w:val="de-DE"/>
        </w:rPr>
      </w:pPr>
    </w:p>
    <w:p w14:paraId="69BA7AC2" w14:textId="77777777" w:rsidR="00F67D70" w:rsidRPr="00F67D70" w:rsidRDefault="00F67D70" w:rsidP="004C420D">
      <w:pPr>
        <w:jc w:val="both"/>
        <w:rPr>
          <w:lang w:val="de-DE"/>
        </w:rPr>
      </w:pPr>
      <w:r w:rsidRPr="00F67D70">
        <w:rPr>
          <w:lang w:val="de-DE"/>
        </w:rPr>
        <w:tab/>
        <w:t>In dieser Forderungsanmeldung ist insbesondere Folgendes vermerkt:</w:t>
      </w:r>
    </w:p>
    <w:p w14:paraId="320456BE" w14:textId="77777777" w:rsidR="00F67D70" w:rsidRPr="00F67D70" w:rsidRDefault="00F67D70" w:rsidP="004C420D">
      <w:pPr>
        <w:jc w:val="both"/>
        <w:rPr>
          <w:lang w:val="de-DE"/>
        </w:rPr>
      </w:pPr>
    </w:p>
    <w:p w14:paraId="6B8090EF" w14:textId="77777777" w:rsidR="00F67D70" w:rsidRPr="00F67D70" w:rsidRDefault="00F67D70" w:rsidP="004C420D">
      <w:pPr>
        <w:jc w:val="both"/>
        <w:rPr>
          <w:lang w:val="de-DE"/>
        </w:rPr>
      </w:pPr>
      <w:r w:rsidRPr="00F67D70">
        <w:rPr>
          <w:lang w:val="de-DE"/>
        </w:rPr>
        <w:tab/>
        <w:t>1. Jahr, auf das die Forderungsanmeldung sich bezieht,</w:t>
      </w:r>
    </w:p>
    <w:p w14:paraId="3E451FD4" w14:textId="77777777" w:rsidR="00F67D70" w:rsidRPr="00F67D70" w:rsidRDefault="00F67D70" w:rsidP="004C420D">
      <w:pPr>
        <w:jc w:val="both"/>
        <w:rPr>
          <w:lang w:val="de-DE"/>
        </w:rPr>
      </w:pPr>
    </w:p>
    <w:p w14:paraId="7CE2DD5B" w14:textId="77777777" w:rsidR="00F67D70" w:rsidRPr="00F67D70" w:rsidRDefault="00F67D70" w:rsidP="004C420D">
      <w:pPr>
        <w:jc w:val="both"/>
        <w:rPr>
          <w:lang w:val="de-DE"/>
        </w:rPr>
      </w:pPr>
      <w:r w:rsidRPr="00F67D70">
        <w:rPr>
          <w:lang w:val="de-DE"/>
        </w:rPr>
        <w:tab/>
        <w:t>2. geschuldeter Gesamtbetrag ohne Mehrwertsteuer,</w:t>
      </w:r>
    </w:p>
    <w:p w14:paraId="2652E7FE" w14:textId="77777777" w:rsidR="00F67D70" w:rsidRPr="00F67D70" w:rsidRDefault="00F67D70" w:rsidP="004C420D">
      <w:pPr>
        <w:jc w:val="both"/>
        <w:rPr>
          <w:lang w:val="de-DE"/>
        </w:rPr>
      </w:pPr>
    </w:p>
    <w:p w14:paraId="559ABF88" w14:textId="77777777" w:rsidR="00F67D70" w:rsidRPr="00F67D70" w:rsidRDefault="00F67D70" w:rsidP="004C420D">
      <w:pPr>
        <w:jc w:val="both"/>
        <w:rPr>
          <w:lang w:val="de-DE"/>
        </w:rPr>
      </w:pPr>
      <w:r w:rsidRPr="00F67D70">
        <w:rPr>
          <w:lang w:val="de-DE"/>
        </w:rPr>
        <w:tab/>
        <w:t>3. Betrag der Mehrwertsteuer,</w:t>
      </w:r>
    </w:p>
    <w:p w14:paraId="2CB2B074" w14:textId="77777777" w:rsidR="00F67D70" w:rsidRPr="00F67D70" w:rsidRDefault="00F67D70" w:rsidP="004C420D">
      <w:pPr>
        <w:jc w:val="both"/>
        <w:rPr>
          <w:lang w:val="de-DE"/>
        </w:rPr>
      </w:pPr>
    </w:p>
    <w:p w14:paraId="5E282921" w14:textId="77777777" w:rsidR="00F67D70" w:rsidRPr="00F67D70" w:rsidRDefault="00F67D70" w:rsidP="004C420D">
      <w:pPr>
        <w:jc w:val="both"/>
        <w:rPr>
          <w:lang w:val="de-DE"/>
        </w:rPr>
      </w:pPr>
      <w:r w:rsidRPr="00F67D70">
        <w:rPr>
          <w:lang w:val="de-DE"/>
        </w:rPr>
        <w:tab/>
        <w:t>4. geschuldeter Gesamtbetrag einschließlich Mehrwertsteuer,</w:t>
      </w:r>
    </w:p>
    <w:p w14:paraId="45BED2C5" w14:textId="77777777" w:rsidR="00F67D70" w:rsidRPr="00F67D70" w:rsidRDefault="00F67D70" w:rsidP="004C420D">
      <w:pPr>
        <w:jc w:val="both"/>
        <w:rPr>
          <w:lang w:val="de-DE"/>
        </w:rPr>
      </w:pPr>
    </w:p>
    <w:p w14:paraId="44A8AC1A" w14:textId="77777777" w:rsidR="00F67D70" w:rsidRPr="00F67D70" w:rsidRDefault="00F67D70" w:rsidP="004C420D">
      <w:pPr>
        <w:jc w:val="both"/>
        <w:rPr>
          <w:lang w:val="de-DE"/>
        </w:rPr>
      </w:pPr>
      <w:r w:rsidRPr="00F67D70">
        <w:rPr>
          <w:lang w:val="de-DE"/>
        </w:rPr>
        <w:tab/>
        <w:t>5. Vermerk "Vorliegendes Dokument ist keine Rechnung und ermöglicht keinen Mehrwertsteuerabzug",</w:t>
      </w:r>
    </w:p>
    <w:p w14:paraId="15DF47CD" w14:textId="77777777" w:rsidR="00F67D70" w:rsidRPr="00F67D70" w:rsidRDefault="00F67D70" w:rsidP="004C420D">
      <w:pPr>
        <w:jc w:val="both"/>
        <w:rPr>
          <w:lang w:val="de-DE"/>
        </w:rPr>
      </w:pPr>
    </w:p>
    <w:p w14:paraId="31D23B98" w14:textId="77777777" w:rsidR="00F67D70" w:rsidRPr="00F67D70" w:rsidRDefault="00F67D70" w:rsidP="004C420D">
      <w:pPr>
        <w:jc w:val="both"/>
        <w:rPr>
          <w:lang w:val="de-DE"/>
        </w:rPr>
      </w:pPr>
      <w:r w:rsidRPr="00F67D70">
        <w:rPr>
          <w:lang w:val="de-DE"/>
        </w:rPr>
        <w:tab/>
        <w:t>6. Nummer des Kontos, auf das die Erstattung erfolgen kann,</w:t>
      </w:r>
    </w:p>
    <w:p w14:paraId="694511EE" w14:textId="77777777" w:rsidR="00F67D70" w:rsidRPr="00F67D70" w:rsidRDefault="00F67D70" w:rsidP="004C420D">
      <w:pPr>
        <w:jc w:val="both"/>
        <w:rPr>
          <w:lang w:val="de-DE"/>
        </w:rPr>
      </w:pPr>
    </w:p>
    <w:p w14:paraId="19CDBDE4" w14:textId="77777777" w:rsidR="00F67D70" w:rsidRPr="00F67D70" w:rsidRDefault="00F67D70" w:rsidP="004C420D">
      <w:pPr>
        <w:jc w:val="both"/>
        <w:rPr>
          <w:lang w:val="de-DE"/>
        </w:rPr>
      </w:pPr>
      <w:r w:rsidRPr="00F67D70">
        <w:rPr>
          <w:lang w:val="de-DE"/>
        </w:rPr>
        <w:tab/>
        <w:t>7. Unterschrift der Person(en), die über die Unterschriftsbefugnis für das betreffende Elektrizitätsunternehmen verfügt/verfügen und Name(n) und Funktion(en) dieser Person(en),</w:t>
      </w:r>
    </w:p>
    <w:p w14:paraId="04FA92EC" w14:textId="77777777" w:rsidR="00F67D70" w:rsidRPr="00F67D70" w:rsidRDefault="00F67D70" w:rsidP="004C420D">
      <w:pPr>
        <w:jc w:val="both"/>
        <w:rPr>
          <w:lang w:val="de-DE"/>
        </w:rPr>
      </w:pPr>
    </w:p>
    <w:p w14:paraId="1BE318F7" w14:textId="77777777" w:rsidR="00F67D70" w:rsidRPr="00F67D70" w:rsidRDefault="00F67D70" w:rsidP="004C420D">
      <w:pPr>
        <w:jc w:val="both"/>
        <w:rPr>
          <w:lang w:val="de-DE"/>
        </w:rPr>
      </w:pPr>
      <w:r w:rsidRPr="00F67D70">
        <w:rPr>
          <w:lang w:val="de-DE"/>
        </w:rPr>
        <w:tab/>
        <w:t>8. Gesamtzahl geschützter Kunden, die das betreffende Elektrizitätsunternehmen ausschließlich mit Elektrizität versorgt,</w:t>
      </w:r>
    </w:p>
    <w:p w14:paraId="72417C2B" w14:textId="77777777" w:rsidR="00F67D70" w:rsidRPr="00F67D70" w:rsidRDefault="00F67D70" w:rsidP="004C420D">
      <w:pPr>
        <w:jc w:val="both"/>
        <w:rPr>
          <w:lang w:val="de-DE"/>
        </w:rPr>
      </w:pPr>
    </w:p>
    <w:p w14:paraId="55455F8D" w14:textId="77777777" w:rsidR="00F67D70" w:rsidRPr="00F67D70" w:rsidRDefault="00F67D70" w:rsidP="004C420D">
      <w:pPr>
        <w:jc w:val="both"/>
        <w:rPr>
          <w:lang w:val="de-DE"/>
        </w:rPr>
      </w:pPr>
      <w:r w:rsidRPr="00F67D70">
        <w:rPr>
          <w:lang w:val="de-DE"/>
        </w:rPr>
        <w:tab/>
        <w:t>9. gegebenenfalls Gesamtzahl geschützter Kunden, die es mit Elektrizität und Erdgas versorgt,</w:t>
      </w:r>
    </w:p>
    <w:p w14:paraId="616F8DA5" w14:textId="77777777" w:rsidR="00F67D70" w:rsidRPr="00F67D70" w:rsidRDefault="00F67D70" w:rsidP="004C420D">
      <w:pPr>
        <w:jc w:val="both"/>
        <w:rPr>
          <w:lang w:val="de-DE"/>
        </w:rPr>
      </w:pPr>
    </w:p>
    <w:p w14:paraId="0F99E296" w14:textId="77777777" w:rsidR="00F67D70" w:rsidRPr="00F67D70" w:rsidRDefault="00F67D70" w:rsidP="004C420D">
      <w:pPr>
        <w:jc w:val="both"/>
        <w:rPr>
          <w:lang w:val="de-DE"/>
        </w:rPr>
      </w:pPr>
      <w:r w:rsidRPr="00F67D70">
        <w:rPr>
          <w:lang w:val="de-DE"/>
        </w:rPr>
        <w:tab/>
        <w:t>10. für jede dieser Kundenkategorien Durchschnittsbetrag der Forderung, der mit dem Verhältnis zwischen dem Betrag der Gesamtforderung und der Anzahl betroffener Kunden übereinstimmt.</w:t>
      </w:r>
    </w:p>
    <w:p w14:paraId="1D9660B2" w14:textId="77777777" w:rsidR="00F67D70" w:rsidRPr="00F67D70" w:rsidRDefault="00F67D70" w:rsidP="004C420D">
      <w:pPr>
        <w:jc w:val="both"/>
        <w:rPr>
          <w:lang w:val="de-DE"/>
        </w:rPr>
      </w:pPr>
    </w:p>
    <w:p w14:paraId="2D085C17" w14:textId="77777777" w:rsidR="00F67D70" w:rsidRPr="00F67D70" w:rsidRDefault="00F67D70" w:rsidP="004C420D">
      <w:pPr>
        <w:jc w:val="both"/>
        <w:rPr>
          <w:lang w:val="de-DE"/>
        </w:rPr>
      </w:pPr>
      <w:r w:rsidRPr="00F67D70">
        <w:rPr>
          <w:lang w:val="de-DE"/>
        </w:rPr>
        <w:tab/>
        <w:t>§ 2 - Als Anlage zu der in § 1 erwähnten Forderungsanmeldung teilt der Versorger seine vollständigen Tariflisten mit, die für jeden der Monate anwendbar sind, auf den die Forderungsanmeldung sich bezieht.</w:t>
      </w:r>
    </w:p>
    <w:p w14:paraId="34C1A683" w14:textId="77777777" w:rsidR="00F67D70" w:rsidRPr="00F67D70" w:rsidRDefault="00F67D70" w:rsidP="004C420D">
      <w:pPr>
        <w:jc w:val="both"/>
        <w:rPr>
          <w:lang w:val="de-DE"/>
        </w:rPr>
      </w:pPr>
    </w:p>
    <w:p w14:paraId="041DC65C" w14:textId="77777777" w:rsidR="00F67D70" w:rsidRPr="00F67D70" w:rsidRDefault="00F67D70" w:rsidP="004C420D">
      <w:pPr>
        <w:jc w:val="both"/>
        <w:rPr>
          <w:lang w:val="de-DE"/>
        </w:rPr>
      </w:pPr>
      <w:r w:rsidRPr="00F67D70">
        <w:rPr>
          <w:lang w:val="de-DE"/>
        </w:rPr>
        <w:tab/>
        <w:t>§ 3 - Als Anlage zu der in § 1 erwähnten Anmeldung teilt das Elektrizitätsunter</w:t>
      </w:r>
      <w:r w:rsidRPr="00F67D70">
        <w:rPr>
          <w:lang w:val="de-DE"/>
        </w:rPr>
        <w:softHyphen/>
        <w:t>nehmen ebenfalls in elektronischer Form, auf einem Datenträger wie einer CD-ROM oder einem USB-Stick oder in der Anlage einer E-Mail mit Lesebestätigung für jeden der Monate, auf den die Forderungsanmeldung sich bezieht, die namentliche Liste der geschützten Haushaltskunden mit, denen der Sozialtarif in Rechnung gestellt wird, und für jeden dieser Kunden alle Parameter der Rechnungsstellung, anhand deren die Richtigkeit des Betrags der Rechnung zum Sozialtarif und des Betrags, der zum Referenzpreis in Rechnung gestellt worden wäre, überprüft werden kann.</w:t>
      </w:r>
    </w:p>
    <w:p w14:paraId="054F77F0" w14:textId="77777777" w:rsidR="00F67D70" w:rsidRPr="00F67D70" w:rsidRDefault="00F67D70" w:rsidP="004C420D">
      <w:pPr>
        <w:jc w:val="both"/>
        <w:rPr>
          <w:lang w:val="de-DE"/>
        </w:rPr>
      </w:pPr>
    </w:p>
    <w:p w14:paraId="54B8F4B9" w14:textId="77777777" w:rsidR="00F67D70" w:rsidRPr="00F67D70" w:rsidRDefault="00F67D70" w:rsidP="004C420D">
      <w:pPr>
        <w:jc w:val="both"/>
        <w:rPr>
          <w:lang w:val="de-DE"/>
        </w:rPr>
      </w:pPr>
      <w:r w:rsidRPr="00F67D70">
        <w:rPr>
          <w:lang w:val="de-DE"/>
        </w:rPr>
        <w:tab/>
        <w:t>Diese Parameter der Rechnungsstellung umfassen insbesondere:</w:t>
      </w:r>
    </w:p>
    <w:p w14:paraId="5691426F" w14:textId="77777777" w:rsidR="00F67D70" w:rsidRPr="00F67D70" w:rsidRDefault="00F67D70" w:rsidP="004C420D">
      <w:pPr>
        <w:jc w:val="both"/>
        <w:rPr>
          <w:lang w:val="de-DE"/>
        </w:rPr>
      </w:pPr>
    </w:p>
    <w:p w14:paraId="1DAE8560" w14:textId="77777777" w:rsidR="00F67D70" w:rsidRPr="00F67D70" w:rsidRDefault="00F67D70" w:rsidP="004C420D">
      <w:pPr>
        <w:jc w:val="both"/>
        <w:rPr>
          <w:lang w:val="de-DE"/>
        </w:rPr>
      </w:pPr>
      <w:r w:rsidRPr="00F67D70">
        <w:rPr>
          <w:lang w:val="de-DE"/>
        </w:rPr>
        <w:tab/>
        <w:t>1. Identifizierung des betreffenden Kunden und seinen EAN-Code,</w:t>
      </w:r>
    </w:p>
    <w:p w14:paraId="4B3F80AD" w14:textId="77777777" w:rsidR="00F67D70" w:rsidRPr="00F67D70" w:rsidRDefault="00F67D70" w:rsidP="004C420D">
      <w:pPr>
        <w:jc w:val="both"/>
        <w:rPr>
          <w:lang w:val="de-DE"/>
        </w:rPr>
      </w:pPr>
    </w:p>
    <w:p w14:paraId="5E384DA7" w14:textId="77777777" w:rsidR="00F67D70" w:rsidRPr="00F67D70" w:rsidRDefault="00F67D70" w:rsidP="004C420D">
      <w:pPr>
        <w:jc w:val="both"/>
        <w:rPr>
          <w:lang w:val="de-DE"/>
        </w:rPr>
      </w:pPr>
      <w:r w:rsidRPr="00F67D70">
        <w:rPr>
          <w:lang w:val="de-DE"/>
        </w:rPr>
        <w:tab/>
        <w:t>2. Datum des Beginns und des Endes des Verbrauchs,</w:t>
      </w:r>
    </w:p>
    <w:p w14:paraId="3107F395" w14:textId="77777777" w:rsidR="00F67D70" w:rsidRPr="00F67D70" w:rsidRDefault="00F67D70" w:rsidP="004C420D">
      <w:pPr>
        <w:jc w:val="both"/>
        <w:rPr>
          <w:lang w:val="de-DE"/>
        </w:rPr>
      </w:pPr>
    </w:p>
    <w:p w14:paraId="191874E5" w14:textId="77777777" w:rsidR="00F67D70" w:rsidRPr="00F67D70" w:rsidRDefault="00F67D70" w:rsidP="004C420D">
      <w:pPr>
        <w:jc w:val="both"/>
        <w:rPr>
          <w:lang w:val="de-DE"/>
        </w:rPr>
      </w:pPr>
      <w:r w:rsidRPr="00F67D70">
        <w:rPr>
          <w:lang w:val="de-DE"/>
        </w:rPr>
        <w:tab/>
        <w:t>3. gegebenenfalls Datum des Beginns und des Endes der Anwendung eines Mehr</w:t>
      </w:r>
      <w:r w:rsidRPr="00F67D70">
        <w:rPr>
          <w:lang w:val="de-DE"/>
        </w:rPr>
        <w:softHyphen/>
        <w:t>jahrestarifs,</w:t>
      </w:r>
    </w:p>
    <w:p w14:paraId="5A493FE5" w14:textId="77777777" w:rsidR="00F67D70" w:rsidRPr="00F67D70" w:rsidRDefault="00F67D70" w:rsidP="004C420D">
      <w:pPr>
        <w:jc w:val="both"/>
        <w:rPr>
          <w:lang w:val="de-DE"/>
        </w:rPr>
      </w:pPr>
    </w:p>
    <w:p w14:paraId="472511B4" w14:textId="77777777" w:rsidR="00F67D70" w:rsidRPr="00F67D70" w:rsidRDefault="00F67D70" w:rsidP="004C420D">
      <w:pPr>
        <w:jc w:val="both"/>
        <w:rPr>
          <w:lang w:val="de-DE"/>
        </w:rPr>
      </w:pPr>
      <w:r w:rsidRPr="00F67D70">
        <w:rPr>
          <w:lang w:val="de-DE"/>
        </w:rPr>
        <w:tab/>
        <w:t>4. Datum der Ausstellung der Endabrechnung,</w:t>
      </w:r>
    </w:p>
    <w:p w14:paraId="7424F43D" w14:textId="77777777" w:rsidR="00F67D70" w:rsidRPr="00F67D70" w:rsidRDefault="00F67D70" w:rsidP="004C420D">
      <w:pPr>
        <w:jc w:val="both"/>
        <w:rPr>
          <w:lang w:val="de-DE"/>
        </w:rPr>
      </w:pPr>
    </w:p>
    <w:p w14:paraId="48BABDCC" w14:textId="77777777" w:rsidR="00F67D70" w:rsidRPr="00F67D70" w:rsidRDefault="00F67D70" w:rsidP="004C420D">
      <w:pPr>
        <w:jc w:val="both"/>
        <w:rPr>
          <w:lang w:val="de-DE"/>
        </w:rPr>
      </w:pPr>
      <w:r w:rsidRPr="00F67D70">
        <w:rPr>
          <w:lang w:val="de-DE"/>
        </w:rPr>
        <w:tab/>
        <w:t>5. Anzahl Tage, auf die die Rechnungsstellung sich bezieht,</w:t>
      </w:r>
    </w:p>
    <w:p w14:paraId="3F101BD8" w14:textId="77777777" w:rsidR="00F67D70" w:rsidRPr="00F67D70" w:rsidRDefault="00F67D70" w:rsidP="004C420D">
      <w:pPr>
        <w:jc w:val="both"/>
        <w:rPr>
          <w:lang w:val="de-DE"/>
        </w:rPr>
      </w:pPr>
    </w:p>
    <w:p w14:paraId="6808F40D" w14:textId="77777777" w:rsidR="00F67D70" w:rsidRPr="00F67D70" w:rsidRDefault="00F67D70" w:rsidP="004C420D">
      <w:pPr>
        <w:jc w:val="both"/>
        <w:rPr>
          <w:lang w:val="de-DE"/>
        </w:rPr>
      </w:pPr>
      <w:r w:rsidRPr="00F67D70">
        <w:rPr>
          <w:lang w:val="de-DE"/>
        </w:rPr>
        <w:tab/>
        <w:t>6. Gesamtzahl kWh,</w:t>
      </w:r>
    </w:p>
    <w:p w14:paraId="3A87749C" w14:textId="77777777" w:rsidR="00F67D70" w:rsidRPr="00F67D70" w:rsidRDefault="00F67D70" w:rsidP="004C420D">
      <w:pPr>
        <w:jc w:val="both"/>
        <w:rPr>
          <w:lang w:val="de-DE"/>
        </w:rPr>
      </w:pPr>
    </w:p>
    <w:p w14:paraId="79914EFF" w14:textId="77777777" w:rsidR="00F67D70" w:rsidRPr="00F67D70" w:rsidRDefault="00F67D70" w:rsidP="004C420D">
      <w:pPr>
        <w:jc w:val="both"/>
        <w:rPr>
          <w:lang w:val="de-DE"/>
        </w:rPr>
      </w:pPr>
      <w:r w:rsidRPr="00F67D70">
        <w:rPr>
          <w:lang w:val="de-DE"/>
        </w:rPr>
        <w:tab/>
        <w:t>7. Anzahl kWh, die tagsüber, nachts beziehungsweise ausschließlich nachts verbraucht werden,</w:t>
      </w:r>
    </w:p>
    <w:p w14:paraId="56909408" w14:textId="77777777" w:rsidR="00F67D70" w:rsidRPr="00F67D70" w:rsidRDefault="00F67D70" w:rsidP="004C420D">
      <w:pPr>
        <w:jc w:val="both"/>
        <w:rPr>
          <w:lang w:val="de-DE"/>
        </w:rPr>
      </w:pPr>
    </w:p>
    <w:p w14:paraId="038BD971" w14:textId="77777777" w:rsidR="00F67D70" w:rsidRPr="00F67D70" w:rsidRDefault="00F67D70" w:rsidP="004C420D">
      <w:pPr>
        <w:jc w:val="both"/>
        <w:rPr>
          <w:lang w:val="de-DE"/>
        </w:rPr>
      </w:pPr>
      <w:r w:rsidRPr="00F67D70">
        <w:rPr>
          <w:lang w:val="de-DE"/>
        </w:rPr>
        <w:tab/>
        <w:t>8. Identifizierung des Verteilernetzbetreibers,</w:t>
      </w:r>
    </w:p>
    <w:p w14:paraId="2721720F" w14:textId="77777777" w:rsidR="00F67D70" w:rsidRPr="00F67D70" w:rsidRDefault="00F67D70" w:rsidP="004C420D">
      <w:pPr>
        <w:jc w:val="both"/>
        <w:rPr>
          <w:lang w:val="de-DE"/>
        </w:rPr>
      </w:pPr>
    </w:p>
    <w:p w14:paraId="49217128" w14:textId="77777777" w:rsidR="00F67D70" w:rsidRPr="00F67D70" w:rsidRDefault="00F67D70" w:rsidP="004C420D">
      <w:pPr>
        <w:jc w:val="both"/>
        <w:rPr>
          <w:lang w:val="de-DE"/>
        </w:rPr>
      </w:pPr>
      <w:r w:rsidRPr="00F67D70">
        <w:rPr>
          <w:lang w:val="de-DE"/>
        </w:rPr>
        <w:tab/>
        <w:t>9. Einheitstarife (Eurocent/kWh) und in Rechnung gestellte Beträge (EUR) für Energie, Übertragung und Verteilung,</w:t>
      </w:r>
    </w:p>
    <w:p w14:paraId="22FEDEDB" w14:textId="77777777" w:rsidR="00F67D70" w:rsidRPr="00F67D70" w:rsidRDefault="00F67D70" w:rsidP="004C420D">
      <w:pPr>
        <w:jc w:val="both"/>
        <w:rPr>
          <w:lang w:val="de-DE"/>
        </w:rPr>
      </w:pPr>
    </w:p>
    <w:p w14:paraId="26B82A70" w14:textId="77777777" w:rsidR="00F67D70" w:rsidRPr="00F67D70" w:rsidRDefault="00F67D70" w:rsidP="004C420D">
      <w:pPr>
        <w:jc w:val="both"/>
        <w:rPr>
          <w:lang w:val="de-DE"/>
        </w:rPr>
      </w:pPr>
      <w:r w:rsidRPr="00F67D70">
        <w:rPr>
          <w:lang w:val="de-DE"/>
        </w:rPr>
        <w:tab/>
        <w:t>10. Einheitstarife (Eurocent/kWh) und zum Sozialtarif in Rechnung gestellte Beträge (EUR), Referenzpreis und Differenz zwischen diesen beiden Beträgen,</w:t>
      </w:r>
    </w:p>
    <w:p w14:paraId="0240CAFB" w14:textId="77777777" w:rsidR="00F67D70" w:rsidRPr="00F67D70" w:rsidRDefault="00F67D70" w:rsidP="004C420D">
      <w:pPr>
        <w:jc w:val="both"/>
        <w:rPr>
          <w:lang w:val="de-DE"/>
        </w:rPr>
      </w:pPr>
    </w:p>
    <w:p w14:paraId="0AB7ACD2" w14:textId="77777777" w:rsidR="00F67D70" w:rsidRPr="00F67D70" w:rsidRDefault="00F67D70" w:rsidP="004C420D">
      <w:pPr>
        <w:jc w:val="both"/>
        <w:rPr>
          <w:lang w:val="de-DE"/>
        </w:rPr>
      </w:pPr>
      <w:r w:rsidRPr="00F67D70">
        <w:rPr>
          <w:lang w:val="de-DE"/>
        </w:rPr>
        <w:tab/>
        <w:t>11. Kategorie, zu der der Kunde gehört, wie in Artikel 2 Absatz 2 Nr. 1 oder 2 erwähnt.</w:t>
      </w:r>
    </w:p>
    <w:p w14:paraId="436D9928" w14:textId="77777777" w:rsidR="00F67D70" w:rsidRPr="00F67D70" w:rsidRDefault="00F67D70" w:rsidP="004C420D">
      <w:pPr>
        <w:jc w:val="both"/>
        <w:rPr>
          <w:lang w:val="de-DE"/>
        </w:rPr>
      </w:pPr>
    </w:p>
    <w:p w14:paraId="5E996C16" w14:textId="5D295E1F" w:rsidR="00F67D70" w:rsidRDefault="00F67D70" w:rsidP="004C420D">
      <w:pPr>
        <w:jc w:val="both"/>
        <w:rPr>
          <w:lang w:val="de-DE"/>
        </w:rPr>
      </w:pPr>
      <w:r w:rsidRPr="00F67D70">
        <w:rPr>
          <w:lang w:val="de-DE"/>
        </w:rPr>
        <w:tab/>
        <w:t>Für drei unterschiedliche Kunden, für die der normale Tarif, der Doppeltarif bezie</w:t>
      </w:r>
      <w:r w:rsidRPr="00F67D70">
        <w:rPr>
          <w:lang w:val="de-DE"/>
        </w:rPr>
        <w:softHyphen/>
        <w:t>hungsweise der ausschließliche Nachttarif anwendbar ist, übermittelt das Elektrizitätsunter</w:t>
      </w:r>
      <w:r w:rsidRPr="00F67D70">
        <w:rPr>
          <w:lang w:val="de-DE"/>
        </w:rPr>
        <w:softHyphen/>
        <w:t>nehmen außerdem eine detaillierte Berechnung der Rechnung zum Referenzpreis und zum Sozialtarif, in der die Komponenten Energie, Übertragung und Verteilung getrennt aufgeführt sind.</w:t>
      </w:r>
    </w:p>
    <w:p w14:paraId="170CBCC8" w14:textId="5EB2FF40" w:rsidR="00F13B25" w:rsidRDefault="00F13B25" w:rsidP="004C420D">
      <w:pPr>
        <w:jc w:val="both"/>
        <w:rPr>
          <w:lang w:val="de-DE"/>
        </w:rPr>
      </w:pPr>
    </w:p>
    <w:p w14:paraId="13F715BE" w14:textId="0157A59E" w:rsidR="00F13B25" w:rsidRDefault="00F13B25" w:rsidP="004C420D">
      <w:pPr>
        <w:jc w:val="both"/>
        <w:rPr>
          <w:lang w:val="de-DE"/>
        </w:rPr>
      </w:pPr>
      <w:r>
        <w:rPr>
          <w:lang w:val="de-DE"/>
        </w:rPr>
        <w:lastRenderedPageBreak/>
        <w:tab/>
        <w:t>[</w:t>
      </w:r>
      <w:r w:rsidRPr="00550559">
        <w:rPr>
          <w:lang w:val="de-DE"/>
        </w:rPr>
        <w:t>§ 4 - Eine separate Forderungsanmeldung wird für die Erstattung der Kosten in Bezug auf geschützte Haushaltskunden eingereicht, die gemäß Artikel 20 § 2/1 Absatz 2 des Gesetzes vom König bestimmt werden. Diese Anmeldung enthält die Informationen wie in vorliegendem Artikel beschrieben.</w:t>
      </w:r>
      <w:r>
        <w:rPr>
          <w:lang w:val="de-DE"/>
        </w:rPr>
        <w:t>]</w:t>
      </w:r>
    </w:p>
    <w:p w14:paraId="1A793C86" w14:textId="381394E8" w:rsidR="00F13B25" w:rsidRDefault="00F13B25" w:rsidP="004C420D">
      <w:pPr>
        <w:jc w:val="both"/>
        <w:rPr>
          <w:lang w:val="de-DE"/>
        </w:rPr>
      </w:pPr>
    </w:p>
    <w:p w14:paraId="62445E69" w14:textId="2368E695" w:rsidR="00F13B25" w:rsidRPr="00F13B25" w:rsidRDefault="00F13B25" w:rsidP="004C420D">
      <w:pPr>
        <w:jc w:val="both"/>
        <w:rPr>
          <w:i/>
          <w:iCs/>
          <w:lang w:val="de-DE"/>
        </w:rPr>
      </w:pPr>
      <w:r>
        <w:rPr>
          <w:i/>
          <w:iCs/>
          <w:lang w:val="de-DE"/>
        </w:rPr>
        <w:t>[Art. 7 § 4 eingefügt durch Art. 8</w:t>
      </w:r>
      <w:r w:rsidRPr="00F13B25">
        <w:rPr>
          <w:i/>
          <w:iCs/>
          <w:lang w:val="de-DE"/>
        </w:rPr>
        <w:t xml:space="preserve"> des K.E. vom 28. Januar 2021 (B.S. vom 1. Februar 2021)</w:t>
      </w:r>
      <w:r>
        <w:rPr>
          <w:i/>
          <w:iCs/>
          <w:lang w:val="de-DE"/>
        </w:rPr>
        <w:t>]</w:t>
      </w:r>
    </w:p>
    <w:p w14:paraId="3ED46D5F" w14:textId="77777777" w:rsidR="00F67D70" w:rsidRPr="00F67D70" w:rsidRDefault="00F67D70" w:rsidP="004C420D">
      <w:pPr>
        <w:jc w:val="both"/>
        <w:rPr>
          <w:lang w:val="de-DE"/>
        </w:rPr>
      </w:pPr>
    </w:p>
    <w:p w14:paraId="7674A622" w14:textId="77777777" w:rsidR="00F67D70" w:rsidRPr="00F67D70" w:rsidRDefault="00F67D70" w:rsidP="004C420D">
      <w:pPr>
        <w:jc w:val="both"/>
        <w:rPr>
          <w:lang w:val="de-DE"/>
        </w:rPr>
      </w:pPr>
    </w:p>
    <w:p w14:paraId="74165145" w14:textId="77777777" w:rsidR="00F67D70" w:rsidRPr="00F67D70" w:rsidRDefault="00F67D70" w:rsidP="004C420D">
      <w:pPr>
        <w:jc w:val="both"/>
        <w:rPr>
          <w:lang w:val="de-DE"/>
        </w:rPr>
      </w:pPr>
      <w:r w:rsidRPr="00F67D70">
        <w:rPr>
          <w:lang w:val="de-DE"/>
        </w:rPr>
        <w:tab/>
      </w:r>
      <w:r w:rsidRPr="00F67D70">
        <w:rPr>
          <w:b/>
          <w:lang w:val="de-DE"/>
        </w:rPr>
        <w:t>Art. 8</w:t>
      </w:r>
      <w:r w:rsidRPr="00F67D70">
        <w:rPr>
          <w:lang w:val="de-DE"/>
        </w:rPr>
        <w:t> </w:t>
      </w:r>
      <w:r w:rsidRPr="00F67D70">
        <w:rPr>
          <w:b/>
          <w:lang w:val="de-DE"/>
        </w:rPr>
        <w:t>-</w:t>
      </w:r>
      <w:r w:rsidRPr="00F67D70">
        <w:rPr>
          <w:lang w:val="de-DE"/>
        </w:rPr>
        <w:t xml:space="preserve"> Die Kommission kann zusätzliche praktische Modalitäten in Bezug auf die Angaben, die die Forderungsanmeldung und ihre Anlagen enthalten müssen, festlegen.</w:t>
      </w:r>
    </w:p>
    <w:p w14:paraId="1738CC10" w14:textId="77777777" w:rsidR="00F67D70" w:rsidRPr="00F67D70" w:rsidRDefault="00F67D70" w:rsidP="004C420D">
      <w:pPr>
        <w:jc w:val="both"/>
        <w:rPr>
          <w:lang w:val="de-DE"/>
        </w:rPr>
      </w:pPr>
    </w:p>
    <w:p w14:paraId="78F94F5C" w14:textId="77777777" w:rsidR="00F67D70" w:rsidRPr="00F67D70" w:rsidRDefault="00F67D70" w:rsidP="004C420D">
      <w:pPr>
        <w:jc w:val="both"/>
        <w:rPr>
          <w:lang w:val="de-DE"/>
        </w:rPr>
      </w:pPr>
    </w:p>
    <w:p w14:paraId="7614DB01" w14:textId="77777777" w:rsidR="00A6492E" w:rsidRDefault="00A6492E">
      <w:pPr>
        <w:rPr>
          <w:lang w:val="de-DE"/>
        </w:rPr>
      </w:pPr>
      <w:r>
        <w:rPr>
          <w:lang w:val="de-DE"/>
        </w:rPr>
        <w:br w:type="page"/>
      </w:r>
    </w:p>
    <w:p w14:paraId="0F667C8D" w14:textId="025AF27A" w:rsidR="00F67D70" w:rsidRPr="00F67D70" w:rsidRDefault="00F67D70" w:rsidP="004C420D">
      <w:pPr>
        <w:jc w:val="center"/>
        <w:rPr>
          <w:i/>
          <w:lang w:val="de-DE"/>
        </w:rPr>
      </w:pPr>
      <w:r w:rsidRPr="00F67D70">
        <w:rPr>
          <w:lang w:val="de-DE"/>
        </w:rPr>
        <w:lastRenderedPageBreak/>
        <w:t xml:space="preserve">KAPITEL 4 - </w:t>
      </w:r>
      <w:r w:rsidRPr="00F67D70">
        <w:rPr>
          <w:i/>
          <w:lang w:val="de-DE"/>
        </w:rPr>
        <w:t>Kontrolle der Forderungen</w:t>
      </w:r>
    </w:p>
    <w:p w14:paraId="69C4F813" w14:textId="77777777" w:rsidR="00F67D70" w:rsidRPr="00F67D70" w:rsidRDefault="00F67D70" w:rsidP="004C420D">
      <w:pPr>
        <w:jc w:val="both"/>
        <w:rPr>
          <w:lang w:val="de-DE"/>
        </w:rPr>
      </w:pPr>
    </w:p>
    <w:p w14:paraId="446DDC59" w14:textId="77777777" w:rsidR="00F67D70" w:rsidRPr="00F67D70" w:rsidRDefault="00F67D70" w:rsidP="004C420D">
      <w:pPr>
        <w:jc w:val="both"/>
        <w:rPr>
          <w:lang w:val="de-DE"/>
        </w:rPr>
      </w:pPr>
    </w:p>
    <w:p w14:paraId="45AB2E4E" w14:textId="77777777" w:rsidR="00F67D70" w:rsidRPr="00F67D70" w:rsidRDefault="00F67D70" w:rsidP="004C420D">
      <w:pPr>
        <w:jc w:val="both"/>
        <w:rPr>
          <w:lang w:val="de-DE"/>
        </w:rPr>
      </w:pPr>
      <w:r w:rsidRPr="00F67D70">
        <w:rPr>
          <w:lang w:val="de-DE"/>
        </w:rPr>
        <w:tab/>
      </w:r>
      <w:r w:rsidRPr="00F67D70">
        <w:rPr>
          <w:b/>
          <w:lang w:val="de-DE"/>
        </w:rPr>
        <w:t>Art. 9</w:t>
      </w:r>
      <w:r w:rsidRPr="00F67D70">
        <w:rPr>
          <w:lang w:val="de-DE"/>
        </w:rPr>
        <w:t> </w:t>
      </w:r>
      <w:r w:rsidRPr="00F67D70">
        <w:rPr>
          <w:b/>
          <w:lang w:val="de-DE"/>
        </w:rPr>
        <w:t>-</w:t>
      </w:r>
      <w:r w:rsidRPr="00F67D70">
        <w:rPr>
          <w:lang w:val="de-DE"/>
        </w:rPr>
        <w:t> § 1 - Sobald die Kommission die Forderungsanmeldung und ihre Anlagen erhalten hat, führt sie eine erste Kontrolle durch.</w:t>
      </w:r>
    </w:p>
    <w:p w14:paraId="531C365C" w14:textId="77777777" w:rsidR="00F67D70" w:rsidRPr="00F67D70" w:rsidRDefault="00F67D70" w:rsidP="004C420D">
      <w:pPr>
        <w:jc w:val="both"/>
        <w:rPr>
          <w:lang w:val="de-DE"/>
        </w:rPr>
      </w:pPr>
    </w:p>
    <w:p w14:paraId="7C5E40F5" w14:textId="77777777" w:rsidR="00F67D70" w:rsidRPr="00F67D70" w:rsidRDefault="00F67D70" w:rsidP="004C420D">
      <w:pPr>
        <w:jc w:val="both"/>
        <w:rPr>
          <w:lang w:val="de-DE"/>
        </w:rPr>
      </w:pPr>
      <w:r w:rsidRPr="00F67D70">
        <w:rPr>
          <w:lang w:val="de-DE"/>
        </w:rPr>
        <w:tab/>
        <w:t>Spätestens am 31. Mai übermittelt die Kommission den Elektrizitätsunternehmen per Einschreiben mit Rückschein eine etwaige Aufforderung:</w:t>
      </w:r>
    </w:p>
    <w:p w14:paraId="46EEF987" w14:textId="77777777" w:rsidR="00F67D70" w:rsidRPr="00F67D70" w:rsidRDefault="00F67D70" w:rsidP="004C420D">
      <w:pPr>
        <w:jc w:val="both"/>
        <w:rPr>
          <w:lang w:val="de-DE"/>
        </w:rPr>
      </w:pPr>
    </w:p>
    <w:p w14:paraId="58E79A11" w14:textId="77777777" w:rsidR="00F67D70" w:rsidRPr="00F67D70" w:rsidRDefault="00F67D70" w:rsidP="004C420D">
      <w:pPr>
        <w:jc w:val="both"/>
        <w:rPr>
          <w:lang w:val="de-DE"/>
        </w:rPr>
      </w:pPr>
      <w:r w:rsidRPr="00F67D70">
        <w:rPr>
          <w:lang w:val="de-DE"/>
        </w:rPr>
        <w:tab/>
        <w:t>1. zur Berichtigung der Forderungsanmeldung,</w:t>
      </w:r>
    </w:p>
    <w:p w14:paraId="480E58D7" w14:textId="77777777" w:rsidR="00F67D70" w:rsidRPr="00F67D70" w:rsidRDefault="00F67D70" w:rsidP="004C420D">
      <w:pPr>
        <w:jc w:val="both"/>
        <w:rPr>
          <w:lang w:val="de-DE"/>
        </w:rPr>
      </w:pPr>
    </w:p>
    <w:p w14:paraId="697301B3" w14:textId="77777777" w:rsidR="00F67D70" w:rsidRPr="00F67D70" w:rsidRDefault="00F67D70" w:rsidP="004C420D">
      <w:pPr>
        <w:jc w:val="both"/>
        <w:rPr>
          <w:lang w:val="de-DE"/>
        </w:rPr>
      </w:pPr>
      <w:r w:rsidRPr="00F67D70">
        <w:rPr>
          <w:lang w:val="de-DE"/>
        </w:rPr>
        <w:tab/>
        <w:t>2. zur Übermittlung zusätzlicher Informationen, zu denen insbesondere die Liste der Kunden gehört, für die das Elektrizitätsunternehmen den Beweis liefern muss, dass sie den Sozialtarif in Anspruch nehmen dürfen.</w:t>
      </w:r>
    </w:p>
    <w:p w14:paraId="7C1528CF" w14:textId="77777777" w:rsidR="00F67D70" w:rsidRPr="00F67D70" w:rsidRDefault="00F67D70" w:rsidP="004C420D">
      <w:pPr>
        <w:jc w:val="both"/>
        <w:rPr>
          <w:lang w:val="de-DE"/>
        </w:rPr>
      </w:pPr>
    </w:p>
    <w:p w14:paraId="52CB85E8" w14:textId="77777777" w:rsidR="00F67D70" w:rsidRPr="00F67D70" w:rsidRDefault="00F67D70" w:rsidP="004C420D">
      <w:pPr>
        <w:jc w:val="both"/>
        <w:rPr>
          <w:lang w:val="de-DE"/>
        </w:rPr>
      </w:pPr>
      <w:r w:rsidRPr="00F67D70">
        <w:rPr>
          <w:lang w:val="de-DE"/>
        </w:rPr>
        <w:tab/>
        <w:t>§ 2 - Spätestens am 31. Juli übermitteln die Elektrizitätsunternehmen per Einschreiben mit Rückschein ihre berichtigte Forderungsanmeldung und auf einem Datenträger die zusätzlichen Informationen.</w:t>
      </w:r>
    </w:p>
    <w:p w14:paraId="64DD0718" w14:textId="77777777" w:rsidR="00F67D70" w:rsidRPr="00F67D70" w:rsidRDefault="00F67D70" w:rsidP="004C420D">
      <w:pPr>
        <w:jc w:val="both"/>
        <w:rPr>
          <w:lang w:val="de-DE"/>
        </w:rPr>
      </w:pPr>
    </w:p>
    <w:p w14:paraId="0E66208D" w14:textId="77777777" w:rsidR="00F67D70" w:rsidRPr="00F67D70" w:rsidRDefault="00F67D70" w:rsidP="004C420D">
      <w:pPr>
        <w:jc w:val="both"/>
        <w:rPr>
          <w:lang w:val="de-DE"/>
        </w:rPr>
      </w:pPr>
      <w:r w:rsidRPr="00F67D70">
        <w:rPr>
          <w:lang w:val="de-DE"/>
        </w:rPr>
        <w:tab/>
        <w:t>Machen sie dies nicht und geben sie keine gültige Begründung ab, verlieren die betreffenden Elektrizitätsunternehmen ihr Anrecht auf Erstattung ihrer Forderung endgültig.</w:t>
      </w:r>
    </w:p>
    <w:p w14:paraId="7EFB8C39" w14:textId="77777777" w:rsidR="00F67D70" w:rsidRPr="00F67D70" w:rsidRDefault="00F67D70" w:rsidP="004C420D">
      <w:pPr>
        <w:jc w:val="both"/>
        <w:rPr>
          <w:lang w:val="de-DE"/>
        </w:rPr>
      </w:pPr>
    </w:p>
    <w:p w14:paraId="133F6018" w14:textId="77777777" w:rsidR="00F67D70" w:rsidRPr="00F67D70" w:rsidRDefault="00F67D70" w:rsidP="004C420D">
      <w:pPr>
        <w:jc w:val="both"/>
        <w:rPr>
          <w:lang w:val="de-DE"/>
        </w:rPr>
      </w:pPr>
      <w:r w:rsidRPr="00F67D70">
        <w:rPr>
          <w:lang w:val="de-DE"/>
        </w:rPr>
        <w:tab/>
        <w:t>§ 3 - Unbeschadet des Paragraphen 1 kann die Kommission die Elektrizitätsunter</w:t>
      </w:r>
      <w:r w:rsidRPr="00F67D70">
        <w:rPr>
          <w:lang w:val="de-DE"/>
        </w:rPr>
        <w:softHyphen/>
        <w:t>nehmen jederzeit während des ganzen Kontrollzeitraums auffordern, zusätzliche Informatio</w:t>
      </w:r>
      <w:r w:rsidRPr="00F67D70">
        <w:rPr>
          <w:lang w:val="de-DE"/>
        </w:rPr>
        <w:softHyphen/>
        <w:t>nen zu übermitteln.</w:t>
      </w:r>
    </w:p>
    <w:p w14:paraId="01563617" w14:textId="77777777" w:rsidR="00F67D70" w:rsidRPr="00F67D70" w:rsidRDefault="00F67D70" w:rsidP="004C420D">
      <w:pPr>
        <w:jc w:val="both"/>
        <w:rPr>
          <w:lang w:val="de-DE"/>
        </w:rPr>
      </w:pPr>
    </w:p>
    <w:p w14:paraId="6365BAC3" w14:textId="77777777" w:rsidR="00F67D70" w:rsidRPr="00F67D70" w:rsidRDefault="00F67D70" w:rsidP="004C420D">
      <w:pPr>
        <w:jc w:val="both"/>
        <w:rPr>
          <w:lang w:val="de-DE"/>
        </w:rPr>
      </w:pPr>
    </w:p>
    <w:p w14:paraId="50BAC3B3" w14:textId="77777777" w:rsidR="00F67D70" w:rsidRPr="00F67D70" w:rsidRDefault="00F67D70" w:rsidP="004C420D">
      <w:pPr>
        <w:jc w:val="both"/>
        <w:rPr>
          <w:lang w:val="de-DE"/>
        </w:rPr>
      </w:pPr>
      <w:r w:rsidRPr="00F67D70">
        <w:rPr>
          <w:lang w:val="de-DE"/>
        </w:rPr>
        <w:tab/>
      </w:r>
      <w:r w:rsidRPr="00F67D70">
        <w:rPr>
          <w:b/>
          <w:lang w:val="de-DE"/>
        </w:rPr>
        <w:t>Art. 10</w:t>
      </w:r>
      <w:r w:rsidRPr="00F67D70">
        <w:rPr>
          <w:lang w:val="de-DE"/>
        </w:rPr>
        <w:t> </w:t>
      </w:r>
      <w:r w:rsidRPr="00F67D70">
        <w:rPr>
          <w:b/>
          <w:lang w:val="de-DE"/>
        </w:rPr>
        <w:t>-</w:t>
      </w:r>
      <w:r w:rsidRPr="00F67D70">
        <w:rPr>
          <w:lang w:val="de-DE"/>
        </w:rPr>
        <w:t> § 1 - Nach Erhalt der zusätzlichen Informationen und gegebenenfalls der berichtigten Forderungsanmeldung untersucht die Kommission den realen Charakter der angemeldeten Forderung.</w:t>
      </w:r>
    </w:p>
    <w:p w14:paraId="27F28ECF" w14:textId="77777777" w:rsidR="00F67D70" w:rsidRPr="00F67D70" w:rsidRDefault="00F67D70" w:rsidP="004C420D">
      <w:pPr>
        <w:jc w:val="both"/>
        <w:rPr>
          <w:lang w:val="de-DE"/>
        </w:rPr>
      </w:pPr>
    </w:p>
    <w:p w14:paraId="1F5D5A71" w14:textId="77777777" w:rsidR="00F67D70" w:rsidRPr="00F67D70" w:rsidRDefault="00F67D70" w:rsidP="004C420D">
      <w:pPr>
        <w:jc w:val="both"/>
        <w:rPr>
          <w:lang w:val="de-DE"/>
        </w:rPr>
      </w:pPr>
      <w:r w:rsidRPr="00F67D70">
        <w:rPr>
          <w:lang w:val="de-DE"/>
        </w:rPr>
        <w:tab/>
        <w:t>§ 2 - Die Kontrolle des Sozialstatuts des Kunden erfolgt anhand von Stichproben.</w:t>
      </w:r>
    </w:p>
    <w:p w14:paraId="5B636037" w14:textId="77777777" w:rsidR="00F67D70" w:rsidRPr="00F67D70" w:rsidRDefault="00F67D70" w:rsidP="004C420D">
      <w:pPr>
        <w:jc w:val="both"/>
        <w:rPr>
          <w:lang w:val="de-DE"/>
        </w:rPr>
      </w:pPr>
    </w:p>
    <w:p w14:paraId="0E6EFC8B" w14:textId="77777777" w:rsidR="00F67D70" w:rsidRPr="00F67D70" w:rsidRDefault="00F67D70" w:rsidP="004C420D">
      <w:pPr>
        <w:jc w:val="both"/>
        <w:rPr>
          <w:lang w:val="de-DE"/>
        </w:rPr>
      </w:pPr>
      <w:r w:rsidRPr="00F67D70">
        <w:rPr>
          <w:lang w:val="de-DE"/>
        </w:rPr>
        <w:tab/>
        <w:t>Für Kunden der Kategorie 1 wird dem FÖD Wirtschaft eine Stichprobe von Kunden zur Bestätigung zugeschickt. Der FÖD Wirtschaft überprüft spätestens bis zum 31. August, ob die in der Stichprobe enthaltenen Kunden für den ganzen Abrechnungszeitraum zum Sozialtarif, auf den die Forderungsanmeldung sich bezieht, tatsächlich geschützte Kunden sind, und setzt die Kommission per E-Mail davon in Kenntnis.</w:t>
      </w:r>
    </w:p>
    <w:p w14:paraId="52DB1CD0" w14:textId="77777777" w:rsidR="00F67D70" w:rsidRPr="00F67D70" w:rsidRDefault="00F67D70" w:rsidP="004C420D">
      <w:pPr>
        <w:jc w:val="both"/>
        <w:rPr>
          <w:lang w:val="de-DE"/>
        </w:rPr>
      </w:pPr>
    </w:p>
    <w:p w14:paraId="3AED39DE" w14:textId="77777777" w:rsidR="00F67D70" w:rsidRPr="00F67D70" w:rsidRDefault="00F67D70" w:rsidP="004C420D">
      <w:pPr>
        <w:jc w:val="both"/>
        <w:rPr>
          <w:lang w:val="de-DE"/>
        </w:rPr>
      </w:pPr>
      <w:r w:rsidRPr="00F67D70">
        <w:rPr>
          <w:lang w:val="de-DE"/>
        </w:rPr>
        <w:tab/>
        <w:t>Für Kunden der Kategorie 2 kontrolliert die Kommission, ob eine Stichprobe von Bescheinigungen mit den Mustern in Anlage 2 übereinstimmt.</w:t>
      </w:r>
    </w:p>
    <w:p w14:paraId="39D1DF7A" w14:textId="77777777" w:rsidR="00F67D70" w:rsidRPr="00F67D70" w:rsidRDefault="00F67D70" w:rsidP="004C420D">
      <w:pPr>
        <w:jc w:val="both"/>
        <w:rPr>
          <w:lang w:val="de-DE"/>
        </w:rPr>
      </w:pPr>
    </w:p>
    <w:p w14:paraId="43771F64" w14:textId="77777777" w:rsidR="00F67D70" w:rsidRPr="00F67D70" w:rsidRDefault="00F67D70" w:rsidP="004C420D">
      <w:pPr>
        <w:jc w:val="both"/>
        <w:rPr>
          <w:lang w:val="de-DE"/>
        </w:rPr>
      </w:pPr>
      <w:r w:rsidRPr="00F67D70">
        <w:rPr>
          <w:lang w:val="de-DE"/>
        </w:rPr>
        <w:tab/>
        <w:t>§ 3 - Spätestens am 30. September beschließt die Kommission, ob sie die angemeldete Forderung ganz oder teilweise annimmt oder ablehnt. Sie setzt die Elektrizitätsunternehmen per Einschreiben mit Rückschein davon in Kenntnis.</w:t>
      </w:r>
    </w:p>
    <w:p w14:paraId="4BFC1186" w14:textId="77777777" w:rsidR="00F67D70" w:rsidRPr="00F67D70" w:rsidRDefault="00F67D70" w:rsidP="004C420D">
      <w:pPr>
        <w:jc w:val="both"/>
        <w:rPr>
          <w:lang w:val="de-DE"/>
        </w:rPr>
      </w:pPr>
    </w:p>
    <w:p w14:paraId="2039257D" w14:textId="77777777" w:rsidR="00F67D70" w:rsidRPr="00F67D70" w:rsidRDefault="00F67D70" w:rsidP="004C420D">
      <w:pPr>
        <w:jc w:val="both"/>
        <w:rPr>
          <w:lang w:val="de-DE"/>
        </w:rPr>
      </w:pPr>
      <w:r w:rsidRPr="00F67D70">
        <w:rPr>
          <w:lang w:val="de-DE"/>
        </w:rPr>
        <w:tab/>
        <w:t>Die Begleichung der Forderung erfolgt im Verhältnis zum zusammengefassten Ergebnis der in § 2 erwähnten Stichproben.</w:t>
      </w:r>
    </w:p>
    <w:p w14:paraId="4B5FDDCA" w14:textId="77777777" w:rsidR="00F67D70" w:rsidRPr="00F67D70" w:rsidRDefault="00F67D70" w:rsidP="004C420D">
      <w:pPr>
        <w:jc w:val="both"/>
        <w:rPr>
          <w:lang w:val="de-DE"/>
        </w:rPr>
      </w:pPr>
    </w:p>
    <w:p w14:paraId="37CC5CC2" w14:textId="77777777" w:rsidR="00F67D70" w:rsidRPr="00F67D70" w:rsidRDefault="00F67D70" w:rsidP="004C420D">
      <w:pPr>
        <w:jc w:val="both"/>
        <w:rPr>
          <w:lang w:val="de-DE"/>
        </w:rPr>
      </w:pPr>
      <w:r w:rsidRPr="00F67D70">
        <w:rPr>
          <w:lang w:val="de-DE"/>
        </w:rPr>
        <w:lastRenderedPageBreak/>
        <w:tab/>
        <w:t>Wird die Ablehnung der Forderung durch einen anderen Grund als das Ergebnis der Stichproben begründet, kann das Elektrizitätsunternehmen in der in den Artikeln 6 und 7 festgelegten Form eine berichtigte oder vervollständigte Forderungsanmeldung und ihre Anlagen spätestens bis zum 31. Oktober erneut einreichen. In diesem Fall beschließt die Kommission spätestens am 30. November endgültig, ob sie diese Forderung annimmt oder ablehnt. Sie setzt das Elektrizitätsunternehmen per Einschreiben mit Rückschein davon in Kenntnis.</w:t>
      </w:r>
    </w:p>
    <w:p w14:paraId="360F582B" w14:textId="77777777" w:rsidR="00F67D70" w:rsidRPr="00F67D70" w:rsidRDefault="00F67D70" w:rsidP="004C420D">
      <w:pPr>
        <w:jc w:val="both"/>
        <w:rPr>
          <w:lang w:val="de-DE"/>
        </w:rPr>
      </w:pPr>
    </w:p>
    <w:p w14:paraId="05B62D5C" w14:textId="77777777" w:rsidR="00F67D70" w:rsidRPr="00F67D70" w:rsidRDefault="00F67D70" w:rsidP="004C420D">
      <w:pPr>
        <w:jc w:val="both"/>
        <w:rPr>
          <w:lang w:val="de-DE"/>
        </w:rPr>
      </w:pPr>
    </w:p>
    <w:p w14:paraId="38F6DDB1" w14:textId="77777777" w:rsidR="00F67D70" w:rsidRPr="00F67D70" w:rsidRDefault="00F67D70" w:rsidP="004C420D">
      <w:pPr>
        <w:jc w:val="both"/>
        <w:rPr>
          <w:lang w:val="de-DE"/>
        </w:rPr>
      </w:pPr>
      <w:r w:rsidRPr="00F67D70">
        <w:rPr>
          <w:lang w:val="de-DE"/>
        </w:rPr>
        <w:tab/>
      </w:r>
      <w:r w:rsidRPr="00F67D70">
        <w:rPr>
          <w:b/>
          <w:lang w:val="de-DE"/>
        </w:rPr>
        <w:t>Art. 11</w:t>
      </w:r>
      <w:r w:rsidRPr="00F67D70">
        <w:rPr>
          <w:lang w:val="de-DE"/>
        </w:rPr>
        <w:t> </w:t>
      </w:r>
      <w:r w:rsidRPr="00F67D70">
        <w:rPr>
          <w:b/>
          <w:lang w:val="de-DE"/>
        </w:rPr>
        <w:t>-</w:t>
      </w:r>
      <w:r w:rsidRPr="00F67D70">
        <w:rPr>
          <w:lang w:val="de-DE"/>
        </w:rPr>
        <w:t xml:space="preserve"> Festgestellte Abweichungen zwischen eingereichten Forderungen und realen Begebenheiten haben die Verweigerung der Zahlung der entsprechenden Beträge zur Folge.</w:t>
      </w:r>
    </w:p>
    <w:p w14:paraId="71A39CC6" w14:textId="77777777" w:rsidR="00F67D70" w:rsidRPr="00F67D70" w:rsidRDefault="00F67D70" w:rsidP="004C420D">
      <w:pPr>
        <w:jc w:val="both"/>
        <w:rPr>
          <w:lang w:val="de-DE"/>
        </w:rPr>
      </w:pPr>
    </w:p>
    <w:p w14:paraId="2CC25117" w14:textId="77777777" w:rsidR="00F67D70" w:rsidRPr="00F67D70" w:rsidRDefault="00F67D70" w:rsidP="004C420D">
      <w:pPr>
        <w:jc w:val="both"/>
        <w:rPr>
          <w:lang w:val="de-DE"/>
        </w:rPr>
      </w:pPr>
    </w:p>
    <w:p w14:paraId="617D1CDE" w14:textId="77777777" w:rsidR="00A6492E" w:rsidRDefault="00A6492E">
      <w:pPr>
        <w:rPr>
          <w:lang w:val="de-DE"/>
        </w:rPr>
      </w:pPr>
      <w:r>
        <w:rPr>
          <w:lang w:val="de-DE"/>
        </w:rPr>
        <w:br w:type="page"/>
      </w:r>
    </w:p>
    <w:p w14:paraId="35ADAE42" w14:textId="1922A769" w:rsidR="00F67D70" w:rsidRPr="00F67D70" w:rsidRDefault="00F67D70" w:rsidP="004C420D">
      <w:pPr>
        <w:jc w:val="center"/>
        <w:rPr>
          <w:lang w:val="de-DE"/>
        </w:rPr>
      </w:pPr>
      <w:r w:rsidRPr="00F67D70">
        <w:rPr>
          <w:lang w:val="de-DE"/>
        </w:rPr>
        <w:lastRenderedPageBreak/>
        <w:t xml:space="preserve">KAPITEL 5 - </w:t>
      </w:r>
      <w:r w:rsidRPr="00F67D70">
        <w:rPr>
          <w:i/>
          <w:lang w:val="de-DE"/>
        </w:rPr>
        <w:t>Erstattung der Forderungen</w:t>
      </w:r>
    </w:p>
    <w:p w14:paraId="6302D7B7" w14:textId="77777777" w:rsidR="00F67D70" w:rsidRPr="00F67D70" w:rsidRDefault="00F67D70" w:rsidP="004C420D">
      <w:pPr>
        <w:jc w:val="both"/>
        <w:rPr>
          <w:lang w:val="de-DE"/>
        </w:rPr>
      </w:pPr>
    </w:p>
    <w:p w14:paraId="7F1A7B17" w14:textId="77777777" w:rsidR="00F67D70" w:rsidRPr="00F67D70" w:rsidRDefault="00F67D70" w:rsidP="004C420D">
      <w:pPr>
        <w:jc w:val="both"/>
        <w:rPr>
          <w:lang w:val="de-DE"/>
        </w:rPr>
      </w:pPr>
    </w:p>
    <w:p w14:paraId="35F12BF9" w14:textId="77777777" w:rsidR="00F67D70" w:rsidRPr="00F67D70" w:rsidRDefault="00F67D70" w:rsidP="004C420D">
      <w:pPr>
        <w:jc w:val="both"/>
        <w:rPr>
          <w:lang w:val="de-DE"/>
        </w:rPr>
      </w:pPr>
      <w:r w:rsidRPr="00F67D70">
        <w:rPr>
          <w:lang w:val="de-DE"/>
        </w:rPr>
        <w:tab/>
      </w:r>
      <w:r w:rsidRPr="00F67D70">
        <w:rPr>
          <w:b/>
          <w:lang w:val="de-DE"/>
        </w:rPr>
        <w:t>Art. 12</w:t>
      </w:r>
      <w:r w:rsidRPr="00F67D70">
        <w:rPr>
          <w:lang w:val="de-DE"/>
        </w:rPr>
        <w:t> </w:t>
      </w:r>
      <w:r w:rsidRPr="00F67D70">
        <w:rPr>
          <w:b/>
          <w:lang w:val="de-DE"/>
        </w:rPr>
        <w:t>-</w:t>
      </w:r>
      <w:r w:rsidRPr="00F67D70">
        <w:rPr>
          <w:lang w:val="de-DE"/>
        </w:rPr>
        <w:t> § 1 - Binnen dreißig Tagen ab dem Datum der Annahme der Forderung durch die Kommission wird der Betrag der Forderung an das Elektrizitätsunternehmen gezahlt. Diese Zahlung gilt als endgültige Abrechnung.</w:t>
      </w:r>
    </w:p>
    <w:p w14:paraId="0030CACD" w14:textId="77777777" w:rsidR="00F67D70" w:rsidRPr="00F67D70" w:rsidRDefault="00F67D70" w:rsidP="004C420D">
      <w:pPr>
        <w:jc w:val="both"/>
        <w:rPr>
          <w:lang w:val="de-DE"/>
        </w:rPr>
      </w:pPr>
    </w:p>
    <w:p w14:paraId="6AE0B7B1" w14:textId="77777777" w:rsidR="00F67D70" w:rsidRPr="00F67D70" w:rsidRDefault="00F67D70" w:rsidP="004C420D">
      <w:pPr>
        <w:jc w:val="both"/>
        <w:rPr>
          <w:lang w:val="de-DE"/>
        </w:rPr>
      </w:pPr>
      <w:r w:rsidRPr="00F67D70">
        <w:rPr>
          <w:lang w:val="de-DE"/>
        </w:rPr>
        <w:tab/>
        <w:t>Gegebenenfalls zahlt das Elektrizitätsunternehmen einen negativen Betrag binnen dreißig Tagen ab dem Datum der Annahme der Forderungsanmeldung an den Fonds.</w:t>
      </w:r>
    </w:p>
    <w:p w14:paraId="49F3FB5C" w14:textId="77777777" w:rsidR="00F67D70" w:rsidRPr="00F67D70" w:rsidRDefault="00F67D70" w:rsidP="004C420D">
      <w:pPr>
        <w:jc w:val="both"/>
        <w:rPr>
          <w:lang w:val="de-DE"/>
        </w:rPr>
      </w:pPr>
    </w:p>
    <w:p w14:paraId="2FFEDC9A" w14:textId="77777777" w:rsidR="00F67D70" w:rsidRPr="00F67D70" w:rsidRDefault="00F67D70" w:rsidP="004C420D">
      <w:pPr>
        <w:jc w:val="both"/>
        <w:rPr>
          <w:lang w:val="de-DE"/>
        </w:rPr>
      </w:pPr>
      <w:r w:rsidRPr="00F67D70">
        <w:rPr>
          <w:lang w:val="de-DE"/>
        </w:rPr>
        <w:tab/>
        <w:t>Verfügt der Fonds nicht über genügend Mittel, um sämtliche Zahlungen an die Elektrizitätsunternehmen zu tätigen, wird die Begleichung der Forderungen, die nicht erstattet werden konnten, aufgeschoben, bis der Fonds wieder über die notwendigen Mittel verfügt. Der verfügbare Betrag wird entsprechend der Reihenfolge zugewiesen, in der die Forderungs</w:t>
      </w:r>
      <w:r w:rsidRPr="00F67D70">
        <w:rPr>
          <w:lang w:val="de-DE"/>
        </w:rPr>
        <w:softHyphen/>
        <w:t>anmeldungen bei der Kommission eingegangen sind.</w:t>
      </w:r>
    </w:p>
    <w:p w14:paraId="5F61D42A" w14:textId="77777777" w:rsidR="00F67D70" w:rsidRPr="00F67D70" w:rsidRDefault="00F67D70" w:rsidP="004C420D">
      <w:pPr>
        <w:jc w:val="both"/>
        <w:rPr>
          <w:lang w:val="de-DE"/>
        </w:rPr>
      </w:pPr>
    </w:p>
    <w:p w14:paraId="47152F64" w14:textId="0A62AA23" w:rsidR="00F67D70" w:rsidRDefault="00F67D70" w:rsidP="004C420D">
      <w:pPr>
        <w:jc w:val="both"/>
        <w:rPr>
          <w:lang w:val="de-DE"/>
        </w:rPr>
      </w:pPr>
      <w:r w:rsidRPr="00F67D70">
        <w:rPr>
          <w:lang w:val="de-DE"/>
        </w:rPr>
        <w:tab/>
        <w:t>§ 2 - Für Verteilernetzbetreiber wird der Betrag der getätigten Ausgleichszahlungen von den Kosten abgezogen, die den Verteilungstarifen des Jahres zugrunde liegen, in dem sie eingenommen werden.</w:t>
      </w:r>
    </w:p>
    <w:p w14:paraId="0625C98D" w14:textId="1F4B127D" w:rsidR="00F13B25" w:rsidRDefault="00F13B25" w:rsidP="004C420D">
      <w:pPr>
        <w:jc w:val="both"/>
        <w:rPr>
          <w:lang w:val="de-DE"/>
        </w:rPr>
      </w:pPr>
    </w:p>
    <w:p w14:paraId="1E10FD75" w14:textId="77777777" w:rsidR="00F13B25" w:rsidRDefault="00F13B25" w:rsidP="004C420D">
      <w:pPr>
        <w:jc w:val="both"/>
        <w:rPr>
          <w:lang w:val="de-DE"/>
        </w:rPr>
      </w:pPr>
    </w:p>
    <w:p w14:paraId="37810473" w14:textId="0D32A1A9" w:rsidR="00F13B25" w:rsidRPr="00550559" w:rsidRDefault="00F13B25" w:rsidP="00F13B25">
      <w:pPr>
        <w:jc w:val="both"/>
        <w:rPr>
          <w:lang w:val="de-DE"/>
        </w:rPr>
      </w:pPr>
      <w:r>
        <w:rPr>
          <w:lang w:val="de-DE"/>
        </w:rPr>
        <w:tab/>
        <w:t>[</w:t>
      </w:r>
      <w:r w:rsidRPr="00F13B25">
        <w:rPr>
          <w:b/>
          <w:bCs/>
          <w:lang w:val="de-DE"/>
        </w:rPr>
        <w:t>Art. 12</w:t>
      </w:r>
      <w:r w:rsidRPr="00F13B25">
        <w:rPr>
          <w:b/>
          <w:bCs/>
          <w:i/>
          <w:lang w:val="de-DE"/>
        </w:rPr>
        <w:t>bis</w:t>
      </w:r>
      <w:r w:rsidRPr="00550559">
        <w:rPr>
          <w:lang w:val="de-DE"/>
        </w:rPr>
        <w:t> - Als Vorschuss auf die in Artikel 12 erwähnte Erstattung in Bezug auf die Lieferung von Elektrizität an geschützte Haushaltskunden, die gemäß Artikel 20 § 2/1 Absatz 2 des Gesetzes vom König bestimmt werden, wird spätestens am 1. Mai 2021 ein Betrag von 49,6 Millionen EUR</w:t>
      </w:r>
      <w:r w:rsidR="00A6492E">
        <w:rPr>
          <w:lang w:val="de-DE"/>
        </w:rPr>
        <w:t xml:space="preserve"> [</w:t>
      </w:r>
      <w:r w:rsidR="00A6492E" w:rsidRPr="0070558B">
        <w:rPr>
          <w:lang w:val="de-DE"/>
        </w:rPr>
        <w:t>(MwSt. einbegriffen)</w:t>
      </w:r>
      <w:r w:rsidR="00A6492E">
        <w:rPr>
          <w:lang w:val="de-DE"/>
        </w:rPr>
        <w:t>]</w:t>
      </w:r>
      <w:r w:rsidRPr="00550559">
        <w:rPr>
          <w:lang w:val="de-DE"/>
        </w:rPr>
        <w:t xml:space="preserve"> gezahlt. Dieser Betrag stammt aus den im Fonds vorhandenen Mitteln wie in Artikel 21</w:t>
      </w:r>
      <w:r w:rsidRPr="00550559">
        <w:rPr>
          <w:i/>
          <w:iCs/>
          <w:lang w:val="de-DE"/>
        </w:rPr>
        <w:t>bis</w:t>
      </w:r>
      <w:r w:rsidRPr="00550559">
        <w:rPr>
          <w:lang w:val="de-DE"/>
        </w:rPr>
        <w:t xml:space="preserve"> § 1/1 des Gesetzes erwähnt und wird auf der Grundlage der letzten angenommenen Forderungen verhältnismäßig auf die Versorger verteilt. Versorger, für die noch keine Forderungen angenommen worden sind, erhalten einen pauschalen Vorschuss von 10.000 EUR.</w:t>
      </w:r>
    </w:p>
    <w:p w14:paraId="6B948FD5" w14:textId="77777777" w:rsidR="00F13B25" w:rsidRPr="00550559" w:rsidRDefault="00F13B25" w:rsidP="00F13B25">
      <w:pPr>
        <w:jc w:val="both"/>
        <w:rPr>
          <w:lang w:val="de-DE"/>
        </w:rPr>
      </w:pPr>
    </w:p>
    <w:p w14:paraId="7270EFEA" w14:textId="4DBB2002" w:rsidR="00E95EAB" w:rsidRDefault="00A249CE" w:rsidP="00A249CE">
      <w:pPr>
        <w:jc w:val="both"/>
        <w:rPr>
          <w:lang w:val="de-DE"/>
        </w:rPr>
      </w:pPr>
      <w:r>
        <w:rPr>
          <w:lang w:val="de-DE"/>
        </w:rPr>
        <w:tab/>
        <w:t>[</w:t>
      </w:r>
      <w:r w:rsidRPr="00A249CE">
        <w:rPr>
          <w:lang w:val="de-DE"/>
        </w:rPr>
        <w:t>Als zusätzlicher Vorschuss auf die in Artikel 12 erwähnte Erstattung in Bezug auf die Lieferung von Elektrizität an geschützte Haushaltskunden, die gemäß Artikel 20 § 2/1 Absatz 2 des Gesetzes vom König bestimmt werden, wird spätestens am 20. Dezember 2021 ein Betrag von 22 Millionen EUR</w:t>
      </w:r>
      <w:r w:rsidR="00A6492E">
        <w:rPr>
          <w:lang w:val="de-DE"/>
        </w:rPr>
        <w:t xml:space="preserve"> [(MwSt. einbegriffen)]</w:t>
      </w:r>
      <w:r w:rsidRPr="00A249CE">
        <w:rPr>
          <w:lang w:val="de-DE"/>
        </w:rPr>
        <w:t xml:space="preserve"> von der CREG an die Versorger gezahlt. Dieser Betrag stammt aus den im Fonds vorhandenen Mitteln wie in Artikel 21</w:t>
      </w:r>
      <w:r w:rsidRPr="00A249CE">
        <w:rPr>
          <w:i/>
          <w:iCs/>
          <w:lang w:val="de-DE"/>
        </w:rPr>
        <w:t>bis</w:t>
      </w:r>
      <w:r w:rsidRPr="00A249CE">
        <w:rPr>
          <w:lang w:val="de-DE"/>
        </w:rPr>
        <w:t xml:space="preserve"> § 1/1 des Gesetzes erwähnt und wird auf der Grundlage der Anzahl geschützter Haushaltskunden eines jeden Versorgers am 30. September 2021 verhältnismäßig auf die Versorger verteilt.</w:t>
      </w:r>
      <w:r>
        <w:rPr>
          <w:lang w:val="de-DE"/>
        </w:rPr>
        <w:t>]</w:t>
      </w:r>
    </w:p>
    <w:p w14:paraId="57864265" w14:textId="52EE28D1" w:rsidR="00A249CE" w:rsidRDefault="00A249CE" w:rsidP="00A249CE">
      <w:pPr>
        <w:jc w:val="both"/>
        <w:rPr>
          <w:lang w:val="de-DE"/>
        </w:rPr>
      </w:pPr>
    </w:p>
    <w:p w14:paraId="6255E62D" w14:textId="21AD8F72" w:rsidR="0061788C" w:rsidRPr="009107B5" w:rsidRDefault="0061788C" w:rsidP="0061788C">
      <w:pPr>
        <w:jc w:val="both"/>
        <w:rPr>
          <w:lang w:val="de-DE"/>
        </w:rPr>
      </w:pPr>
      <w:r>
        <w:rPr>
          <w:lang w:val="de-DE"/>
        </w:rPr>
        <w:tab/>
        <w:t>[</w:t>
      </w:r>
      <w:r w:rsidRPr="009107B5">
        <w:rPr>
          <w:lang w:val="de-DE"/>
        </w:rPr>
        <w:t xml:space="preserve">Unbeschadet von </w:t>
      </w:r>
      <w:r w:rsidR="00533131">
        <w:rPr>
          <w:lang w:val="de-DE"/>
        </w:rPr>
        <w:t>[</w:t>
      </w:r>
      <w:r w:rsidRPr="009107B5">
        <w:rPr>
          <w:lang w:val="de-DE"/>
        </w:rPr>
        <w:t>Absatz </w:t>
      </w:r>
      <w:r w:rsidR="00444DAE">
        <w:rPr>
          <w:lang w:val="de-DE"/>
        </w:rPr>
        <w:t>9</w:t>
      </w:r>
      <w:r w:rsidR="00533131">
        <w:rPr>
          <w:lang w:val="de-DE"/>
        </w:rPr>
        <w:t>]</w:t>
      </w:r>
      <w:r w:rsidRPr="009107B5">
        <w:rPr>
          <w:lang w:val="de-DE"/>
        </w:rPr>
        <w:t xml:space="preserve"> wird als zusätzlicher Vorschuss auf die in Artikel 12 erwähnte Erstattung in Bezug auf die Lieferung von Elektrizität an geschützte Haushaltskunden, die gemäß Artikel 20 § 2/1 Absatz 2 des Gesetzes vom König bestimmt werden, ein Betrag von 58,4 Millionen EUR</w:t>
      </w:r>
      <w:r w:rsidR="00A6492E">
        <w:rPr>
          <w:lang w:val="de-DE"/>
        </w:rPr>
        <w:t xml:space="preserve"> [(MwSt. einbegriffen)]</w:t>
      </w:r>
      <w:r w:rsidRPr="009107B5">
        <w:rPr>
          <w:lang w:val="de-DE"/>
        </w:rPr>
        <w:t xml:space="preserve"> von der CREG an die Versorger gezahlt, und zwar binnen dreißig Tagen ab Inkrafttreten des Königlichen Erlasses vom 28. Februar 2022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 Zu diesem Zweck erhält die CREG </w:t>
      </w:r>
      <w:r w:rsidRPr="009107B5">
        <w:rPr>
          <w:lang w:val="de-DE"/>
        </w:rPr>
        <w:lastRenderedPageBreak/>
        <w:t>diesen Betrag binnen fünfzehn Tagen ab Inkrafttreten des vorerwähnten Königlichen Erlasses vom 28. Februar 2022. Dieser Betrag stammt aus den im Fonds vorhandenen Mitteln wie in Artikel 21</w:t>
      </w:r>
      <w:r w:rsidRPr="009107B5">
        <w:rPr>
          <w:i/>
          <w:iCs/>
          <w:lang w:val="de-DE"/>
        </w:rPr>
        <w:t>bis</w:t>
      </w:r>
      <w:r w:rsidRPr="009107B5">
        <w:rPr>
          <w:lang w:val="de-DE"/>
        </w:rPr>
        <w:t xml:space="preserve"> § 1/1 des Gesetzes erwähnt und wird auf der Grundlage der Anzahl geschützter Haushaltskunden eines jeden Versorgers am 30. September 2021 verhältnismäßig auf die Versorger verteilt.</w:t>
      </w:r>
      <w:r w:rsidR="00171CB9">
        <w:rPr>
          <w:lang w:val="de-DE"/>
        </w:rPr>
        <w:t>]</w:t>
      </w:r>
    </w:p>
    <w:p w14:paraId="146C3B3F" w14:textId="77777777" w:rsidR="0061788C" w:rsidRDefault="0061788C" w:rsidP="0061788C">
      <w:pPr>
        <w:jc w:val="both"/>
        <w:rPr>
          <w:lang w:val="de-DE"/>
        </w:rPr>
      </w:pPr>
    </w:p>
    <w:p w14:paraId="5A256177" w14:textId="29320157" w:rsidR="00533131" w:rsidRDefault="00533131" w:rsidP="0061788C">
      <w:pPr>
        <w:jc w:val="both"/>
        <w:rPr>
          <w:lang w:val="de-DE"/>
        </w:rPr>
      </w:pPr>
      <w:r>
        <w:rPr>
          <w:lang w:val="de-DE"/>
        </w:rPr>
        <w:tab/>
        <w:t>[</w:t>
      </w:r>
      <w:r w:rsidRPr="00F75093">
        <w:rPr>
          <w:lang w:val="de-DE"/>
        </w:rPr>
        <w:t xml:space="preserve">Unbeschadet von </w:t>
      </w:r>
      <w:r w:rsidR="00171CB9">
        <w:rPr>
          <w:lang w:val="de-DE"/>
        </w:rPr>
        <w:t>[</w:t>
      </w:r>
      <w:r w:rsidRPr="00F75093">
        <w:rPr>
          <w:lang w:val="de-DE"/>
        </w:rPr>
        <w:t>Absatz </w:t>
      </w:r>
      <w:r w:rsidR="00444DAE">
        <w:rPr>
          <w:lang w:val="de-DE"/>
        </w:rPr>
        <w:t>9</w:t>
      </w:r>
      <w:r w:rsidR="00171CB9">
        <w:rPr>
          <w:lang w:val="de-DE"/>
        </w:rPr>
        <w:t>]</w:t>
      </w:r>
      <w:r w:rsidRPr="00F75093">
        <w:rPr>
          <w:lang w:val="de-DE"/>
        </w:rPr>
        <w:t xml:space="preserve"> wird als zusätzlicher Vorschuss auf die in Artikel 12 erwähnte Erstattung in Bezug auf die Lieferung von Elektrizität an geschützte Haushaltskunden, die gemäß Artikel 20 § 2/1 Absatz 2 des Gesetzes vom König bestimmt werden, ein Betrag von 108,4 Millionen EUR</w:t>
      </w:r>
      <w:r w:rsidR="00171CB9" w:rsidRPr="00171CB9">
        <w:rPr>
          <w:lang w:val="de-DE"/>
        </w:rPr>
        <w:t xml:space="preserve"> [(MwSt. einbegriffen)]</w:t>
      </w:r>
      <w:r w:rsidRPr="00F75093">
        <w:rPr>
          <w:lang w:val="de-DE"/>
        </w:rPr>
        <w:t xml:space="preserve"> von der CREG an die Versorger gezahlt, und zwar binnen dreißig Tagen ab Inkrafttreten des Königlichen Erlasses vom 24. April 2022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 Zu diesem Zweck erhält die CREG diesen Betrag binnen fünfzehn Tagen ab Inkrafttreten des vorerwähnten Königlichen Erlasses vom 24. April 2022. Dieser Betrag stammt aus den im Fonds vorhandenen Mitteln wie in Artikel 21</w:t>
      </w:r>
      <w:r w:rsidRPr="00F75093">
        <w:rPr>
          <w:i/>
          <w:iCs/>
          <w:lang w:val="de-DE"/>
        </w:rPr>
        <w:t>bis</w:t>
      </w:r>
      <w:r w:rsidRPr="00F75093">
        <w:rPr>
          <w:lang w:val="de-DE"/>
        </w:rPr>
        <w:t xml:space="preserve"> § 1/1 des Gesetzes erwähnt und wird auf der Grundlage der Anzahl geschützter Haushaltskunden eines jeden Versorgers am 31. Dezember 2021 verhältnismäßig auf die Versorger verteilt.</w:t>
      </w:r>
      <w:r>
        <w:rPr>
          <w:lang w:val="de-DE"/>
        </w:rPr>
        <w:t>]</w:t>
      </w:r>
    </w:p>
    <w:p w14:paraId="4D630B4F" w14:textId="77777777" w:rsidR="00533131" w:rsidRDefault="00533131" w:rsidP="0061788C">
      <w:pPr>
        <w:jc w:val="both"/>
        <w:rPr>
          <w:lang w:val="de-DE"/>
        </w:rPr>
      </w:pPr>
    </w:p>
    <w:p w14:paraId="6892FBE0" w14:textId="11D04A54" w:rsidR="00171CB9" w:rsidRPr="0070558B" w:rsidRDefault="00171CB9" w:rsidP="00171CB9">
      <w:pPr>
        <w:ind w:firstLine="708"/>
        <w:jc w:val="both"/>
        <w:rPr>
          <w:lang w:val="de-DE"/>
        </w:rPr>
      </w:pPr>
      <w:r>
        <w:rPr>
          <w:lang w:val="de-DE"/>
        </w:rPr>
        <w:t>[</w:t>
      </w:r>
      <w:r w:rsidRPr="0070558B">
        <w:rPr>
          <w:lang w:val="de-DE"/>
        </w:rPr>
        <w:t xml:space="preserve">Unbeschadet von </w:t>
      </w:r>
      <w:r w:rsidR="00444DAE">
        <w:rPr>
          <w:lang w:val="de-DE"/>
        </w:rPr>
        <w:t>[</w:t>
      </w:r>
      <w:r w:rsidRPr="0070558B">
        <w:rPr>
          <w:lang w:val="de-DE"/>
        </w:rPr>
        <w:t>Absatz </w:t>
      </w:r>
      <w:r w:rsidR="00444DAE">
        <w:rPr>
          <w:lang w:val="de-DE"/>
        </w:rPr>
        <w:t>9]</w:t>
      </w:r>
      <w:r w:rsidRPr="0070558B">
        <w:rPr>
          <w:lang w:val="de-DE"/>
        </w:rPr>
        <w:t xml:space="preserve"> wird als zusätzlicher Vorschuss auf die in Artikel 12 erwähnte Erstattung in Bezug auf die Lieferung von Elektrizität an geschützte Haushaltskunden, die gemäß Artikel 20 § 2/1 Absatz 2 des Gesetzes vom König bestimmt werden, ein Betrag von 49,6 Millionen EUR von der CREG an die Versorger gezahlt, und zwar binnen dreißig Tagen ab Inkrafttreten des vorliegenden Absatzes. Zu diesem Zweck erhält die CREG diesen Betrag binnen fünfzehn Tagen ab Inkrafttreten des vorliegenden Absatzes. Dieser Betrag stammt aus den im Fonds vorhandenen Mitteln wie in Artikel 21</w:t>
      </w:r>
      <w:r w:rsidRPr="0070558B">
        <w:rPr>
          <w:i/>
          <w:iCs/>
          <w:lang w:val="de-DE"/>
        </w:rPr>
        <w:t>bis</w:t>
      </w:r>
      <w:r w:rsidRPr="0070558B">
        <w:rPr>
          <w:lang w:val="de-DE"/>
        </w:rPr>
        <w:t xml:space="preserve"> § 1/1 des Gesetzes erwähnt und wird auf der Grundlage der Anzahl geschützter Haushaltskunden eines jeden Versorgers am 31. Dezember 2021 verhältnismäßig auf die Versorger verteilt.</w:t>
      </w:r>
    </w:p>
    <w:p w14:paraId="69D5B5EF" w14:textId="77777777" w:rsidR="00171CB9" w:rsidRPr="0070558B" w:rsidRDefault="00171CB9" w:rsidP="00171CB9">
      <w:pPr>
        <w:jc w:val="both"/>
        <w:rPr>
          <w:lang w:val="de-DE"/>
        </w:rPr>
      </w:pPr>
    </w:p>
    <w:p w14:paraId="2ABE58AF" w14:textId="63FABBF2" w:rsidR="00171CB9" w:rsidRDefault="00171CB9" w:rsidP="00171CB9">
      <w:pPr>
        <w:ind w:firstLine="708"/>
        <w:jc w:val="both"/>
        <w:rPr>
          <w:lang w:val="de-DE"/>
        </w:rPr>
      </w:pPr>
      <w:r w:rsidRPr="0070558B">
        <w:rPr>
          <w:lang w:val="de-DE"/>
        </w:rPr>
        <w:t xml:space="preserve">Unbeschadet von </w:t>
      </w:r>
      <w:r w:rsidR="00444DAE">
        <w:rPr>
          <w:lang w:val="de-DE"/>
        </w:rPr>
        <w:t>[</w:t>
      </w:r>
      <w:r w:rsidR="00444DAE" w:rsidRPr="0070558B">
        <w:rPr>
          <w:lang w:val="de-DE"/>
        </w:rPr>
        <w:t>Absatz </w:t>
      </w:r>
      <w:r w:rsidR="00444DAE">
        <w:rPr>
          <w:lang w:val="de-DE"/>
        </w:rPr>
        <w:t>9]</w:t>
      </w:r>
      <w:r w:rsidR="00444DAE" w:rsidRPr="0070558B">
        <w:rPr>
          <w:lang w:val="de-DE"/>
        </w:rPr>
        <w:t xml:space="preserve"> </w:t>
      </w:r>
      <w:r w:rsidRPr="0070558B">
        <w:rPr>
          <w:lang w:val="de-DE"/>
        </w:rPr>
        <w:t>wird als zusätzlicher Vorschuss auf die in Artikel 12 erwähnte Erstattung in Bezug auf die Lieferung von Elektrizität an geschützte Haushaltskunden, die gemäß Artikel 20 § 2/1 Absatz 2 des Gesetzes vom König bestimmt werden, ein Betrag von 146,8 Millionen EUR (MwSt. einbegriffen) von der CREG an die Versorger gezahlt, und zwar binnen fünfzehn Tagen nach dem Tag, an dem die CREG diesen Betrag erhält. Dieser Betrag stammt aus den im Fonds vorhandenen Mitteln wie in Artikel 21</w:t>
      </w:r>
      <w:r w:rsidRPr="0070558B">
        <w:rPr>
          <w:i/>
          <w:iCs/>
          <w:lang w:val="de-DE"/>
        </w:rPr>
        <w:t>bis</w:t>
      </w:r>
      <w:r w:rsidRPr="0070558B">
        <w:rPr>
          <w:lang w:val="de-DE"/>
        </w:rPr>
        <w:t xml:space="preserve"> § 1/1 des Gesetzes erwähnt und wird auf der Grundlage der Anzahl geschützter Haushaltskunden eines jeden Versorgers am 31. Dezember 2021 verhältnismäßig auf die Versorger verteilt.</w:t>
      </w:r>
      <w:r>
        <w:rPr>
          <w:lang w:val="de-DE"/>
        </w:rPr>
        <w:t>]</w:t>
      </w:r>
    </w:p>
    <w:p w14:paraId="334BD714" w14:textId="77777777" w:rsidR="00171CB9" w:rsidRDefault="00171CB9" w:rsidP="0061788C">
      <w:pPr>
        <w:jc w:val="both"/>
        <w:rPr>
          <w:lang w:val="de-DE"/>
        </w:rPr>
      </w:pPr>
    </w:p>
    <w:p w14:paraId="47E41935" w14:textId="371DCDB6" w:rsidR="00444DAE" w:rsidRPr="00007FD5" w:rsidRDefault="00444DAE" w:rsidP="00444DAE">
      <w:pPr>
        <w:ind w:firstLine="708"/>
        <w:jc w:val="both"/>
        <w:rPr>
          <w:lang w:val="de-DE"/>
        </w:rPr>
      </w:pPr>
      <w:r>
        <w:rPr>
          <w:lang w:val="de-DE"/>
        </w:rPr>
        <w:t>[</w:t>
      </w:r>
      <w:r w:rsidRPr="00007FD5">
        <w:rPr>
          <w:lang w:val="de-DE"/>
        </w:rPr>
        <w:t xml:space="preserve">Unbeschadet von Absatz 9 wird als zusätzlicher Vorschuss auf die in Artikel 12 erwähnte Erstattung in Bezug auf die Lieferung von Elektrizität an geschützte Haushaltskunden, die die erhöhte Beteiligung der Versicherung erhalten und gemäß Artikel 20 § 2/1 Absatz 2 des Gesetzes vom König bestimmt werden, ein Betrag von </w:t>
      </w:r>
      <w:r w:rsidR="00534ED1">
        <w:rPr>
          <w:lang w:val="de-DE"/>
        </w:rPr>
        <w:t>[98,5</w:t>
      </w:r>
      <w:r w:rsidRPr="00007FD5">
        <w:rPr>
          <w:lang w:val="de-DE"/>
        </w:rPr>
        <w:t> Millionen EUR</w:t>
      </w:r>
      <w:r w:rsidR="00534ED1">
        <w:rPr>
          <w:lang w:val="de-DE"/>
        </w:rPr>
        <w:t>]</w:t>
      </w:r>
      <w:r w:rsidRPr="00007FD5">
        <w:rPr>
          <w:lang w:val="de-DE"/>
        </w:rPr>
        <w:t xml:space="preserve"> (MwSt. einbegriffen) von der CREG an die Versorger gezahlt, und zwar binnen fünfzehn Tagen nach dem Tag, an dem die CREG diesen Betrag erhält. Dieser </w:t>
      </w:r>
      <w:r w:rsidRPr="00007FD5">
        <w:rPr>
          <w:lang w:val="de-DE"/>
        </w:rPr>
        <w:lastRenderedPageBreak/>
        <w:t>Betrag stammt aus den im Fonds vorhandenen Mitteln wie in Artikel 21</w:t>
      </w:r>
      <w:r w:rsidRPr="00007FD5">
        <w:rPr>
          <w:i/>
          <w:iCs/>
          <w:lang w:val="de-DE"/>
        </w:rPr>
        <w:t>bis</w:t>
      </w:r>
      <w:r w:rsidRPr="00007FD5">
        <w:rPr>
          <w:lang w:val="de-DE"/>
        </w:rPr>
        <w:t xml:space="preserve"> § 1/1 des Gesetzes erwähnt und wird auf der Grundlage der Anzahl geschützter Haushaltskunden eines jeden Versorgers am 31. Dezember 2021 verhältnismäßig auf die Versorger verteilt.</w:t>
      </w:r>
      <w:r w:rsidR="00B30C4A">
        <w:rPr>
          <w:lang w:val="de-DE"/>
        </w:rPr>
        <w:t>]</w:t>
      </w:r>
    </w:p>
    <w:p w14:paraId="14A7F3A7" w14:textId="77777777" w:rsidR="00444DAE" w:rsidRPr="00007FD5" w:rsidRDefault="00444DAE" w:rsidP="00444DAE">
      <w:pPr>
        <w:jc w:val="both"/>
        <w:rPr>
          <w:lang w:val="de-DE"/>
        </w:rPr>
      </w:pPr>
    </w:p>
    <w:p w14:paraId="59C90917" w14:textId="0D69A027" w:rsidR="00444DAE" w:rsidRPr="009107B5" w:rsidRDefault="00444DAE" w:rsidP="00444DAE">
      <w:pPr>
        <w:jc w:val="both"/>
        <w:rPr>
          <w:lang w:val="de-DE"/>
        </w:rPr>
      </w:pPr>
      <w:r w:rsidRPr="00007FD5">
        <w:rPr>
          <w:lang w:val="de-DE"/>
        </w:rPr>
        <w:tab/>
      </w:r>
      <w:r w:rsidR="00B30C4A">
        <w:rPr>
          <w:lang w:val="de-DE"/>
        </w:rPr>
        <w:t>[</w:t>
      </w:r>
      <w:r w:rsidRPr="00007FD5">
        <w:rPr>
          <w:lang w:val="de-DE"/>
        </w:rPr>
        <w:t xml:space="preserve">Unbeschadet von Absatz 9 wird als zusätzlicher Vorschuss auf die in Artikel 12 erwähnte Erstattung in Bezug auf die Lieferung von Elektrizität an geschützte Haushaltskunden wie in Artikel 20 § 2/1 Absatz 1 Nr. 1 bis 5 des Gesetzes und in Artikel 4/1 des Programmgesetzes vom 27. April 2007 erwähnt ein Betrag von </w:t>
      </w:r>
      <w:r w:rsidR="00534ED1" w:rsidRPr="00534ED1">
        <w:rPr>
          <w:lang w:val="de-DE"/>
        </w:rPr>
        <w:t xml:space="preserve">[98,5 Millionen EUR] </w:t>
      </w:r>
      <w:r w:rsidRPr="00007FD5">
        <w:rPr>
          <w:lang w:val="de-DE"/>
        </w:rPr>
        <w:t>(MwSt. einbegriffen) von der CREG an die Versorger gezahlt, und zwar binnen fünfzehn Tagen nach dem Tag, an dem die CREG diesen Betrag erhält. Dieser Betrag stammt aus den im Fonds vorhandenen Mitteln wie in Artikel 21</w:t>
      </w:r>
      <w:r w:rsidRPr="00007FD5">
        <w:rPr>
          <w:i/>
          <w:iCs/>
          <w:lang w:val="de-DE"/>
        </w:rPr>
        <w:t>bis</w:t>
      </w:r>
      <w:r w:rsidRPr="00007FD5">
        <w:rPr>
          <w:lang w:val="de-DE"/>
        </w:rPr>
        <w:t xml:space="preserve"> § 1 Absatz 2 Nr. 5 des Gesetzes erwähnt und wird auf der Grundlage der Anzahl geschützter Haushaltskunden eines jeden Versorgers am 31. Dezember 2021 verhältnismäßig auf die Versorger verteilt.</w:t>
      </w:r>
      <w:r>
        <w:rPr>
          <w:lang w:val="de-DE"/>
        </w:rPr>
        <w:t>]</w:t>
      </w:r>
    </w:p>
    <w:p w14:paraId="252F8EBB" w14:textId="389A903A" w:rsidR="00171CB9" w:rsidRDefault="00171CB9">
      <w:pPr>
        <w:rPr>
          <w:lang w:val="de-DE"/>
        </w:rPr>
      </w:pPr>
    </w:p>
    <w:p w14:paraId="17298CC6" w14:textId="4914642E" w:rsidR="0061788C" w:rsidRPr="009107B5" w:rsidRDefault="0061788C" w:rsidP="0061788C">
      <w:pPr>
        <w:jc w:val="both"/>
        <w:rPr>
          <w:lang w:val="de-DE"/>
        </w:rPr>
      </w:pPr>
      <w:r w:rsidRPr="009107B5">
        <w:rPr>
          <w:lang w:val="de-DE"/>
        </w:rPr>
        <w:tab/>
      </w:r>
      <w:r w:rsidR="00171CB9">
        <w:rPr>
          <w:lang w:val="de-DE"/>
        </w:rPr>
        <w:t>[</w:t>
      </w:r>
      <w:r w:rsidRPr="009107B5">
        <w:rPr>
          <w:lang w:val="de-DE"/>
        </w:rPr>
        <w:t xml:space="preserve">In den folgenden Fällen, von denen die CREG Kenntnis hat, werden die aufgrund des vorliegenden Artikels als Vorschuss </w:t>
      </w:r>
      <w:r w:rsidR="00534ED1">
        <w:rPr>
          <w:lang w:val="de-DE"/>
        </w:rPr>
        <w:t>[</w:t>
      </w:r>
      <w:r w:rsidR="00534ED1" w:rsidRPr="00142BA3">
        <w:rPr>
          <w:lang w:val="de-DE"/>
        </w:rPr>
        <w:t>oder als zusätzlicher Vorschuss</w:t>
      </w:r>
      <w:r w:rsidR="00534ED1">
        <w:rPr>
          <w:lang w:val="de-DE"/>
        </w:rPr>
        <w:t xml:space="preserve">] </w:t>
      </w:r>
      <w:r w:rsidRPr="009107B5">
        <w:rPr>
          <w:lang w:val="de-DE"/>
        </w:rPr>
        <w:t>auf die in Artikel 12 erwähnte Erstattung zu zahlenden Beträge nicht von der CREG an einen Versorger gezahlt:</w:t>
      </w:r>
    </w:p>
    <w:p w14:paraId="300A33D7" w14:textId="77777777" w:rsidR="0061788C" w:rsidRPr="009107B5" w:rsidRDefault="0061788C" w:rsidP="0061788C">
      <w:pPr>
        <w:jc w:val="both"/>
        <w:rPr>
          <w:lang w:val="de-DE"/>
        </w:rPr>
      </w:pPr>
    </w:p>
    <w:p w14:paraId="12738385" w14:textId="77777777" w:rsidR="0061788C" w:rsidRPr="009107B5" w:rsidRDefault="0061788C" w:rsidP="0061788C">
      <w:pPr>
        <w:jc w:val="both"/>
        <w:rPr>
          <w:lang w:val="de-DE"/>
        </w:rPr>
      </w:pPr>
      <w:r w:rsidRPr="009107B5">
        <w:rPr>
          <w:lang w:val="de-DE"/>
        </w:rPr>
        <w:tab/>
        <w:t>2. bei Eröffnung eines Verfahrens der gerichtlichen Reorganisation wie erwähnt in Buch XX Titel 5 des Wirtschaftsgesetzbuches gegen den Versorger spätestens fünf Tage vor dem Datum der Zahlung des Betrags durch die CREG,</w:t>
      </w:r>
    </w:p>
    <w:p w14:paraId="74893292" w14:textId="77777777" w:rsidR="0061788C" w:rsidRPr="009107B5" w:rsidRDefault="0061788C" w:rsidP="0061788C">
      <w:pPr>
        <w:jc w:val="both"/>
        <w:rPr>
          <w:lang w:val="de-DE"/>
        </w:rPr>
      </w:pPr>
    </w:p>
    <w:p w14:paraId="4E660027" w14:textId="77777777" w:rsidR="0061788C" w:rsidRPr="009107B5" w:rsidRDefault="0061788C" w:rsidP="0061788C">
      <w:pPr>
        <w:jc w:val="both"/>
        <w:rPr>
          <w:lang w:val="de-DE"/>
        </w:rPr>
      </w:pPr>
      <w:r w:rsidRPr="009107B5">
        <w:rPr>
          <w:lang w:val="de-DE"/>
        </w:rPr>
        <w:tab/>
        <w:t>3. bei Widerruf oder Aussetzung der regionalen Versorgungsgenehmigung des Versorgers durch die zuständige Behörde spätestens fünf Tage vor dem Datum der Zahlung des Betrags durch die CREG,</w:t>
      </w:r>
    </w:p>
    <w:p w14:paraId="3A20AE69" w14:textId="77777777" w:rsidR="0061788C" w:rsidRPr="009107B5" w:rsidRDefault="0061788C" w:rsidP="0061788C">
      <w:pPr>
        <w:jc w:val="both"/>
        <w:rPr>
          <w:lang w:val="de-DE"/>
        </w:rPr>
      </w:pPr>
    </w:p>
    <w:p w14:paraId="4DE83A21" w14:textId="2831B443" w:rsidR="00B81660" w:rsidRDefault="0061788C" w:rsidP="0061788C">
      <w:pPr>
        <w:jc w:val="both"/>
        <w:rPr>
          <w:lang w:val="de-DE"/>
        </w:rPr>
      </w:pPr>
      <w:r w:rsidRPr="009107B5">
        <w:rPr>
          <w:lang w:val="de-DE"/>
        </w:rPr>
        <w:tab/>
        <w:t>4. bei Verweigerung, Aussetzung oder Entzug des Zugangs zum Verteilernetz durch die zuständige Behörde gegenüber dem Versorger spätestens fünf Tage vor dem Datum der Zahlung des Betrags durch die CREG.</w:t>
      </w:r>
      <w:r w:rsidR="00B30C4A">
        <w:rPr>
          <w:lang w:val="de-DE"/>
        </w:rPr>
        <w:t>]</w:t>
      </w:r>
    </w:p>
    <w:p w14:paraId="640AAF31" w14:textId="77777777" w:rsidR="00B81660" w:rsidRPr="009107B5" w:rsidRDefault="00B81660" w:rsidP="0061788C">
      <w:pPr>
        <w:jc w:val="both"/>
        <w:rPr>
          <w:lang w:val="de-DE"/>
        </w:rPr>
      </w:pPr>
    </w:p>
    <w:p w14:paraId="15A0B711" w14:textId="15DD3BBE" w:rsidR="0061788C" w:rsidRDefault="0061788C" w:rsidP="0061788C">
      <w:pPr>
        <w:jc w:val="both"/>
        <w:rPr>
          <w:lang w:val="de-DE"/>
        </w:rPr>
      </w:pPr>
      <w:r w:rsidRPr="009107B5">
        <w:rPr>
          <w:lang w:val="de-DE"/>
        </w:rPr>
        <w:tab/>
      </w:r>
      <w:r w:rsidR="00B30C4A">
        <w:rPr>
          <w:lang w:val="de-DE"/>
        </w:rPr>
        <w:t>[</w:t>
      </w:r>
      <w:r w:rsidRPr="009107B5">
        <w:rPr>
          <w:lang w:val="de-DE"/>
        </w:rPr>
        <w:t>Beträge, die aufgrund des vorhergehenden Absatzes nicht von der CREG gezahlt werden, werden bei der Bestimmung der in Artikel 12 erwähnten endgültigen Abrechnung nicht abgezogen.</w:t>
      </w:r>
      <w:r>
        <w:rPr>
          <w:lang w:val="de-DE"/>
        </w:rPr>
        <w:t>]</w:t>
      </w:r>
    </w:p>
    <w:p w14:paraId="764B6129" w14:textId="477BB0F6" w:rsidR="0061788C" w:rsidRDefault="0061788C" w:rsidP="0061788C">
      <w:pPr>
        <w:jc w:val="both"/>
        <w:rPr>
          <w:lang w:val="de-DE"/>
        </w:rPr>
      </w:pPr>
      <w:r>
        <w:rPr>
          <w:lang w:val="de-DE"/>
        </w:rPr>
        <w:t xml:space="preserve"> </w:t>
      </w:r>
    </w:p>
    <w:p w14:paraId="296A1730" w14:textId="6ED6CD19" w:rsidR="00F13B25" w:rsidRDefault="00F13B25" w:rsidP="00F13B25">
      <w:pPr>
        <w:jc w:val="both"/>
        <w:rPr>
          <w:lang w:val="de-DE"/>
        </w:rPr>
      </w:pPr>
      <w:r w:rsidRPr="00550559">
        <w:rPr>
          <w:lang w:val="de-DE"/>
        </w:rPr>
        <w:tab/>
        <w:t xml:space="preserve">Die aufgrund von </w:t>
      </w:r>
      <w:r w:rsidR="00A249CE">
        <w:rPr>
          <w:lang w:val="de-DE"/>
        </w:rPr>
        <w:t>[</w:t>
      </w:r>
      <w:r w:rsidR="00A249CE" w:rsidRPr="00B352B0">
        <w:rPr>
          <w:lang w:val="de-DE"/>
        </w:rPr>
        <w:t>des vorliegenden Artikels</w:t>
      </w:r>
      <w:r w:rsidR="00A249CE">
        <w:rPr>
          <w:lang w:val="de-DE"/>
        </w:rPr>
        <w:t xml:space="preserve">] </w:t>
      </w:r>
      <w:r w:rsidRPr="00550559">
        <w:rPr>
          <w:lang w:val="de-DE"/>
        </w:rPr>
        <w:t xml:space="preserve">gezahlten Beträge werden für die Bestimmung der in Artikel 12 erwähnten endgültigen Abrechnung abgezogen. Ist die endgültige Abrechnung negativ, zahlen die Versorger </w:t>
      </w:r>
      <w:r w:rsidR="00A249CE">
        <w:rPr>
          <w:lang w:val="de-DE"/>
        </w:rPr>
        <w:t>[</w:t>
      </w:r>
      <w:r w:rsidR="00A249CE" w:rsidRPr="00B352B0">
        <w:rPr>
          <w:lang w:val="de-DE"/>
        </w:rPr>
        <w:t>spätestens am 31. </w:t>
      </w:r>
      <w:r w:rsidR="00F3046C">
        <w:rPr>
          <w:lang w:val="de-DE"/>
        </w:rPr>
        <w:t>März</w:t>
      </w:r>
      <w:r w:rsidR="00A249CE" w:rsidRPr="00B352B0">
        <w:rPr>
          <w:lang w:val="de-DE"/>
        </w:rPr>
        <w:t> 202</w:t>
      </w:r>
      <w:r w:rsidR="00F3046C">
        <w:rPr>
          <w:lang w:val="de-DE"/>
        </w:rPr>
        <w:t>4</w:t>
      </w:r>
      <w:r w:rsidR="00A249CE">
        <w:rPr>
          <w:lang w:val="de-DE"/>
        </w:rPr>
        <w:t>]</w:t>
      </w:r>
      <w:r w:rsidRPr="00550559">
        <w:rPr>
          <w:lang w:val="de-DE"/>
        </w:rPr>
        <w:t xml:space="preserve"> den zu viel gezahlten Betrag zurück.</w:t>
      </w:r>
      <w:r>
        <w:rPr>
          <w:lang w:val="de-DE"/>
        </w:rPr>
        <w:t>]</w:t>
      </w:r>
    </w:p>
    <w:p w14:paraId="6437B618" w14:textId="77944CE8" w:rsidR="00F13B25" w:rsidRDefault="00A249CE" w:rsidP="00F13B25">
      <w:pPr>
        <w:jc w:val="both"/>
        <w:rPr>
          <w:lang w:val="de-DE"/>
        </w:rPr>
      </w:pPr>
      <w:r>
        <w:rPr>
          <w:lang w:val="de-DE"/>
        </w:rPr>
        <w:t xml:space="preserve"> </w:t>
      </w:r>
    </w:p>
    <w:p w14:paraId="7F90482C" w14:textId="6F84E52C" w:rsidR="00F13B25" w:rsidRDefault="00F13B25" w:rsidP="00F13B25">
      <w:pPr>
        <w:jc w:val="both"/>
        <w:rPr>
          <w:i/>
          <w:iCs/>
          <w:lang w:val="de-DE"/>
        </w:rPr>
      </w:pPr>
      <w:r>
        <w:rPr>
          <w:i/>
          <w:iCs/>
          <w:lang w:val="de-DE"/>
        </w:rPr>
        <w:t>[Art. 12bis eingefügt durch Art. 9 des K.E. vom 28. Januar 2021 (B.S. vom 1. Februar 2021)</w:t>
      </w:r>
      <w:r w:rsidR="00A249CE">
        <w:rPr>
          <w:i/>
          <w:iCs/>
          <w:lang w:val="de-DE"/>
        </w:rPr>
        <w:t xml:space="preserve">; </w:t>
      </w:r>
      <w:r w:rsidR="00171CB9">
        <w:rPr>
          <w:i/>
          <w:iCs/>
          <w:lang w:val="de-DE"/>
        </w:rPr>
        <w:t>Abs. 1 abgeändert durch Art. 2 Nr. 1</w:t>
      </w:r>
      <w:r w:rsidR="00F5442C">
        <w:rPr>
          <w:i/>
          <w:iCs/>
          <w:lang w:val="de-DE"/>
        </w:rPr>
        <w:t xml:space="preserve"> des K.E. vom 18. September 2022 (B.S. vom 4. Oktober 2022); </w:t>
      </w:r>
      <w:r w:rsidR="00A249CE">
        <w:rPr>
          <w:i/>
          <w:iCs/>
          <w:lang w:val="de-DE"/>
        </w:rPr>
        <w:t>neuer Absatz 2 eingefügt durch Art. 2 Nr. 1</w:t>
      </w:r>
      <w:r w:rsidR="00783FEB">
        <w:rPr>
          <w:i/>
          <w:iCs/>
          <w:lang w:val="de-DE"/>
        </w:rPr>
        <w:t xml:space="preserve"> des G. vom 15. Dezember 2021 (B.S. vom 21. Dezember 2021)</w:t>
      </w:r>
      <w:r w:rsidR="00F5442C">
        <w:rPr>
          <w:i/>
          <w:iCs/>
          <w:lang w:val="de-DE"/>
        </w:rPr>
        <w:t xml:space="preserve"> und abgeändert durch Art. 2 Nr. 1 des K.E. vom 18. September 2022 (B.S. vom 4. Oktober 2022)</w:t>
      </w:r>
      <w:r w:rsidR="00783FEB">
        <w:rPr>
          <w:i/>
          <w:iCs/>
          <w:lang w:val="de-DE"/>
        </w:rPr>
        <w:t xml:space="preserve">; </w:t>
      </w:r>
      <w:r w:rsidR="0061788C">
        <w:rPr>
          <w:i/>
          <w:iCs/>
          <w:lang w:val="de-DE"/>
        </w:rPr>
        <w:t>neue</w:t>
      </w:r>
      <w:r w:rsidR="00171CB9">
        <w:rPr>
          <w:i/>
          <w:iCs/>
          <w:lang w:val="de-DE"/>
        </w:rPr>
        <w:t>r</w:t>
      </w:r>
      <w:r w:rsidR="0061788C">
        <w:rPr>
          <w:i/>
          <w:iCs/>
          <w:lang w:val="de-DE"/>
        </w:rPr>
        <w:t xml:space="preserve"> Abs</w:t>
      </w:r>
      <w:r w:rsidR="00171CB9">
        <w:rPr>
          <w:i/>
          <w:iCs/>
          <w:lang w:val="de-DE"/>
        </w:rPr>
        <w:t>atz</w:t>
      </w:r>
      <w:r w:rsidR="0061788C">
        <w:rPr>
          <w:i/>
          <w:iCs/>
          <w:lang w:val="de-DE"/>
        </w:rPr>
        <w:t xml:space="preserve"> 3 eingefügt durch Art. 2 </w:t>
      </w:r>
      <w:r w:rsidR="00F3046C">
        <w:rPr>
          <w:i/>
          <w:iCs/>
          <w:lang w:val="de-DE"/>
        </w:rPr>
        <w:t xml:space="preserve">Nr. 1 </w:t>
      </w:r>
      <w:r w:rsidR="0061788C">
        <w:rPr>
          <w:i/>
          <w:iCs/>
          <w:lang w:val="de-DE"/>
        </w:rPr>
        <w:t>des G. vom 28. Februar 2022 (B.S. vom 11 März 2022)</w:t>
      </w:r>
      <w:r w:rsidR="00171CB9">
        <w:rPr>
          <w:i/>
          <w:iCs/>
          <w:lang w:val="de-DE"/>
        </w:rPr>
        <w:t xml:space="preserve"> und abgeändert durch Art. 2 Nr. 1 des K.E. vom 24. April 2022 (B.S. vom 19. Mai 2</w:t>
      </w:r>
      <w:r w:rsidR="00F5442C">
        <w:rPr>
          <w:i/>
          <w:iCs/>
          <w:lang w:val="de-DE"/>
        </w:rPr>
        <w:t>0</w:t>
      </w:r>
      <w:r w:rsidR="00171CB9">
        <w:rPr>
          <w:i/>
          <w:iCs/>
          <w:lang w:val="de-DE"/>
        </w:rPr>
        <w:t>22)</w:t>
      </w:r>
      <w:r w:rsidR="00444DAE">
        <w:rPr>
          <w:i/>
          <w:iCs/>
          <w:lang w:val="de-DE"/>
        </w:rPr>
        <w:t>,</w:t>
      </w:r>
      <w:r w:rsidR="00F5442C">
        <w:rPr>
          <w:i/>
          <w:iCs/>
          <w:lang w:val="de-DE"/>
        </w:rPr>
        <w:t xml:space="preserve"> Art. 2 Nr. 1 und 2 des K.E. vom 18. September 2022 (B.S. vom 4. Oktober 2022)</w:t>
      </w:r>
      <w:r w:rsidR="00444DAE">
        <w:rPr>
          <w:i/>
          <w:iCs/>
          <w:lang w:val="de-DE"/>
        </w:rPr>
        <w:t xml:space="preserve"> und Art. 2 Nr. 1 des K.E. vom 12. Dezember 2022 (B.S. vom 30. Dezember 2022)</w:t>
      </w:r>
      <w:r w:rsidR="00F5442C">
        <w:rPr>
          <w:i/>
          <w:iCs/>
          <w:lang w:val="de-DE"/>
        </w:rPr>
        <w:t>;</w:t>
      </w:r>
      <w:r w:rsidR="0061788C">
        <w:rPr>
          <w:i/>
          <w:iCs/>
          <w:lang w:val="de-DE"/>
        </w:rPr>
        <w:t xml:space="preserve"> </w:t>
      </w:r>
      <w:r w:rsidR="00171CB9">
        <w:rPr>
          <w:i/>
          <w:iCs/>
          <w:lang w:val="de-DE"/>
        </w:rPr>
        <w:t>neuer Absatz 4 eingefügt durch Art. 2 Nr. 2 des K.E. vom 24. April 2022 (B.S. vom 19. Mai 2022)</w:t>
      </w:r>
      <w:r w:rsidR="00F5442C">
        <w:rPr>
          <w:i/>
          <w:iCs/>
          <w:lang w:val="de-DE"/>
        </w:rPr>
        <w:t xml:space="preserve"> und abgeändert durch Art. 2 Nr. 1 und 2 des K.E. vom 18. September 2022 (B.S. vom 4. Oktober 2022)</w:t>
      </w:r>
      <w:r w:rsidR="00444DAE" w:rsidRPr="00444DAE">
        <w:rPr>
          <w:i/>
          <w:iCs/>
          <w:lang w:val="de-DE"/>
        </w:rPr>
        <w:t xml:space="preserve"> und Art. 2 Nr. 1 des K.E. </w:t>
      </w:r>
      <w:r w:rsidR="00444DAE" w:rsidRPr="00444DAE">
        <w:rPr>
          <w:i/>
          <w:iCs/>
          <w:lang w:val="de-DE"/>
        </w:rPr>
        <w:lastRenderedPageBreak/>
        <w:t>vom 12. Dezember 2022 (B.S. vom 30. Dezember 2022)</w:t>
      </w:r>
      <w:r w:rsidR="00171CB9">
        <w:rPr>
          <w:i/>
          <w:iCs/>
          <w:lang w:val="de-DE"/>
        </w:rPr>
        <w:t>; neue Absätze 5 und 6 eingefügt durch Art. 2 Nr. 3 des K.E. vom 18. September 2022 (B.S. vom 4. Oktober 2022)</w:t>
      </w:r>
      <w:r w:rsidR="00444DAE" w:rsidRPr="00444DAE">
        <w:rPr>
          <w:i/>
          <w:iCs/>
          <w:lang w:val="de-DE"/>
        </w:rPr>
        <w:t xml:space="preserve"> und </w:t>
      </w:r>
      <w:r w:rsidR="00444DAE">
        <w:rPr>
          <w:i/>
          <w:iCs/>
          <w:lang w:val="de-DE"/>
        </w:rPr>
        <w:t xml:space="preserve">abgeändert durch </w:t>
      </w:r>
      <w:r w:rsidR="00444DAE" w:rsidRPr="00444DAE">
        <w:rPr>
          <w:i/>
          <w:iCs/>
          <w:lang w:val="de-DE"/>
        </w:rPr>
        <w:t>Art. 2 Nr. 1 des K.E. vom 12. Dezember 2022 (B.S. vom 30. Dezember 2022)</w:t>
      </w:r>
      <w:r w:rsidR="00171CB9">
        <w:rPr>
          <w:i/>
          <w:iCs/>
          <w:lang w:val="de-DE"/>
        </w:rPr>
        <w:t xml:space="preserve">; </w:t>
      </w:r>
      <w:r w:rsidR="00444DAE">
        <w:rPr>
          <w:i/>
          <w:iCs/>
          <w:lang w:val="de-DE"/>
        </w:rPr>
        <w:t>neue</w:t>
      </w:r>
      <w:r w:rsidR="00B30C4A">
        <w:rPr>
          <w:i/>
          <w:iCs/>
          <w:lang w:val="de-DE"/>
        </w:rPr>
        <w:t>r</w:t>
      </w:r>
      <w:r w:rsidR="00444DAE">
        <w:rPr>
          <w:i/>
          <w:iCs/>
          <w:lang w:val="de-DE"/>
        </w:rPr>
        <w:t xml:space="preserve"> Abs</w:t>
      </w:r>
      <w:r w:rsidR="00B30C4A">
        <w:rPr>
          <w:i/>
          <w:iCs/>
          <w:lang w:val="de-DE"/>
        </w:rPr>
        <w:t>atz </w:t>
      </w:r>
      <w:r w:rsidR="00444DAE">
        <w:rPr>
          <w:i/>
          <w:iCs/>
          <w:lang w:val="de-DE"/>
        </w:rPr>
        <w:t xml:space="preserve">7 eingefügt durch </w:t>
      </w:r>
      <w:r w:rsidR="00444DAE" w:rsidRPr="00444DAE">
        <w:rPr>
          <w:i/>
          <w:iCs/>
          <w:lang w:val="de-DE"/>
        </w:rPr>
        <w:t>Art. 2 Nr. </w:t>
      </w:r>
      <w:r w:rsidR="00444DAE">
        <w:rPr>
          <w:i/>
          <w:iCs/>
          <w:lang w:val="de-DE"/>
        </w:rPr>
        <w:t>2</w:t>
      </w:r>
      <w:r w:rsidR="00444DAE" w:rsidRPr="00444DAE">
        <w:rPr>
          <w:i/>
          <w:iCs/>
          <w:lang w:val="de-DE"/>
        </w:rPr>
        <w:t xml:space="preserve"> des K.E. vom 12. Dezember 2022 (B.S. vom 30. Dezember 2022)</w:t>
      </w:r>
      <w:r w:rsidR="00B30C4A">
        <w:rPr>
          <w:i/>
          <w:iCs/>
          <w:lang w:val="de-DE"/>
        </w:rPr>
        <w:t xml:space="preserve"> und abgeändert durch Art. 3 Nr. 1 des K.E. vom </w:t>
      </w:r>
      <w:r w:rsidR="00966FEA">
        <w:rPr>
          <w:i/>
          <w:iCs/>
          <w:lang w:val="de-DE"/>
        </w:rPr>
        <w:t>11. Juni 2023</w:t>
      </w:r>
      <w:r w:rsidR="00B30C4A">
        <w:rPr>
          <w:i/>
          <w:iCs/>
          <w:lang w:val="de-DE"/>
        </w:rPr>
        <w:t xml:space="preserve"> (B.S. vom </w:t>
      </w:r>
      <w:r w:rsidR="00966FEA">
        <w:rPr>
          <w:i/>
          <w:iCs/>
          <w:lang w:val="de-DE"/>
        </w:rPr>
        <w:t>15. Juni 2023</w:t>
      </w:r>
      <w:r w:rsidR="00B30C4A">
        <w:rPr>
          <w:i/>
          <w:iCs/>
          <w:lang w:val="de-DE"/>
        </w:rPr>
        <w:t>)</w:t>
      </w:r>
      <w:r w:rsidR="00444DAE">
        <w:rPr>
          <w:i/>
          <w:iCs/>
          <w:lang w:val="de-DE"/>
        </w:rPr>
        <w:t xml:space="preserve">; </w:t>
      </w:r>
      <w:r w:rsidR="00B30C4A">
        <w:rPr>
          <w:i/>
          <w:iCs/>
          <w:lang w:val="de-DE"/>
        </w:rPr>
        <w:t xml:space="preserve">neuer Absatz 8 eingefügt durch </w:t>
      </w:r>
      <w:r w:rsidR="00B30C4A" w:rsidRPr="00444DAE">
        <w:rPr>
          <w:i/>
          <w:iCs/>
          <w:lang w:val="de-DE"/>
        </w:rPr>
        <w:t>Art. 2 Nr. </w:t>
      </w:r>
      <w:r w:rsidR="00B30C4A">
        <w:rPr>
          <w:i/>
          <w:iCs/>
          <w:lang w:val="de-DE"/>
        </w:rPr>
        <w:t>2</w:t>
      </w:r>
      <w:r w:rsidR="00B30C4A" w:rsidRPr="00444DAE">
        <w:rPr>
          <w:i/>
          <w:iCs/>
          <w:lang w:val="de-DE"/>
        </w:rPr>
        <w:t xml:space="preserve"> des K.E. vom 12. Dezember 2022 (B.S. vom 30. Dezember 2022)</w:t>
      </w:r>
      <w:r w:rsidR="00B30C4A" w:rsidRPr="00B30C4A">
        <w:rPr>
          <w:i/>
          <w:iCs/>
          <w:lang w:val="de-DE"/>
        </w:rPr>
        <w:t xml:space="preserve"> </w:t>
      </w:r>
      <w:r w:rsidR="00B30C4A">
        <w:rPr>
          <w:i/>
          <w:iCs/>
          <w:lang w:val="de-DE"/>
        </w:rPr>
        <w:t>und abgeändert durch Art. 3 Nr. 2</w:t>
      </w:r>
      <w:r w:rsidR="00966FEA">
        <w:rPr>
          <w:i/>
          <w:iCs/>
          <w:lang w:val="de-DE"/>
        </w:rPr>
        <w:t xml:space="preserve"> des K.E. vom 11. Juni 2023 (B.S. vom 15. Juni 2023)</w:t>
      </w:r>
      <w:r w:rsidR="00B30C4A">
        <w:rPr>
          <w:i/>
          <w:iCs/>
          <w:lang w:val="de-DE"/>
        </w:rPr>
        <w:t xml:space="preserve">; </w:t>
      </w:r>
      <w:r w:rsidR="00171CB9">
        <w:rPr>
          <w:i/>
          <w:iCs/>
          <w:lang w:val="de-DE"/>
        </w:rPr>
        <w:t>Abs</w:t>
      </w:r>
      <w:r w:rsidR="00444DAE">
        <w:rPr>
          <w:i/>
          <w:iCs/>
          <w:lang w:val="de-DE"/>
        </w:rPr>
        <w:t>.</w:t>
      </w:r>
      <w:r w:rsidR="00171CB9">
        <w:rPr>
          <w:i/>
          <w:iCs/>
          <w:lang w:val="de-DE"/>
        </w:rPr>
        <w:t> </w:t>
      </w:r>
      <w:r w:rsidR="00444DAE">
        <w:rPr>
          <w:i/>
          <w:iCs/>
          <w:lang w:val="de-DE"/>
        </w:rPr>
        <w:t>9</w:t>
      </w:r>
      <w:r w:rsidR="00171CB9">
        <w:rPr>
          <w:i/>
          <w:iCs/>
          <w:lang w:val="de-DE"/>
        </w:rPr>
        <w:t xml:space="preserve"> </w:t>
      </w:r>
      <w:r w:rsidR="00444DAE">
        <w:rPr>
          <w:i/>
          <w:iCs/>
          <w:lang w:val="de-DE"/>
        </w:rPr>
        <w:t>(frühere</w:t>
      </w:r>
      <w:r w:rsidR="00B30C4A">
        <w:rPr>
          <w:i/>
          <w:iCs/>
          <w:lang w:val="de-DE"/>
        </w:rPr>
        <w:t>r</w:t>
      </w:r>
      <w:r w:rsidR="00444DAE">
        <w:rPr>
          <w:i/>
          <w:iCs/>
          <w:lang w:val="de-DE"/>
        </w:rPr>
        <w:t xml:space="preserve"> Abs</w:t>
      </w:r>
      <w:r w:rsidR="00B30C4A">
        <w:rPr>
          <w:i/>
          <w:iCs/>
          <w:lang w:val="de-DE"/>
        </w:rPr>
        <w:t>atz</w:t>
      </w:r>
      <w:r w:rsidR="00444DAE">
        <w:rPr>
          <w:i/>
          <w:iCs/>
          <w:lang w:val="de-DE"/>
        </w:rPr>
        <w:t xml:space="preserve"> 7) </w:t>
      </w:r>
      <w:r w:rsidR="00171CB9">
        <w:rPr>
          <w:i/>
          <w:iCs/>
          <w:lang w:val="de-DE"/>
        </w:rPr>
        <w:t>eingefügt durch Art. 2 Nr. 1 des G. vom 28. Februar 2022 (B.S. vom 11 März 2022)</w:t>
      </w:r>
      <w:r w:rsidR="002040B1">
        <w:rPr>
          <w:i/>
          <w:iCs/>
          <w:lang w:val="de-DE"/>
        </w:rPr>
        <w:t xml:space="preserve">; Abs. 9 einleitende Bestimmung </w:t>
      </w:r>
      <w:r w:rsidR="00B30C4A" w:rsidRPr="00B30C4A">
        <w:rPr>
          <w:i/>
          <w:iCs/>
          <w:lang w:val="de-DE"/>
        </w:rPr>
        <w:t>abgeändert durch Art. 3 Nr. </w:t>
      </w:r>
      <w:r w:rsidR="00B30C4A">
        <w:rPr>
          <w:i/>
          <w:iCs/>
          <w:lang w:val="de-DE"/>
        </w:rPr>
        <w:t>3</w:t>
      </w:r>
      <w:r w:rsidR="00966FEA">
        <w:rPr>
          <w:i/>
          <w:iCs/>
          <w:lang w:val="de-DE"/>
        </w:rPr>
        <w:t xml:space="preserve"> des K.E. vom 11. Juni 2023 (B.S. vom 15. Juni 2023)</w:t>
      </w:r>
      <w:r w:rsidR="00171CB9">
        <w:rPr>
          <w:i/>
          <w:iCs/>
          <w:lang w:val="de-DE"/>
        </w:rPr>
        <w:t xml:space="preserve">; </w:t>
      </w:r>
      <w:r w:rsidR="00B30C4A">
        <w:rPr>
          <w:i/>
          <w:iCs/>
          <w:lang w:val="de-DE"/>
        </w:rPr>
        <w:t xml:space="preserve">Abs. 10 eingefügt durch Art. 2 Nr. 1 des G. vom 28. Februar 2022 (B.S. vom 11 März 2022); </w:t>
      </w:r>
      <w:r w:rsidR="00783FEB">
        <w:rPr>
          <w:i/>
          <w:iCs/>
          <w:lang w:val="de-DE"/>
        </w:rPr>
        <w:t>Abs. </w:t>
      </w:r>
      <w:r w:rsidR="00444DAE">
        <w:rPr>
          <w:i/>
          <w:iCs/>
          <w:lang w:val="de-DE"/>
        </w:rPr>
        <w:t>11</w:t>
      </w:r>
      <w:r w:rsidR="00F3046C">
        <w:rPr>
          <w:i/>
          <w:iCs/>
          <w:lang w:val="de-DE"/>
        </w:rPr>
        <w:t xml:space="preserve"> (früherer Absatz 3)</w:t>
      </w:r>
      <w:r w:rsidR="00783FEB">
        <w:rPr>
          <w:i/>
          <w:iCs/>
          <w:lang w:val="de-DE"/>
        </w:rPr>
        <w:t xml:space="preserve"> abgeändert durch Art. 2 Nr. 2 des G. vom 15. Dezember 2021 (B.S. vom 21. Dezember 2021)</w:t>
      </w:r>
      <w:r w:rsidR="00F3046C">
        <w:rPr>
          <w:i/>
          <w:iCs/>
          <w:lang w:val="de-DE"/>
        </w:rPr>
        <w:t xml:space="preserve"> und Art. 2 Nr. 2 des G. vom 28. Februar 2022 (B.S. vom 11 März 2022)</w:t>
      </w:r>
      <w:r>
        <w:rPr>
          <w:i/>
          <w:iCs/>
          <w:lang w:val="de-DE"/>
        </w:rPr>
        <w:t>]</w:t>
      </w:r>
    </w:p>
    <w:p w14:paraId="5C26F69F" w14:textId="77777777" w:rsidR="003B2F11" w:rsidRDefault="003B2F11" w:rsidP="00F13B25">
      <w:pPr>
        <w:jc w:val="both"/>
        <w:rPr>
          <w:lang w:val="de-DE"/>
        </w:rPr>
      </w:pPr>
    </w:p>
    <w:p w14:paraId="13BB4934" w14:textId="77777777" w:rsidR="003B2F11" w:rsidRDefault="003B2F11" w:rsidP="00F13B25">
      <w:pPr>
        <w:jc w:val="both"/>
        <w:rPr>
          <w:lang w:val="de-DE"/>
        </w:rPr>
      </w:pPr>
    </w:p>
    <w:p w14:paraId="4A242605" w14:textId="77777777" w:rsidR="003B2F11" w:rsidRPr="004D744A" w:rsidRDefault="003B2F11" w:rsidP="003B2F11">
      <w:pPr>
        <w:jc w:val="both"/>
        <w:rPr>
          <w:lang w:val="de-DE"/>
        </w:rPr>
      </w:pPr>
      <w:r>
        <w:rPr>
          <w:lang w:val="de-DE"/>
        </w:rPr>
        <w:tab/>
        <w:t>[</w:t>
      </w:r>
      <w:r w:rsidRPr="003B2F11">
        <w:rPr>
          <w:b/>
          <w:bCs/>
          <w:lang w:val="de-DE"/>
        </w:rPr>
        <w:t>Art. 12</w:t>
      </w:r>
      <w:r w:rsidRPr="003B2F11">
        <w:rPr>
          <w:b/>
          <w:bCs/>
          <w:i/>
          <w:iCs/>
          <w:lang w:val="de-DE"/>
        </w:rPr>
        <w:t>ter</w:t>
      </w:r>
      <w:r w:rsidRPr="004D744A">
        <w:rPr>
          <w:lang w:val="de-DE"/>
        </w:rPr>
        <w:t> - § 1 ­ Unbeschadet von § 2 wird als zusätzlicher Vorschuss auf die in Artikel 12 erwähnte Erstattung in Bezug auf die Lieferung von Elektrizität an geschützte Haushaltskunden, die die erhöhte Beteiligung der Versicherung erhalten und gemäß Artikel 20 § 2/1 Absatz 2 des Gesetzes vom König bestimmt werden, ein Betrag von 145,133 Millionen EUR (MwSt. einbegriffen) von der CREG an die Versorger gezahlt, und zwar binnen fünfzehn Tagen nach dem Tag, an dem die CREG diesen Betrag erhält. Dieser Betrag stammt aus den im Fonds vorhandenen Mitteln wie in Artikel 21</w:t>
      </w:r>
      <w:r w:rsidRPr="004D744A">
        <w:rPr>
          <w:i/>
          <w:iCs/>
          <w:lang w:val="de-DE"/>
        </w:rPr>
        <w:t>bis</w:t>
      </w:r>
      <w:r w:rsidRPr="004D744A">
        <w:rPr>
          <w:lang w:val="de-DE"/>
        </w:rPr>
        <w:t xml:space="preserve"> § 1/1 des Gesetzes erwähnt und wird auf der Grundlage der Anzahl geschützter Haushaltskunden eines jeden Versorgers am 31. Dezember 2021 verhältnismäßig auf die Versorger verteilt.</w:t>
      </w:r>
    </w:p>
    <w:p w14:paraId="67D37032" w14:textId="77777777" w:rsidR="003B2F11" w:rsidRPr="004D744A" w:rsidRDefault="003B2F11" w:rsidP="003B2F11">
      <w:pPr>
        <w:jc w:val="both"/>
        <w:rPr>
          <w:lang w:val="de-DE"/>
        </w:rPr>
      </w:pPr>
    </w:p>
    <w:p w14:paraId="35841AF6" w14:textId="18A32322" w:rsidR="003B2F11" w:rsidRPr="004D744A" w:rsidRDefault="003B2F11" w:rsidP="003B2F11">
      <w:pPr>
        <w:jc w:val="both"/>
        <w:rPr>
          <w:lang w:val="de-DE"/>
        </w:rPr>
      </w:pPr>
      <w:r w:rsidRPr="004D744A">
        <w:rPr>
          <w:lang w:val="de-DE"/>
        </w:rPr>
        <w:tab/>
        <w:t xml:space="preserve">§ 2 ­ In den folgenden Fällen, von denen die CREG Kenntnis hat, werden die aufgrund des vorliegenden Artikels als Vorschuss </w:t>
      </w:r>
      <w:r w:rsidR="002040B1">
        <w:rPr>
          <w:lang w:val="de-DE"/>
        </w:rPr>
        <w:t>[</w:t>
      </w:r>
      <w:r w:rsidR="002040B1" w:rsidRPr="002040B1">
        <w:rPr>
          <w:lang w:val="de-DE"/>
        </w:rPr>
        <w:t>oder als zusätzlicher Vorschuss</w:t>
      </w:r>
      <w:r w:rsidR="002040B1">
        <w:rPr>
          <w:lang w:val="de-DE"/>
        </w:rPr>
        <w:t xml:space="preserve">] </w:t>
      </w:r>
      <w:r w:rsidRPr="004D744A">
        <w:rPr>
          <w:lang w:val="de-DE"/>
        </w:rPr>
        <w:t>auf die in Artikel 12 erwähnte Erstattung zu zahlenden Beträge nicht von der CREG an einen Versorger gezahlt:</w:t>
      </w:r>
    </w:p>
    <w:p w14:paraId="280B1F51" w14:textId="77777777" w:rsidR="003B2F11" w:rsidRPr="004D744A" w:rsidRDefault="003B2F11" w:rsidP="003B2F11">
      <w:pPr>
        <w:jc w:val="both"/>
        <w:rPr>
          <w:lang w:val="de-DE"/>
        </w:rPr>
      </w:pPr>
    </w:p>
    <w:p w14:paraId="4DBD38FF" w14:textId="77777777" w:rsidR="003B2F11" w:rsidRPr="004D744A" w:rsidRDefault="003B2F11" w:rsidP="003B2F11">
      <w:pPr>
        <w:jc w:val="both"/>
        <w:rPr>
          <w:lang w:val="de-DE"/>
        </w:rPr>
      </w:pPr>
      <w:r w:rsidRPr="004D744A">
        <w:rPr>
          <w:lang w:val="de-DE"/>
        </w:rPr>
        <w:tab/>
        <w:t>1. bei Konkurs des Versorgers spätestens fünf Tage vor dem Datum der Zahlung des Betrags durch die CREG,</w:t>
      </w:r>
    </w:p>
    <w:p w14:paraId="6F406EEB" w14:textId="77777777" w:rsidR="003B2F11" w:rsidRPr="004D744A" w:rsidRDefault="003B2F11" w:rsidP="003B2F11">
      <w:pPr>
        <w:jc w:val="both"/>
        <w:rPr>
          <w:lang w:val="de-DE"/>
        </w:rPr>
      </w:pPr>
    </w:p>
    <w:p w14:paraId="15EC16DF" w14:textId="77777777" w:rsidR="003B2F11" w:rsidRPr="004D744A" w:rsidRDefault="003B2F11" w:rsidP="003B2F11">
      <w:pPr>
        <w:jc w:val="both"/>
        <w:rPr>
          <w:lang w:val="de-DE"/>
        </w:rPr>
      </w:pPr>
      <w:r w:rsidRPr="004D744A">
        <w:rPr>
          <w:lang w:val="de-DE"/>
        </w:rPr>
        <w:tab/>
        <w:t>2. bei Eröffnung eines Verfahrens der gerichtlichen Reorganisation wie erwähnt in Buch XX Titel 5 des Wirtschaftsgesetzbuches gegen den Versorger spätestens fünf Tage vor dem Datum der Zahlung des Betrags durch die CREG,</w:t>
      </w:r>
    </w:p>
    <w:p w14:paraId="1D363943" w14:textId="77777777" w:rsidR="003B2F11" w:rsidRPr="004D744A" w:rsidRDefault="003B2F11" w:rsidP="003B2F11">
      <w:pPr>
        <w:jc w:val="both"/>
        <w:rPr>
          <w:lang w:val="de-DE"/>
        </w:rPr>
      </w:pPr>
    </w:p>
    <w:p w14:paraId="443F876C" w14:textId="77777777" w:rsidR="003B2F11" w:rsidRPr="004D744A" w:rsidRDefault="003B2F11" w:rsidP="003B2F11">
      <w:pPr>
        <w:jc w:val="both"/>
        <w:rPr>
          <w:lang w:val="de-DE"/>
        </w:rPr>
      </w:pPr>
      <w:r w:rsidRPr="004D744A">
        <w:rPr>
          <w:lang w:val="de-DE"/>
        </w:rPr>
        <w:tab/>
        <w:t>3. bei Widerruf oder Aussetzung der regionalen Versorgungsgenehmigung des Versorgers durch die zuständige Behörde spätestens fünf Tage vor dem Datum der Zahlung des Betrags durch die CREG,</w:t>
      </w:r>
    </w:p>
    <w:p w14:paraId="543B0A08" w14:textId="77777777" w:rsidR="003B2F11" w:rsidRPr="004D744A" w:rsidRDefault="003B2F11" w:rsidP="003B2F11">
      <w:pPr>
        <w:jc w:val="both"/>
        <w:rPr>
          <w:lang w:val="de-DE"/>
        </w:rPr>
      </w:pPr>
    </w:p>
    <w:p w14:paraId="77FCBFE7" w14:textId="77777777" w:rsidR="003B2F11" w:rsidRPr="004D744A" w:rsidRDefault="003B2F11" w:rsidP="003B2F11">
      <w:pPr>
        <w:jc w:val="both"/>
        <w:rPr>
          <w:lang w:val="de-DE"/>
        </w:rPr>
      </w:pPr>
      <w:r w:rsidRPr="004D744A">
        <w:rPr>
          <w:lang w:val="de-DE"/>
        </w:rPr>
        <w:tab/>
        <w:t>4. bei Verweigerung, Aussetzung oder Entzug des Zugangs zum Verteilernetz durch die zuständige Behörde gegenüber dem Versorger spätestens fünf Tage vor dem Datum der Zahlung des Betrags durch die CREG.</w:t>
      </w:r>
    </w:p>
    <w:p w14:paraId="365AE972" w14:textId="77777777" w:rsidR="003B2F11" w:rsidRPr="004D744A" w:rsidRDefault="003B2F11" w:rsidP="003B2F11">
      <w:pPr>
        <w:jc w:val="both"/>
        <w:rPr>
          <w:lang w:val="de-DE"/>
        </w:rPr>
      </w:pPr>
    </w:p>
    <w:p w14:paraId="58BA7CE0" w14:textId="77777777" w:rsidR="003B2F11" w:rsidRPr="004D744A" w:rsidRDefault="003B2F11" w:rsidP="003B2F11">
      <w:pPr>
        <w:jc w:val="both"/>
        <w:rPr>
          <w:lang w:val="de-DE"/>
        </w:rPr>
      </w:pPr>
      <w:r w:rsidRPr="004D744A">
        <w:rPr>
          <w:lang w:val="de-DE"/>
        </w:rPr>
        <w:tab/>
        <w:t>Beträge, die aufgrund des vorhergehenden Absatzes nicht von der CREG gezahlt werden, werden bei der Bestimmung der in Artikel 12 erwähnten endgültigen Abrechnung nicht abgezogen.</w:t>
      </w:r>
    </w:p>
    <w:p w14:paraId="05557BA4" w14:textId="77777777" w:rsidR="003B2F11" w:rsidRPr="004D744A" w:rsidRDefault="003B2F11" w:rsidP="003B2F11">
      <w:pPr>
        <w:jc w:val="both"/>
        <w:rPr>
          <w:lang w:val="de-DE"/>
        </w:rPr>
      </w:pPr>
    </w:p>
    <w:p w14:paraId="51139D7E" w14:textId="08F70ADF" w:rsidR="003B2F11" w:rsidRDefault="003B2F11" w:rsidP="003B2F11">
      <w:pPr>
        <w:jc w:val="both"/>
        <w:rPr>
          <w:lang w:val="de-DE"/>
        </w:rPr>
      </w:pPr>
      <w:r w:rsidRPr="004D744A">
        <w:rPr>
          <w:lang w:val="de-DE"/>
        </w:rPr>
        <w:lastRenderedPageBreak/>
        <w:tab/>
        <w:t>Die aufgrund des vorliegenden Artikels gezahlten Beträge werden für die Bestimmung der in Artikel 12 erwähnten endgültigen Abrechnung abgezogen. Ist die endgültige Abrechnung negativ, zahlen die Versorger den zu viel gezahlten Betrag spätestens am 31. März 2025 zurück.</w:t>
      </w:r>
      <w:r>
        <w:rPr>
          <w:lang w:val="de-DE"/>
        </w:rPr>
        <w:t>]</w:t>
      </w:r>
    </w:p>
    <w:p w14:paraId="37C11528" w14:textId="77777777" w:rsidR="003B2F11" w:rsidRDefault="003B2F11" w:rsidP="003B2F11">
      <w:pPr>
        <w:jc w:val="both"/>
        <w:rPr>
          <w:lang w:val="de-DE"/>
        </w:rPr>
      </w:pPr>
    </w:p>
    <w:p w14:paraId="1A8B0552" w14:textId="4578C2ED" w:rsidR="0047235F" w:rsidRDefault="003B2F11" w:rsidP="003B2F11">
      <w:pPr>
        <w:jc w:val="both"/>
        <w:rPr>
          <w:lang w:val="de-DE"/>
        </w:rPr>
      </w:pPr>
      <w:r>
        <w:rPr>
          <w:i/>
          <w:iCs/>
          <w:lang w:val="de-DE"/>
        </w:rPr>
        <w:t>[Art. 12ter eingefügt durch Art. 2 des K.E. vom 22. Dezember 2022 (B.S. vom 30. Dezember 2022)</w:t>
      </w:r>
      <w:r w:rsidR="002040B1">
        <w:rPr>
          <w:i/>
          <w:iCs/>
          <w:lang w:val="de-DE"/>
        </w:rPr>
        <w:t>; § 2 Abs. 1 einleitende Bestimmung abgeändert durch Art. 4</w:t>
      </w:r>
      <w:r w:rsidR="00966FEA" w:rsidRPr="00966FEA">
        <w:rPr>
          <w:i/>
          <w:iCs/>
          <w:lang w:val="de-DE"/>
        </w:rPr>
        <w:t xml:space="preserve"> des K.E. vom 11. Juni 2023 (B.S. vom 15. Juni 2023)</w:t>
      </w:r>
      <w:r>
        <w:rPr>
          <w:i/>
          <w:iCs/>
          <w:lang w:val="de-DE"/>
        </w:rPr>
        <w:t>]</w:t>
      </w:r>
    </w:p>
    <w:p w14:paraId="6257E21E" w14:textId="573C3268" w:rsidR="00F67D70" w:rsidRPr="00F67D70" w:rsidRDefault="00F5442C" w:rsidP="00444DAE">
      <w:pPr>
        <w:jc w:val="center"/>
        <w:rPr>
          <w:i/>
          <w:lang w:val="de-DE"/>
        </w:rPr>
      </w:pPr>
      <w:r>
        <w:rPr>
          <w:lang w:val="de-DE"/>
        </w:rPr>
        <w:br w:type="page"/>
      </w:r>
      <w:r w:rsidR="00F67D70" w:rsidRPr="00F67D70">
        <w:rPr>
          <w:lang w:val="de-DE"/>
        </w:rPr>
        <w:lastRenderedPageBreak/>
        <w:t xml:space="preserve">KAPITEL 6 - </w:t>
      </w:r>
      <w:r w:rsidR="00F67D70" w:rsidRPr="00F67D70">
        <w:rPr>
          <w:i/>
          <w:lang w:val="de-DE"/>
        </w:rPr>
        <w:t>Übergangs-, Aufhebungs- und Schlussbestimmungen</w:t>
      </w:r>
    </w:p>
    <w:p w14:paraId="608A961A" w14:textId="77777777" w:rsidR="00F67D70" w:rsidRPr="00F67D70" w:rsidRDefault="00F67D70" w:rsidP="004C420D">
      <w:pPr>
        <w:jc w:val="both"/>
        <w:rPr>
          <w:lang w:val="de-DE"/>
        </w:rPr>
      </w:pPr>
    </w:p>
    <w:p w14:paraId="3FAD514A" w14:textId="77777777" w:rsidR="00F67D70" w:rsidRPr="00F67D70" w:rsidRDefault="00F67D70" w:rsidP="004C420D">
      <w:pPr>
        <w:jc w:val="both"/>
        <w:rPr>
          <w:lang w:val="de-DE"/>
        </w:rPr>
      </w:pPr>
    </w:p>
    <w:p w14:paraId="771468A9" w14:textId="77777777" w:rsidR="00F67D70" w:rsidRPr="00F67D70" w:rsidRDefault="00F67D70" w:rsidP="004C420D">
      <w:pPr>
        <w:jc w:val="both"/>
        <w:rPr>
          <w:lang w:val="de-DE"/>
        </w:rPr>
      </w:pPr>
      <w:r w:rsidRPr="00F67D70">
        <w:rPr>
          <w:lang w:val="de-DE"/>
        </w:rPr>
        <w:tab/>
      </w:r>
      <w:r w:rsidRPr="00F67D70">
        <w:rPr>
          <w:b/>
          <w:lang w:val="de-DE"/>
        </w:rPr>
        <w:t>Art. 13</w:t>
      </w:r>
      <w:r w:rsidRPr="00F67D70">
        <w:rPr>
          <w:lang w:val="de-DE"/>
        </w:rPr>
        <w:t> </w:t>
      </w:r>
      <w:r w:rsidRPr="00F67D70">
        <w:rPr>
          <w:b/>
          <w:lang w:val="de-DE"/>
        </w:rPr>
        <w:t>-</w:t>
      </w:r>
      <w:r w:rsidRPr="00F67D70">
        <w:rPr>
          <w:lang w:val="de-DE"/>
        </w:rPr>
        <w:t> § 1 - Unbeschadet des Paragraphen 2 erfolgt die endgültige Begleichung von Forderungen, die sich auf die Jahre 2004 bis erstes Quartal 2012 beziehen und die der Fonds noch nicht übernommen hat, in Anwendung der Bestimmungen des Königlichen Erlasses vom 21. Januar 2004 zur Festlegung der Modalitäten des Ausgleichs der tatsächlichen Nettokosten, die aus der Anwendung der sozialen Höchstpreise auf dem Elektrizitätsmarkt hervorgehen, und der Interventionsregeln im Hinblick auf deren Übernahme.</w:t>
      </w:r>
    </w:p>
    <w:p w14:paraId="650000FF" w14:textId="77777777" w:rsidR="00F67D70" w:rsidRPr="00F67D70" w:rsidRDefault="00F67D70" w:rsidP="004C420D">
      <w:pPr>
        <w:jc w:val="both"/>
        <w:rPr>
          <w:lang w:val="de-DE"/>
        </w:rPr>
      </w:pPr>
    </w:p>
    <w:p w14:paraId="4C331C2A" w14:textId="77777777" w:rsidR="00F67D70" w:rsidRPr="00F67D70" w:rsidRDefault="00F67D70" w:rsidP="004C420D">
      <w:pPr>
        <w:jc w:val="both"/>
        <w:rPr>
          <w:lang w:val="de-DE"/>
        </w:rPr>
      </w:pPr>
      <w:r w:rsidRPr="00F67D70">
        <w:rPr>
          <w:lang w:val="de-DE"/>
        </w:rPr>
        <w:tab/>
        <w:t>§ 2 - Konnten Forderungen, die sich auf die Jahre 2004 bis erstes Quartal 2012 beziehen, allein aus dem Grund nicht übernommen werden, dass die von der Kommission verlangten Bescheinigungen nicht übermittelt wurden, wird in Abweichung von § 1 die Kontrolle dieser Forderungen für jeden Zeitraum, auf den eine Forderungsanmeldung sich bezieht, auf der Grundlage einer Stichprobe von Bescheinigungen durchgeführt.</w:t>
      </w:r>
    </w:p>
    <w:p w14:paraId="5FCC55D1" w14:textId="77777777" w:rsidR="00F67D70" w:rsidRPr="00F67D70" w:rsidRDefault="00F67D70" w:rsidP="004C420D">
      <w:pPr>
        <w:jc w:val="both"/>
        <w:rPr>
          <w:lang w:val="de-DE"/>
        </w:rPr>
      </w:pPr>
    </w:p>
    <w:p w14:paraId="3D05159B" w14:textId="77777777" w:rsidR="00F67D70" w:rsidRPr="00F67D70" w:rsidRDefault="00F67D70" w:rsidP="004C420D">
      <w:pPr>
        <w:jc w:val="both"/>
        <w:rPr>
          <w:lang w:val="de-DE"/>
        </w:rPr>
      </w:pPr>
      <w:r w:rsidRPr="00F67D70">
        <w:rPr>
          <w:lang w:val="de-DE"/>
        </w:rPr>
        <w:tab/>
        <w:t>Die Kommission beschließt im Verhältnis zum zusammengefassten Ergebnis der in Absatz 1 erwähnten Stichprobe, ob sie die angemeldeten Forderungen annimmt oder ablehnt. Sie setzt die Elektrizitätsunternehmen per Einschreiben mit Rückschein davon in Kenntnis.</w:t>
      </w:r>
    </w:p>
    <w:p w14:paraId="071ABD9E" w14:textId="77777777" w:rsidR="00F67D70" w:rsidRPr="00F67D70" w:rsidRDefault="00F67D70" w:rsidP="004C420D">
      <w:pPr>
        <w:jc w:val="both"/>
        <w:rPr>
          <w:lang w:val="de-DE"/>
        </w:rPr>
      </w:pPr>
    </w:p>
    <w:p w14:paraId="27E915DD" w14:textId="77777777" w:rsidR="00F67D70" w:rsidRPr="00F67D70" w:rsidRDefault="00F67D70" w:rsidP="004C420D">
      <w:pPr>
        <w:jc w:val="both"/>
        <w:rPr>
          <w:lang w:val="de-DE"/>
        </w:rPr>
      </w:pPr>
    </w:p>
    <w:p w14:paraId="33F8935B" w14:textId="77777777" w:rsidR="00F67D70" w:rsidRPr="00F67D70" w:rsidRDefault="00F67D70" w:rsidP="004C420D">
      <w:pPr>
        <w:jc w:val="both"/>
        <w:rPr>
          <w:lang w:val="de-DE"/>
        </w:rPr>
      </w:pPr>
      <w:r w:rsidRPr="00F67D70">
        <w:rPr>
          <w:lang w:val="de-DE"/>
        </w:rPr>
        <w:tab/>
      </w:r>
      <w:r w:rsidRPr="00F67D70">
        <w:rPr>
          <w:b/>
          <w:lang w:val="de-DE"/>
        </w:rPr>
        <w:t>Art. 14</w:t>
      </w:r>
      <w:r w:rsidRPr="00F67D70">
        <w:rPr>
          <w:lang w:val="de-DE"/>
        </w:rPr>
        <w:t> </w:t>
      </w:r>
      <w:r w:rsidRPr="00F67D70">
        <w:rPr>
          <w:b/>
          <w:lang w:val="de-DE"/>
        </w:rPr>
        <w:t>-</w:t>
      </w:r>
      <w:r w:rsidRPr="00F67D70">
        <w:rPr>
          <w:lang w:val="de-DE"/>
        </w:rPr>
        <w:t xml:space="preserve"> Unbeschadet des Artikels 13 wird der Königliche Erlass vom 21. Janu</w:t>
      </w:r>
      <w:r w:rsidRPr="00F67D70">
        <w:rPr>
          <w:lang w:val="de-DE"/>
        </w:rPr>
        <w:softHyphen/>
        <w:t>ar 2004 zur Festlegung der Modalitäten des Ausgleichs der tatsächlichen Nettokosten, die aus der Anwendung der sozialen Höchstpreise auf dem Elektrizitätsmarkt hervorgehen, und der Interventionsregeln im Hinblick auf deren Übernahme aufgehoben.</w:t>
      </w:r>
    </w:p>
    <w:p w14:paraId="6239DC41" w14:textId="77777777" w:rsidR="00F67D70" w:rsidRPr="00F67D70" w:rsidRDefault="00F67D70" w:rsidP="004C420D">
      <w:pPr>
        <w:jc w:val="both"/>
        <w:rPr>
          <w:lang w:val="de-DE"/>
        </w:rPr>
      </w:pPr>
    </w:p>
    <w:p w14:paraId="60C38D6B" w14:textId="77777777" w:rsidR="00F67D70" w:rsidRPr="00F67D70" w:rsidRDefault="00F67D70" w:rsidP="004C420D">
      <w:pPr>
        <w:jc w:val="both"/>
        <w:rPr>
          <w:lang w:val="de-DE"/>
        </w:rPr>
      </w:pPr>
    </w:p>
    <w:p w14:paraId="4915199D" w14:textId="77777777" w:rsidR="00F67D70" w:rsidRPr="00F67D70" w:rsidRDefault="00F67D70" w:rsidP="004C420D">
      <w:pPr>
        <w:jc w:val="both"/>
        <w:rPr>
          <w:lang w:val="de-DE"/>
        </w:rPr>
      </w:pPr>
      <w:r w:rsidRPr="00F67D70">
        <w:rPr>
          <w:lang w:val="de-DE"/>
        </w:rPr>
        <w:tab/>
      </w:r>
      <w:r w:rsidRPr="00F67D70">
        <w:rPr>
          <w:b/>
          <w:lang w:val="de-DE"/>
        </w:rPr>
        <w:t>Art. 15</w:t>
      </w:r>
      <w:r w:rsidRPr="00F67D70">
        <w:rPr>
          <w:lang w:val="de-DE"/>
        </w:rPr>
        <w:t> </w:t>
      </w:r>
      <w:r w:rsidRPr="00F67D70">
        <w:rPr>
          <w:b/>
          <w:lang w:val="de-DE"/>
        </w:rPr>
        <w:t>-</w:t>
      </w:r>
      <w:r w:rsidRPr="00F67D70">
        <w:rPr>
          <w:lang w:val="de-DE"/>
        </w:rPr>
        <w:t xml:space="preserve"> Vorliegender Erlass tritt am 1. April 2012 in Kraft.</w:t>
      </w:r>
    </w:p>
    <w:p w14:paraId="49846A69" w14:textId="77777777" w:rsidR="00F67D70" w:rsidRPr="00F67D70" w:rsidRDefault="00F67D70" w:rsidP="004C420D">
      <w:pPr>
        <w:jc w:val="both"/>
        <w:rPr>
          <w:lang w:val="de-DE"/>
        </w:rPr>
      </w:pPr>
    </w:p>
    <w:p w14:paraId="77F317D5" w14:textId="77777777" w:rsidR="00F67D70" w:rsidRPr="00F67D70" w:rsidRDefault="00F67D70" w:rsidP="004C420D">
      <w:pPr>
        <w:jc w:val="both"/>
        <w:rPr>
          <w:lang w:val="de-DE"/>
        </w:rPr>
      </w:pPr>
      <w:r w:rsidRPr="00F67D70">
        <w:rPr>
          <w:lang w:val="de-DE"/>
        </w:rPr>
        <w:tab/>
        <w:t>In Abweichung von Artikel 3 § 2 wird der Referenzpreis, der bis zum 1. August 2012 anwendbar ist, am 1. April 2012 von der Kommission festgelegt und den Elektrizitätsunter</w:t>
      </w:r>
      <w:r w:rsidRPr="00F67D70">
        <w:rPr>
          <w:lang w:val="de-DE"/>
        </w:rPr>
        <w:softHyphen/>
        <w:t>nehmen unverzüglich übermittelt.</w:t>
      </w:r>
    </w:p>
    <w:p w14:paraId="43E6307A" w14:textId="77777777" w:rsidR="00F67D70" w:rsidRPr="00F67D70" w:rsidRDefault="00F67D70" w:rsidP="004C420D">
      <w:pPr>
        <w:jc w:val="both"/>
        <w:rPr>
          <w:lang w:val="de-DE"/>
        </w:rPr>
      </w:pPr>
    </w:p>
    <w:p w14:paraId="70DE99F3" w14:textId="77777777" w:rsidR="00F67D70" w:rsidRPr="00F67D70" w:rsidRDefault="00F67D70" w:rsidP="004C420D">
      <w:pPr>
        <w:jc w:val="both"/>
        <w:rPr>
          <w:lang w:val="de-DE"/>
        </w:rPr>
      </w:pPr>
      <w:r w:rsidRPr="00F67D70">
        <w:rPr>
          <w:lang w:val="de-DE"/>
        </w:rPr>
        <w:tab/>
        <w:t>In Abweichung von Artikel 6 § 1 Absatz 2 bezieht die erste Forderungsanmeldung, die nach Inkrafttreten des vorliegenden Erlasses eingereicht wird, sich nur auf die letzten drei Quartale des Jahres 2012.</w:t>
      </w:r>
    </w:p>
    <w:p w14:paraId="26C4F31E" w14:textId="77777777" w:rsidR="00F67D70" w:rsidRPr="00F67D70" w:rsidRDefault="00F67D70" w:rsidP="004C420D">
      <w:pPr>
        <w:jc w:val="both"/>
        <w:rPr>
          <w:lang w:val="de-DE"/>
        </w:rPr>
      </w:pPr>
    </w:p>
    <w:p w14:paraId="2787733B" w14:textId="41872780" w:rsidR="00C63D84" w:rsidRDefault="00C63D84">
      <w:pPr>
        <w:rPr>
          <w:lang w:val="de-DE"/>
        </w:rPr>
      </w:pPr>
    </w:p>
    <w:p w14:paraId="2C5A5DA1" w14:textId="77777777" w:rsidR="00F5442C" w:rsidRDefault="00F5442C">
      <w:pPr>
        <w:rPr>
          <w:lang w:val="de-DE"/>
        </w:rPr>
      </w:pPr>
      <w:r>
        <w:rPr>
          <w:lang w:val="de-DE"/>
        </w:rPr>
        <w:br w:type="page"/>
      </w:r>
    </w:p>
    <w:p w14:paraId="125C737B" w14:textId="6A2519C4" w:rsidR="00F67D70" w:rsidRPr="00F67D70" w:rsidRDefault="00F67D70" w:rsidP="004C420D">
      <w:pPr>
        <w:jc w:val="both"/>
        <w:rPr>
          <w:lang w:val="de-DE"/>
        </w:rPr>
      </w:pPr>
      <w:r w:rsidRPr="00F67D70">
        <w:rPr>
          <w:lang w:val="de-DE"/>
        </w:rPr>
        <w:lastRenderedPageBreak/>
        <w:tab/>
      </w:r>
      <w:r w:rsidRPr="00F67D70">
        <w:rPr>
          <w:b/>
          <w:lang w:val="de-DE"/>
        </w:rPr>
        <w:t>Art. 16</w:t>
      </w:r>
      <w:r w:rsidRPr="00F67D70">
        <w:rPr>
          <w:lang w:val="de-DE"/>
        </w:rPr>
        <w:t> </w:t>
      </w:r>
      <w:r w:rsidRPr="00F67D70">
        <w:rPr>
          <w:b/>
          <w:lang w:val="de-DE"/>
        </w:rPr>
        <w:t>-</w:t>
      </w:r>
      <w:r w:rsidRPr="00F67D70">
        <w:rPr>
          <w:lang w:val="de-DE"/>
        </w:rPr>
        <w:t xml:space="preserve"> Der für Wirtschaft zuständige Minister und der für Energie zuständige Minister sind, jeder für seinen Bereich, mit der Ausführung des vorliegenden Erlasses beauftragt.</w:t>
      </w:r>
    </w:p>
    <w:p w14:paraId="7FC6EF60" w14:textId="77777777" w:rsidR="00F67D70" w:rsidRPr="00F67D70" w:rsidRDefault="00F67D70" w:rsidP="004C420D">
      <w:pPr>
        <w:jc w:val="both"/>
        <w:rPr>
          <w:lang w:val="de-DE"/>
        </w:rPr>
      </w:pPr>
    </w:p>
    <w:p w14:paraId="0DDA30D6" w14:textId="77777777" w:rsidR="00F67D70" w:rsidRPr="00F67D70" w:rsidRDefault="00F67D70" w:rsidP="004C420D">
      <w:pPr>
        <w:jc w:val="both"/>
        <w:rPr>
          <w:lang w:val="de-DE"/>
        </w:rPr>
      </w:pPr>
    </w:p>
    <w:p w14:paraId="06903812" w14:textId="77777777" w:rsidR="00F67D70" w:rsidRPr="00F67D70" w:rsidRDefault="00F67D70" w:rsidP="004C420D">
      <w:pPr>
        <w:jc w:val="both"/>
        <w:rPr>
          <w:lang w:val="de-DE"/>
        </w:rPr>
      </w:pPr>
      <w:r w:rsidRPr="00F67D70">
        <w:rPr>
          <w:lang w:val="de-DE"/>
        </w:rPr>
        <w:tab/>
        <w:t>Gegeben zu Brüssel, den 29. März 2012</w:t>
      </w:r>
    </w:p>
    <w:p w14:paraId="65C3B219" w14:textId="77777777" w:rsidR="00F67D70" w:rsidRPr="00F67D70" w:rsidRDefault="00F67D70" w:rsidP="004C420D">
      <w:pPr>
        <w:jc w:val="both"/>
        <w:rPr>
          <w:lang w:val="de-DE"/>
        </w:rPr>
      </w:pPr>
    </w:p>
    <w:p w14:paraId="1F9465B1" w14:textId="77777777" w:rsidR="00F67D70" w:rsidRPr="00F67D70" w:rsidRDefault="00F67D70" w:rsidP="004C420D">
      <w:pPr>
        <w:jc w:val="both"/>
        <w:rPr>
          <w:lang w:val="de-DE"/>
        </w:rPr>
      </w:pPr>
    </w:p>
    <w:p w14:paraId="1B0DED67" w14:textId="77777777" w:rsidR="00F67D70" w:rsidRPr="00F67D70" w:rsidRDefault="00F67D70" w:rsidP="004C420D">
      <w:pPr>
        <w:jc w:val="center"/>
        <w:rPr>
          <w:lang w:val="de-DE"/>
        </w:rPr>
      </w:pPr>
      <w:r w:rsidRPr="00F67D70">
        <w:rPr>
          <w:lang w:val="de-DE"/>
        </w:rPr>
        <w:t>ALBERT</w:t>
      </w:r>
    </w:p>
    <w:p w14:paraId="00594171" w14:textId="77777777" w:rsidR="00F67D70" w:rsidRPr="00F67D70" w:rsidRDefault="00F67D70" w:rsidP="004C420D">
      <w:pPr>
        <w:jc w:val="center"/>
        <w:rPr>
          <w:lang w:val="de-DE"/>
        </w:rPr>
      </w:pPr>
    </w:p>
    <w:p w14:paraId="7B30484A" w14:textId="77777777" w:rsidR="00F67D70" w:rsidRPr="00F67D70" w:rsidRDefault="00F67D70" w:rsidP="004C420D">
      <w:pPr>
        <w:jc w:val="center"/>
        <w:rPr>
          <w:lang w:val="de-DE"/>
        </w:rPr>
      </w:pPr>
      <w:r w:rsidRPr="00F67D70">
        <w:rPr>
          <w:lang w:val="de-DE"/>
        </w:rPr>
        <w:t>Von Königs wegen:</w:t>
      </w:r>
    </w:p>
    <w:p w14:paraId="06524097" w14:textId="77777777" w:rsidR="00F67D70" w:rsidRPr="00F67D70" w:rsidRDefault="00F67D70" w:rsidP="004C420D">
      <w:pPr>
        <w:jc w:val="center"/>
        <w:rPr>
          <w:lang w:val="de-DE"/>
        </w:rPr>
      </w:pPr>
    </w:p>
    <w:p w14:paraId="1C848C8B" w14:textId="77777777" w:rsidR="00F67D70" w:rsidRPr="00F67D70" w:rsidRDefault="00F67D70" w:rsidP="004C420D">
      <w:pPr>
        <w:jc w:val="center"/>
        <w:rPr>
          <w:lang w:val="de-DE"/>
        </w:rPr>
      </w:pPr>
      <w:r w:rsidRPr="00F67D70">
        <w:rPr>
          <w:lang w:val="de-DE"/>
        </w:rPr>
        <w:t>Der Vizepremierminister und Minister der Wirtschaft, der Verbraucher und der Nordsee</w:t>
      </w:r>
    </w:p>
    <w:p w14:paraId="24106001" w14:textId="77777777" w:rsidR="00F67D70" w:rsidRPr="00F67D70" w:rsidRDefault="00F67D70" w:rsidP="004C420D">
      <w:pPr>
        <w:jc w:val="center"/>
        <w:rPr>
          <w:lang w:val="de-DE"/>
        </w:rPr>
      </w:pPr>
      <w:r w:rsidRPr="00F67D70">
        <w:rPr>
          <w:lang w:val="de-DE"/>
        </w:rPr>
        <w:t>J. VANDE LANOTTE</w:t>
      </w:r>
    </w:p>
    <w:p w14:paraId="233FBFFC" w14:textId="77777777" w:rsidR="00F67D70" w:rsidRPr="00F67D70" w:rsidRDefault="00F67D70" w:rsidP="004C420D">
      <w:pPr>
        <w:jc w:val="center"/>
        <w:rPr>
          <w:lang w:val="de-DE"/>
        </w:rPr>
      </w:pPr>
    </w:p>
    <w:p w14:paraId="5FB4F42C" w14:textId="77777777" w:rsidR="00F67D70" w:rsidRPr="00F67D70" w:rsidRDefault="00F67D70" w:rsidP="004C420D">
      <w:pPr>
        <w:jc w:val="center"/>
        <w:rPr>
          <w:lang w:val="de-DE"/>
        </w:rPr>
      </w:pPr>
      <w:r w:rsidRPr="00F67D70">
        <w:rPr>
          <w:lang w:val="de-DE"/>
        </w:rPr>
        <w:t>Die Vizepremierministerin und Ministerin des Innern und der Chancengleichheit</w:t>
      </w:r>
    </w:p>
    <w:p w14:paraId="3C081CB8" w14:textId="77777777" w:rsidR="00F67D70" w:rsidRPr="00F67D70" w:rsidRDefault="00F67D70" w:rsidP="004C420D">
      <w:pPr>
        <w:jc w:val="center"/>
        <w:rPr>
          <w:lang w:val="de-DE"/>
        </w:rPr>
      </w:pPr>
      <w:r w:rsidRPr="00F67D70">
        <w:rPr>
          <w:lang w:val="de-DE"/>
        </w:rPr>
        <w:t>Frau J. MILQUET</w:t>
      </w:r>
    </w:p>
    <w:p w14:paraId="1E42856E" w14:textId="77777777" w:rsidR="00F67D70" w:rsidRPr="00F67D70" w:rsidRDefault="00F67D70" w:rsidP="004C420D">
      <w:pPr>
        <w:jc w:val="center"/>
        <w:rPr>
          <w:lang w:val="de-DE"/>
        </w:rPr>
      </w:pPr>
    </w:p>
    <w:p w14:paraId="7905847B" w14:textId="77777777" w:rsidR="00F67D70" w:rsidRPr="00F67D70" w:rsidRDefault="00F67D70" w:rsidP="004C420D">
      <w:pPr>
        <w:jc w:val="center"/>
        <w:rPr>
          <w:lang w:val="de-DE"/>
        </w:rPr>
      </w:pPr>
      <w:r w:rsidRPr="00F67D70">
        <w:rPr>
          <w:lang w:val="de-DE"/>
        </w:rPr>
        <w:t>Der Staatssekretär für Energie</w:t>
      </w:r>
    </w:p>
    <w:p w14:paraId="63B85360" w14:textId="77777777" w:rsidR="00F67D70" w:rsidRPr="00F67D70" w:rsidRDefault="00F67D70" w:rsidP="004C420D">
      <w:pPr>
        <w:jc w:val="center"/>
        <w:rPr>
          <w:lang w:val="de-DE"/>
        </w:rPr>
      </w:pPr>
      <w:r w:rsidRPr="00F67D70">
        <w:rPr>
          <w:lang w:val="de-DE"/>
        </w:rPr>
        <w:t>M. WATHELET</w:t>
      </w:r>
    </w:p>
    <w:p w14:paraId="31636AE9" w14:textId="77777777" w:rsidR="00F67D70" w:rsidRPr="00F67D70" w:rsidRDefault="00F67D70" w:rsidP="004C420D">
      <w:pPr>
        <w:jc w:val="center"/>
        <w:rPr>
          <w:lang w:val="de-DE"/>
        </w:rPr>
      </w:pPr>
    </w:p>
    <w:p w14:paraId="4E0928BD" w14:textId="77777777" w:rsidR="00F67D70" w:rsidRPr="00F67D70" w:rsidRDefault="00F67D70" w:rsidP="004C420D">
      <w:pPr>
        <w:jc w:val="both"/>
        <w:rPr>
          <w:lang w:val="de-DE"/>
        </w:rPr>
      </w:pPr>
      <w:r w:rsidRPr="00F67D70">
        <w:rPr>
          <w:noProof/>
          <w:lang w:val="fr-BE" w:eastAsia="fr-BE"/>
        </w:rPr>
        <mc:AlternateContent>
          <mc:Choice Requires="wps">
            <w:drawing>
              <wp:anchor distT="0" distB="0" distL="114300" distR="114300" simplePos="0" relativeHeight="251660288" behindDoc="1" locked="1" layoutInCell="0" allowOverlap="1" wp14:anchorId="2FBF9740" wp14:editId="641A41D2">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4C111" id="Rectangle 2" o:spid="_x0000_s1026" style="position:absolute;margin-left:269.25pt;margin-top:0;width:56.7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506CA80F" w14:textId="77777777" w:rsidR="00F67D70" w:rsidRPr="00F67D70" w:rsidRDefault="00F67D70" w:rsidP="004C420D">
      <w:pPr>
        <w:rPr>
          <w:lang w:val="de-DE"/>
        </w:rPr>
      </w:pPr>
    </w:p>
    <w:p w14:paraId="737839A3" w14:textId="5D036F6E" w:rsidR="00F67D70" w:rsidRPr="00F67D70" w:rsidRDefault="00F67D70" w:rsidP="004C420D">
      <w:pPr>
        <w:rPr>
          <w:lang w:val="de-DE"/>
        </w:rPr>
      </w:pPr>
      <w:r w:rsidRPr="00F67D70">
        <w:rPr>
          <w:lang w:val="de-DE"/>
        </w:rPr>
        <w:t>Anlage 1 - Liste der Kategorien geschützter Haushaltskunden</w:t>
      </w:r>
    </w:p>
    <w:p w14:paraId="66481B86" w14:textId="77777777" w:rsidR="00F67D70" w:rsidRPr="00F67D70" w:rsidRDefault="00F67D70" w:rsidP="004C420D">
      <w:pPr>
        <w:rPr>
          <w:lang w:val="de-DE"/>
        </w:rPr>
      </w:pPr>
    </w:p>
    <w:p w14:paraId="7754C083" w14:textId="77777777" w:rsidR="00F67D70" w:rsidRPr="00F67D70" w:rsidRDefault="00F67D70" w:rsidP="004C420D">
      <w:pPr>
        <w:rPr>
          <w:lang w:val="de-DE"/>
        </w:rPr>
      </w:pPr>
      <w:r w:rsidRPr="00F67D70">
        <w:rPr>
          <w:lang w:val="de-DE"/>
        </w:rPr>
        <w:t>Anlage 2 - Liste der Muster der zugelassenen Bescheinigungen</w:t>
      </w:r>
    </w:p>
    <w:p w14:paraId="096A63D2" w14:textId="77777777" w:rsidR="00F67D70" w:rsidRPr="00F67D70" w:rsidRDefault="00F67D70" w:rsidP="004C420D">
      <w:pPr>
        <w:rPr>
          <w:lang w:val="de-DE"/>
        </w:rPr>
      </w:pPr>
    </w:p>
    <w:p w14:paraId="51841713" w14:textId="77777777" w:rsidR="00F67D70" w:rsidRPr="00F67D70" w:rsidRDefault="00F67D70" w:rsidP="004C420D">
      <w:pPr>
        <w:jc w:val="both"/>
        <w:rPr>
          <w:lang w:val="de-DE"/>
        </w:rPr>
      </w:pPr>
    </w:p>
    <w:p w14:paraId="53761F0D" w14:textId="77777777" w:rsidR="00F67D70" w:rsidRPr="00F67D70" w:rsidRDefault="00F67D70" w:rsidP="002A7C98">
      <w:pPr>
        <w:jc w:val="both"/>
        <w:rPr>
          <w:lang w:val="de-DE"/>
        </w:rPr>
      </w:pPr>
      <w:r w:rsidRPr="00F67D70">
        <w:rPr>
          <w:noProof/>
          <w:lang w:val="fr-BE" w:eastAsia="fr-BE"/>
        </w:rPr>
        <mc:AlternateContent>
          <mc:Choice Requires="wps">
            <w:drawing>
              <wp:anchor distT="0" distB="0" distL="114300" distR="114300" simplePos="0" relativeHeight="251661312" behindDoc="1" locked="1" layoutInCell="0" allowOverlap="1" wp14:anchorId="5E5C11BE" wp14:editId="0D219AEA">
                <wp:simplePos x="0" y="0"/>
                <wp:positionH relativeFrom="page">
                  <wp:posOffset>3419475</wp:posOffset>
                </wp:positionH>
                <wp:positionV relativeFrom="paragraph">
                  <wp:posOffset>0</wp:posOffset>
                </wp:positionV>
                <wp:extent cx="720090" cy="12065"/>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A0B9C" id="Rectangle 2" o:spid="_x0000_s1026" style="position:absolute;margin-left:269.25pt;margin-top:0;width:56.7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759205D1" w14:textId="77777777" w:rsidR="00F67D70" w:rsidRPr="00F67D70" w:rsidRDefault="00F67D70">
      <w:pPr>
        <w:rPr>
          <w:caps/>
          <w:lang w:val="de-DE"/>
        </w:rPr>
      </w:pPr>
      <w:r w:rsidRPr="00F67D70">
        <w:rPr>
          <w:lang w:val="de-DE"/>
        </w:rPr>
        <w:br w:type="page"/>
      </w:r>
    </w:p>
    <w:p w14:paraId="7DF629CB" w14:textId="09A9C4AF" w:rsidR="00720E23" w:rsidRDefault="00F67D70" w:rsidP="00720E23">
      <w:pPr>
        <w:jc w:val="center"/>
        <w:rPr>
          <w:lang w:val="de-DE"/>
        </w:rPr>
      </w:pPr>
      <w:r w:rsidRPr="00F67D70">
        <w:rPr>
          <w:lang w:val="de-DE"/>
        </w:rPr>
        <w:lastRenderedPageBreak/>
        <w:t>ANLAGE 1 </w:t>
      </w:r>
      <w:r w:rsidR="00720E23">
        <w:rPr>
          <w:lang w:val="de-DE"/>
        </w:rPr>
        <w:t>- [...]</w:t>
      </w:r>
    </w:p>
    <w:p w14:paraId="50EB1AE8" w14:textId="66740BFF" w:rsidR="00720E23" w:rsidRDefault="00720E23" w:rsidP="00720E23">
      <w:pPr>
        <w:jc w:val="center"/>
        <w:rPr>
          <w:lang w:val="de-DE"/>
        </w:rPr>
      </w:pPr>
    </w:p>
    <w:p w14:paraId="0CFD2E0D" w14:textId="291CD6B6" w:rsidR="00720E23" w:rsidRDefault="00720E23" w:rsidP="00720E23">
      <w:pPr>
        <w:jc w:val="both"/>
        <w:rPr>
          <w:i/>
          <w:lang w:val="de-DE"/>
        </w:rPr>
      </w:pPr>
      <w:r>
        <w:rPr>
          <w:i/>
          <w:iCs/>
          <w:lang w:val="de-DE"/>
        </w:rPr>
        <w:t>[Anlage 1 aufgehoben durch Art. 9</w:t>
      </w:r>
      <w:r w:rsidRPr="00720E23">
        <w:rPr>
          <w:i/>
          <w:lang w:val="de-DE"/>
        </w:rPr>
        <w:t xml:space="preserve"> </w:t>
      </w:r>
      <w:r>
        <w:rPr>
          <w:i/>
          <w:lang w:val="de-DE"/>
        </w:rPr>
        <w:t>des K.E. vom 16. Juni 2020 (B.S. vom 22. Juni 2020)]</w:t>
      </w:r>
    </w:p>
    <w:p w14:paraId="5265CDD9" w14:textId="2696CD7C" w:rsidR="00A2403A" w:rsidRDefault="00A2403A" w:rsidP="00720E23">
      <w:pPr>
        <w:jc w:val="both"/>
        <w:rPr>
          <w:i/>
          <w:lang w:val="de-DE"/>
        </w:rPr>
      </w:pPr>
    </w:p>
    <w:p w14:paraId="0255C4C0" w14:textId="2F699DCB" w:rsidR="00A2403A" w:rsidRDefault="00A2403A" w:rsidP="00720E23">
      <w:pPr>
        <w:jc w:val="both"/>
        <w:rPr>
          <w:i/>
          <w:lang w:val="de-DE"/>
        </w:rPr>
      </w:pPr>
    </w:p>
    <w:p w14:paraId="01D73664" w14:textId="07A6B5F6" w:rsidR="00A2403A" w:rsidRPr="00A2403A" w:rsidRDefault="00A2403A" w:rsidP="00A2403A">
      <w:pPr>
        <w:jc w:val="center"/>
        <w:rPr>
          <w:iCs/>
          <w:lang w:val="de-DE"/>
        </w:rPr>
      </w:pPr>
      <w:r>
        <w:rPr>
          <w:iCs/>
          <w:lang w:val="de-DE"/>
        </w:rPr>
        <w:t>[...]</w:t>
      </w:r>
    </w:p>
    <w:p w14:paraId="5B382F29" w14:textId="469385C2" w:rsidR="00F67D70" w:rsidRPr="00F67D70" w:rsidRDefault="00F67D70">
      <w:pPr>
        <w:rPr>
          <w:lang w:val="de-DE"/>
        </w:rPr>
      </w:pPr>
    </w:p>
    <w:p w14:paraId="7006D0E4" w14:textId="77777777" w:rsidR="00720E23" w:rsidRDefault="00720E23">
      <w:pPr>
        <w:rPr>
          <w:lang w:val="de-DE"/>
        </w:rPr>
      </w:pPr>
      <w:r>
        <w:rPr>
          <w:lang w:val="de-DE"/>
        </w:rPr>
        <w:br w:type="page"/>
      </w:r>
    </w:p>
    <w:p w14:paraId="157615C8" w14:textId="078E0FF5" w:rsidR="00F67D70" w:rsidRPr="00F67D70" w:rsidRDefault="00F67D70" w:rsidP="003C4B42">
      <w:pPr>
        <w:jc w:val="center"/>
        <w:rPr>
          <w:i/>
          <w:lang w:val="de-DE"/>
        </w:rPr>
      </w:pPr>
      <w:r w:rsidRPr="00F67D70">
        <w:rPr>
          <w:lang w:val="de-DE"/>
        </w:rPr>
        <w:lastRenderedPageBreak/>
        <w:t xml:space="preserve">ANLAGE 2 - </w:t>
      </w:r>
      <w:r w:rsidRPr="00F67D70">
        <w:rPr>
          <w:i/>
          <w:lang w:val="de-DE"/>
        </w:rPr>
        <w:t>Liste der Muster der zugelassenen Bescheinigungen</w:t>
      </w:r>
    </w:p>
    <w:p w14:paraId="6E2E63FC" w14:textId="77777777" w:rsidR="00F67D70" w:rsidRPr="00F67D70" w:rsidRDefault="00F67D70" w:rsidP="008756DF">
      <w:pPr>
        <w:rPr>
          <w:lang w:val="de-DE"/>
        </w:rPr>
      </w:pPr>
    </w:p>
    <w:p w14:paraId="04BE9B95" w14:textId="77777777" w:rsidR="00F67D70" w:rsidRPr="00F67D70" w:rsidRDefault="00F67D70" w:rsidP="008756DF">
      <w:pPr>
        <w:rPr>
          <w:lang w:val="de-DE"/>
        </w:rPr>
      </w:pPr>
      <w:r w:rsidRPr="00F67D70">
        <w:rPr>
          <w:lang w:val="de-DE"/>
        </w:rPr>
        <w:tab/>
        <w:t>- Auf Ebene des Föderalen Öffentlichen Dienstes Soziale Sicherheit, Generaldirektion Personen mit Behinderung:</w:t>
      </w:r>
    </w:p>
    <w:p w14:paraId="1F635F4C" w14:textId="77777777" w:rsidR="00F67D70" w:rsidRPr="00F67D70" w:rsidRDefault="00F67D70" w:rsidP="008756DF">
      <w:pPr>
        <w:rPr>
          <w:lang w:val="de-DE"/>
        </w:rPr>
      </w:pPr>
    </w:p>
    <w:p w14:paraId="424BBAFB" w14:textId="77777777" w:rsidR="00F67D70" w:rsidRPr="00F67D70" w:rsidRDefault="00F67D70" w:rsidP="008756DF">
      <w:pPr>
        <w:rPr>
          <w:lang w:val="de-DE"/>
        </w:rPr>
      </w:pPr>
      <w:r w:rsidRPr="00F67D70">
        <w:rPr>
          <w:lang w:val="de-DE"/>
        </w:rPr>
        <w:tab/>
        <w:t>• Anlage 2.A [Muster in Niederländisch]</w:t>
      </w:r>
    </w:p>
    <w:p w14:paraId="6E50F6E3" w14:textId="77777777" w:rsidR="00F67D70" w:rsidRPr="00F67D70" w:rsidRDefault="00F67D70" w:rsidP="008756DF">
      <w:pPr>
        <w:rPr>
          <w:lang w:val="de-DE"/>
        </w:rPr>
      </w:pPr>
    </w:p>
    <w:p w14:paraId="331C5C26" w14:textId="77777777" w:rsidR="00F67D70" w:rsidRPr="00F67D70" w:rsidRDefault="00F67D70" w:rsidP="008756DF">
      <w:pPr>
        <w:rPr>
          <w:lang w:val="de-DE"/>
        </w:rPr>
      </w:pPr>
      <w:r w:rsidRPr="00F67D70">
        <w:rPr>
          <w:lang w:val="de-DE"/>
        </w:rPr>
        <w:tab/>
        <w:t>• Anlage 2.B [Muster in Französisch]</w:t>
      </w:r>
    </w:p>
    <w:p w14:paraId="6207F70B" w14:textId="77777777" w:rsidR="00F67D70" w:rsidRPr="00F67D70" w:rsidRDefault="00F67D70" w:rsidP="008756DF">
      <w:pPr>
        <w:rPr>
          <w:lang w:val="de-DE"/>
        </w:rPr>
      </w:pPr>
    </w:p>
    <w:p w14:paraId="669D47A5" w14:textId="77777777" w:rsidR="00F67D70" w:rsidRPr="00F67D70" w:rsidRDefault="00F67D70" w:rsidP="004244F4">
      <w:pPr>
        <w:jc w:val="both"/>
        <w:rPr>
          <w:i/>
          <w:lang w:val="de-DE"/>
        </w:rPr>
      </w:pPr>
      <w:r w:rsidRPr="00F67D70">
        <w:rPr>
          <w:lang w:val="de-DE"/>
        </w:rPr>
        <w:tab/>
        <w:t xml:space="preserve">• Anlage 2.C [Muster in Deutsch] </w:t>
      </w:r>
      <w:r w:rsidRPr="00F67D70">
        <w:rPr>
          <w:i/>
          <w:lang w:val="de-DE"/>
        </w:rPr>
        <w:t>[Siehe Belgisches Staatsblatt vom 30. März 2012, S. 20578]</w:t>
      </w:r>
    </w:p>
    <w:p w14:paraId="3AD27F4D" w14:textId="77777777" w:rsidR="00F67D70" w:rsidRPr="00F67D70" w:rsidRDefault="00F67D70" w:rsidP="008756DF">
      <w:pPr>
        <w:rPr>
          <w:lang w:val="de-DE"/>
        </w:rPr>
      </w:pPr>
    </w:p>
    <w:p w14:paraId="386A7834" w14:textId="77777777" w:rsidR="00F67D70" w:rsidRPr="00F67D70" w:rsidRDefault="00F67D70" w:rsidP="008756DF">
      <w:pPr>
        <w:rPr>
          <w:lang w:val="de-DE"/>
        </w:rPr>
      </w:pPr>
      <w:r w:rsidRPr="00F67D70">
        <w:rPr>
          <w:lang w:val="de-DE"/>
        </w:rPr>
        <w:tab/>
        <w:t>- Auf Ebene des Landespensionsamtes:</w:t>
      </w:r>
    </w:p>
    <w:p w14:paraId="67922473" w14:textId="77777777" w:rsidR="00F67D70" w:rsidRPr="00F67D70" w:rsidRDefault="00F67D70" w:rsidP="008756DF">
      <w:pPr>
        <w:rPr>
          <w:lang w:val="de-DE"/>
        </w:rPr>
      </w:pPr>
    </w:p>
    <w:p w14:paraId="6C8D4D81" w14:textId="77777777" w:rsidR="00F67D70" w:rsidRPr="00F67D70" w:rsidRDefault="00F67D70" w:rsidP="008756DF">
      <w:pPr>
        <w:rPr>
          <w:lang w:val="de-DE"/>
        </w:rPr>
      </w:pPr>
      <w:r w:rsidRPr="00F67D70">
        <w:rPr>
          <w:lang w:val="de-DE"/>
        </w:rPr>
        <w:tab/>
        <w:t>• Anlage 2.D [Muster in Niederländisch]</w:t>
      </w:r>
    </w:p>
    <w:p w14:paraId="03E34621" w14:textId="77777777" w:rsidR="00F67D70" w:rsidRPr="00F67D70" w:rsidRDefault="00F67D70" w:rsidP="008756DF">
      <w:pPr>
        <w:rPr>
          <w:lang w:val="de-DE"/>
        </w:rPr>
      </w:pPr>
    </w:p>
    <w:p w14:paraId="410601A2" w14:textId="77777777" w:rsidR="00F67D70" w:rsidRPr="00F67D70" w:rsidRDefault="00F67D70" w:rsidP="008756DF">
      <w:pPr>
        <w:rPr>
          <w:lang w:val="de-DE"/>
        </w:rPr>
      </w:pPr>
      <w:r w:rsidRPr="00F67D70">
        <w:rPr>
          <w:lang w:val="de-DE"/>
        </w:rPr>
        <w:tab/>
        <w:t>• Anlage 2.E [Muster in Französisch]</w:t>
      </w:r>
    </w:p>
    <w:p w14:paraId="1E796CAF" w14:textId="77777777" w:rsidR="00F67D70" w:rsidRPr="00F67D70" w:rsidRDefault="00F67D70" w:rsidP="008756DF">
      <w:pPr>
        <w:rPr>
          <w:lang w:val="de-DE"/>
        </w:rPr>
      </w:pPr>
    </w:p>
    <w:p w14:paraId="334B3E55" w14:textId="77777777" w:rsidR="00F67D70" w:rsidRPr="00F67D70" w:rsidRDefault="00F67D70" w:rsidP="004244F4">
      <w:pPr>
        <w:jc w:val="both"/>
        <w:rPr>
          <w:i/>
          <w:lang w:val="de-DE"/>
        </w:rPr>
      </w:pPr>
      <w:r w:rsidRPr="00F67D70">
        <w:rPr>
          <w:lang w:val="de-DE"/>
        </w:rPr>
        <w:tab/>
        <w:t xml:space="preserve">• Anlage 2.F [Muster in Deutsch] </w:t>
      </w:r>
      <w:r w:rsidRPr="00F67D70">
        <w:rPr>
          <w:i/>
          <w:lang w:val="de-DE"/>
        </w:rPr>
        <w:t>[Siehe Belgisches Staatsblatt vom 30. März 2012, S. 20581, wobei anstelle von "Besuchen van" "Besuche von" und anstelle von "Anrufen" "Anrufe" zu lesen ist.]</w:t>
      </w:r>
    </w:p>
    <w:p w14:paraId="68A304AA" w14:textId="77777777" w:rsidR="00F67D70" w:rsidRPr="00F67D70" w:rsidRDefault="00F67D70" w:rsidP="008756DF">
      <w:pPr>
        <w:rPr>
          <w:lang w:val="de-DE"/>
        </w:rPr>
      </w:pPr>
    </w:p>
    <w:p w14:paraId="50F6DA07" w14:textId="77777777" w:rsidR="00F67D70" w:rsidRPr="00F67D70" w:rsidRDefault="00F67D70" w:rsidP="008756DF">
      <w:pPr>
        <w:rPr>
          <w:lang w:val="de-DE"/>
        </w:rPr>
      </w:pPr>
      <w:r w:rsidRPr="00F67D70">
        <w:rPr>
          <w:lang w:val="de-DE"/>
        </w:rPr>
        <w:tab/>
        <w:t>- Auf Ebene der öffentlichen Sozialhilfezentren:</w:t>
      </w:r>
    </w:p>
    <w:p w14:paraId="29172A71" w14:textId="77777777" w:rsidR="00F67D70" w:rsidRPr="00F67D70" w:rsidRDefault="00F67D70" w:rsidP="008756DF">
      <w:pPr>
        <w:rPr>
          <w:lang w:val="de-DE"/>
        </w:rPr>
      </w:pPr>
    </w:p>
    <w:p w14:paraId="78C3FA1A" w14:textId="77777777" w:rsidR="00F67D70" w:rsidRPr="00F67D70" w:rsidRDefault="00F67D70" w:rsidP="008756DF">
      <w:pPr>
        <w:rPr>
          <w:lang w:val="de-DE"/>
        </w:rPr>
      </w:pPr>
      <w:r w:rsidRPr="00F67D70">
        <w:rPr>
          <w:lang w:val="de-DE"/>
        </w:rPr>
        <w:tab/>
        <w:t>• Anlage 2.G [Muster in Niederländisch]</w:t>
      </w:r>
    </w:p>
    <w:p w14:paraId="115EBB79" w14:textId="77777777" w:rsidR="00F67D70" w:rsidRPr="00F67D70" w:rsidRDefault="00F67D70" w:rsidP="008756DF">
      <w:pPr>
        <w:rPr>
          <w:lang w:val="de-DE"/>
        </w:rPr>
      </w:pPr>
    </w:p>
    <w:p w14:paraId="7A4AC687" w14:textId="77777777" w:rsidR="00F67D70" w:rsidRPr="00F67D70" w:rsidRDefault="00F67D70" w:rsidP="008756DF">
      <w:pPr>
        <w:rPr>
          <w:lang w:val="de-DE"/>
        </w:rPr>
      </w:pPr>
      <w:r w:rsidRPr="00F67D70">
        <w:rPr>
          <w:lang w:val="de-DE"/>
        </w:rPr>
        <w:tab/>
        <w:t>• Anlage 2.H [Muster in Französisch]</w:t>
      </w:r>
    </w:p>
    <w:p w14:paraId="21AF2461" w14:textId="77777777" w:rsidR="00F67D70" w:rsidRPr="00F67D70" w:rsidRDefault="00F67D70" w:rsidP="008756DF">
      <w:pPr>
        <w:rPr>
          <w:lang w:val="de-DE"/>
        </w:rPr>
      </w:pPr>
    </w:p>
    <w:p w14:paraId="5713501D" w14:textId="77777777" w:rsidR="00F67D70" w:rsidRPr="00F67D70" w:rsidRDefault="00F67D70" w:rsidP="008756DF">
      <w:pPr>
        <w:rPr>
          <w:lang w:val="de-DE"/>
        </w:rPr>
      </w:pPr>
    </w:p>
    <w:p w14:paraId="1AF54F31" w14:textId="77777777" w:rsidR="00F67D70" w:rsidRPr="00F67D70" w:rsidRDefault="00F67D70" w:rsidP="008756DF">
      <w:pPr>
        <w:rPr>
          <w:i/>
          <w:lang w:val="de-DE"/>
        </w:rPr>
      </w:pPr>
      <w:r w:rsidRPr="00F67D70">
        <w:rPr>
          <w:lang w:val="de-DE"/>
        </w:rPr>
        <w:tab/>
      </w:r>
      <w:r w:rsidRPr="00F67D70">
        <w:rPr>
          <w:i/>
          <w:lang w:val="de-DE"/>
        </w:rPr>
        <w:t>Deutsche Übersetzung der Anlage 2.G/H siehe weiter unten.</w:t>
      </w:r>
    </w:p>
    <w:p w14:paraId="4FEBB86E" w14:textId="77777777" w:rsidR="00F67D70" w:rsidRPr="00F67D70" w:rsidRDefault="00F67D70" w:rsidP="00012457">
      <w:pPr>
        <w:jc w:val="both"/>
        <w:rPr>
          <w:lang w:val="de-DE"/>
        </w:rPr>
      </w:pPr>
    </w:p>
    <w:p w14:paraId="210F458E" w14:textId="77777777" w:rsidR="00F67D70" w:rsidRPr="00F67D70" w:rsidRDefault="00F67D70" w:rsidP="008756DF">
      <w:pPr>
        <w:jc w:val="both"/>
        <w:rPr>
          <w:lang w:val="de-DE"/>
        </w:rPr>
      </w:pPr>
    </w:p>
    <w:p w14:paraId="61EC1A25" w14:textId="77777777" w:rsidR="00F67D70" w:rsidRPr="00F67D70" w:rsidRDefault="00F67D70" w:rsidP="00C63D84">
      <w:pPr>
        <w:jc w:val="both"/>
        <w:rPr>
          <w:lang w:val="de-DE"/>
        </w:rPr>
        <w:sectPr w:rsidR="00F67D70" w:rsidRPr="00F67D70" w:rsidSect="0036720A">
          <w:pgSz w:w="11906" w:h="16838" w:code="9"/>
          <w:pgMar w:top="1418" w:right="1418" w:bottom="1418" w:left="1418" w:header="709" w:footer="709" w:gutter="0"/>
          <w:cols w:space="708"/>
          <w:docGrid w:linePitch="360"/>
        </w:sectPr>
      </w:pPr>
      <w:r w:rsidRPr="00F67D70">
        <w:rPr>
          <w:lang w:val="de-DE"/>
        </w:rPr>
        <w:tab/>
      </w:r>
    </w:p>
    <w:p w14:paraId="39B3FB2C" w14:textId="77777777" w:rsidR="00F67D70" w:rsidRPr="00F67D70" w:rsidRDefault="00F67D70" w:rsidP="006703FC">
      <w:pPr>
        <w:widowControl w:val="0"/>
        <w:tabs>
          <w:tab w:val="left" w:pos="3544"/>
          <w:tab w:val="left" w:pos="5400"/>
          <w:tab w:val="left" w:pos="6300"/>
        </w:tabs>
        <w:ind w:right="567"/>
        <w:jc w:val="both"/>
        <w:rPr>
          <w:sz w:val="20"/>
          <w:szCs w:val="20"/>
          <w:lang w:val="de-DE"/>
        </w:rPr>
      </w:pPr>
    </w:p>
    <w:p w14:paraId="48B798E1" w14:textId="77777777" w:rsidR="00F67D70" w:rsidRPr="00F67D70" w:rsidRDefault="00966FEA" w:rsidP="001569F6">
      <w:pPr>
        <w:tabs>
          <w:tab w:val="left" w:pos="5580"/>
        </w:tabs>
        <w:ind w:right="-465"/>
        <w:rPr>
          <w:i/>
          <w:sz w:val="20"/>
          <w:szCs w:val="20"/>
          <w:lang w:val="de-DE"/>
        </w:rPr>
      </w:pPr>
      <w:r>
        <w:rPr>
          <w:rFonts w:cstheme="minorBidi"/>
          <w:i/>
          <w:sz w:val="20"/>
          <w:szCs w:val="20"/>
          <w:lang w:val="de-DE" w:eastAsia="en-US"/>
        </w:rPr>
        <w:pict w14:anchorId="5D40C445">
          <v:shapetype id="_x0000_t202" coordsize="21600,21600" o:spt="202" path="m,l,21600r21600,l21600,xe">
            <v:stroke joinstyle="miter"/>
            <v:path gradientshapeok="t" o:connecttype="rect"/>
          </v:shapetype>
          <v:shape id="_x0000_s1026" type="#_x0000_t202" style="position:absolute;margin-left:-9pt;margin-top:6.3pt;width:186.4pt;height:90pt;z-index:251659264" stroked="f">
            <v:textbox style="mso-next-textbox:#_x0000_s1026" inset=",0,,0">
              <w:txbxContent>
                <w:p w14:paraId="1EF1DDD5" w14:textId="77777777" w:rsidR="00F67D70" w:rsidRPr="0086325F" w:rsidRDefault="00F67D70" w:rsidP="001569F6">
                  <w:pPr>
                    <w:widowControl w:val="0"/>
                    <w:rPr>
                      <w:i/>
                      <w:sz w:val="20"/>
                      <w:szCs w:val="20"/>
                      <w:lang w:val="de-DE"/>
                    </w:rPr>
                  </w:pPr>
                  <w:r w:rsidRPr="0086325F">
                    <w:rPr>
                      <w:i/>
                      <w:sz w:val="20"/>
                      <w:szCs w:val="20"/>
                      <w:lang w:val="de-DE"/>
                    </w:rPr>
                    <w:t>[Logo oder Stempel des ÖSHZ]</w:t>
                  </w:r>
                </w:p>
                <w:p w14:paraId="3FD7F6C4" w14:textId="77777777" w:rsidR="00F67D70" w:rsidRPr="0086325F" w:rsidRDefault="00F67D70" w:rsidP="001569F6">
                  <w:pPr>
                    <w:widowControl w:val="0"/>
                    <w:rPr>
                      <w:i/>
                      <w:sz w:val="20"/>
                      <w:szCs w:val="20"/>
                      <w:lang w:val="de-DE"/>
                    </w:rPr>
                  </w:pPr>
                </w:p>
                <w:p w14:paraId="5B22947E" w14:textId="77777777" w:rsidR="00F67D70" w:rsidRPr="001569F6" w:rsidRDefault="00F67D70" w:rsidP="001569F6">
                  <w:pPr>
                    <w:widowControl w:val="0"/>
                    <w:rPr>
                      <w:i/>
                      <w:sz w:val="20"/>
                      <w:szCs w:val="20"/>
                    </w:rPr>
                  </w:pPr>
                  <w:r>
                    <w:rPr>
                      <w:i/>
                      <w:sz w:val="20"/>
                      <w:szCs w:val="20"/>
                    </w:rPr>
                    <w:t>[Verwaltungsanschrift]</w:t>
                  </w:r>
                </w:p>
                <w:p w14:paraId="58A79710" w14:textId="77777777" w:rsidR="00F67D70" w:rsidRPr="001569F6" w:rsidRDefault="00F67D70" w:rsidP="001569F6">
                  <w:pPr>
                    <w:widowControl w:val="0"/>
                    <w:rPr>
                      <w:i/>
                      <w:sz w:val="20"/>
                      <w:szCs w:val="20"/>
                    </w:rPr>
                  </w:pPr>
                </w:p>
                <w:p w14:paraId="305B333B" w14:textId="77777777" w:rsidR="00F67D70" w:rsidRPr="001569F6" w:rsidRDefault="00F67D70" w:rsidP="001569F6">
                  <w:pPr>
                    <w:widowControl w:val="0"/>
                    <w:ind w:right="27"/>
                    <w:rPr>
                      <w:i/>
                      <w:sz w:val="20"/>
                      <w:szCs w:val="20"/>
                    </w:rPr>
                  </w:pPr>
                  <w:r>
                    <w:rPr>
                      <w:i/>
                      <w:sz w:val="20"/>
                      <w:szCs w:val="20"/>
                    </w:rPr>
                    <w:t>[Kontaktinformationen - fakultativ]</w:t>
                  </w:r>
                </w:p>
                <w:p w14:paraId="35C91FEC" w14:textId="77777777" w:rsidR="00F67D70" w:rsidRPr="001569F6" w:rsidRDefault="00F67D70">
                  <w:pPr>
                    <w:rPr>
                      <w:sz w:val="20"/>
                      <w:szCs w:val="20"/>
                    </w:rPr>
                  </w:pPr>
                </w:p>
              </w:txbxContent>
            </v:textbox>
            <w10:wrap type="square"/>
          </v:shape>
        </w:pict>
      </w:r>
      <w:r w:rsidR="00F67D70" w:rsidRPr="00F67D70">
        <w:rPr>
          <w:i/>
          <w:sz w:val="20"/>
          <w:szCs w:val="20"/>
          <w:lang w:val="de-DE"/>
        </w:rPr>
        <w:t>[Gemeinde des ÖSHZ],</w:t>
      </w:r>
      <w:r w:rsidR="00F67D70" w:rsidRPr="00F67D70">
        <w:rPr>
          <w:i/>
          <w:lang w:val="de-DE"/>
        </w:rPr>
        <w:t xml:space="preserve"> </w:t>
      </w:r>
      <w:r w:rsidR="00F67D70" w:rsidRPr="00F67D70">
        <w:rPr>
          <w:i/>
          <w:sz w:val="16"/>
          <w:szCs w:val="16"/>
          <w:lang w:val="de-DE"/>
        </w:rPr>
        <w:t>[Datum der Absendung/Ausstellung]</w:t>
      </w:r>
    </w:p>
    <w:p w14:paraId="4670DE08" w14:textId="77777777" w:rsidR="00F67D70" w:rsidRPr="00F67D70" w:rsidRDefault="00F67D70" w:rsidP="001569F6">
      <w:pPr>
        <w:widowControl w:val="0"/>
        <w:ind w:left="720" w:right="567"/>
        <w:rPr>
          <w:sz w:val="32"/>
          <w:szCs w:val="32"/>
          <w:lang w:val="de-DE"/>
        </w:rPr>
      </w:pPr>
    </w:p>
    <w:p w14:paraId="7302C121" w14:textId="77777777" w:rsidR="00F67D70" w:rsidRPr="00F67D70" w:rsidRDefault="00F67D70" w:rsidP="001569F6">
      <w:pPr>
        <w:widowControl w:val="0"/>
        <w:ind w:left="720" w:right="567"/>
        <w:rPr>
          <w:sz w:val="20"/>
          <w:szCs w:val="20"/>
          <w:lang w:val="de-DE"/>
        </w:rPr>
      </w:pPr>
    </w:p>
    <w:p w14:paraId="4BB8023A" w14:textId="77777777" w:rsidR="00F67D70" w:rsidRPr="00F67D70" w:rsidRDefault="00F67D70" w:rsidP="001569F6">
      <w:pPr>
        <w:widowControl w:val="0"/>
        <w:ind w:left="720" w:right="567"/>
        <w:rPr>
          <w:sz w:val="20"/>
          <w:szCs w:val="20"/>
          <w:lang w:val="de-DE"/>
        </w:rPr>
      </w:pPr>
    </w:p>
    <w:p w14:paraId="6D3A52FE" w14:textId="77777777" w:rsidR="00F67D70" w:rsidRPr="00F67D70" w:rsidRDefault="00F67D70" w:rsidP="007F4CC1">
      <w:pPr>
        <w:widowControl w:val="0"/>
        <w:tabs>
          <w:tab w:val="left" w:pos="3828"/>
          <w:tab w:val="left" w:pos="5580"/>
        </w:tabs>
        <w:ind w:left="720" w:right="567"/>
        <w:jc w:val="both"/>
        <w:rPr>
          <w:i/>
          <w:sz w:val="20"/>
          <w:szCs w:val="20"/>
          <w:lang w:val="de-DE"/>
        </w:rPr>
      </w:pPr>
      <w:r w:rsidRPr="00F67D70">
        <w:rPr>
          <w:i/>
          <w:sz w:val="20"/>
          <w:szCs w:val="20"/>
          <w:lang w:val="de-DE"/>
        </w:rPr>
        <w:t>[Name des Energieversorgers oder des Begünstigten]</w:t>
      </w:r>
    </w:p>
    <w:p w14:paraId="718ED800" w14:textId="77777777" w:rsidR="00F67D70" w:rsidRPr="00F67D70" w:rsidRDefault="00F67D70" w:rsidP="007F4CC1">
      <w:pPr>
        <w:widowControl w:val="0"/>
        <w:tabs>
          <w:tab w:val="left" w:pos="4111"/>
          <w:tab w:val="left" w:pos="4395"/>
          <w:tab w:val="left" w:pos="5580"/>
        </w:tabs>
        <w:ind w:left="720" w:right="567"/>
        <w:rPr>
          <w:i/>
          <w:sz w:val="20"/>
          <w:szCs w:val="20"/>
          <w:lang w:val="de-DE"/>
        </w:rPr>
      </w:pPr>
      <w:r w:rsidRPr="00F67D70">
        <w:rPr>
          <w:i/>
          <w:sz w:val="20"/>
          <w:szCs w:val="20"/>
          <w:lang w:val="de-DE"/>
        </w:rPr>
        <w:t>[Anschrift des Energieversorgers oder des Begünstigten]</w:t>
      </w:r>
    </w:p>
    <w:p w14:paraId="1001706A" w14:textId="77777777" w:rsidR="00F67D70" w:rsidRPr="00F67D70" w:rsidRDefault="00F67D70" w:rsidP="007F4CC1">
      <w:pPr>
        <w:widowControl w:val="0"/>
        <w:tabs>
          <w:tab w:val="left" w:pos="3686"/>
        </w:tabs>
        <w:ind w:left="3686" w:right="-106"/>
        <w:jc w:val="both"/>
        <w:rPr>
          <w:i/>
          <w:sz w:val="20"/>
          <w:szCs w:val="20"/>
          <w:lang w:val="de-DE"/>
        </w:rPr>
      </w:pPr>
      <w:r w:rsidRPr="00F67D70">
        <w:rPr>
          <w:i/>
          <w:sz w:val="20"/>
          <w:szCs w:val="20"/>
          <w:lang w:val="de-DE"/>
        </w:rPr>
        <w:t>[Fortsetzung der Anschrift]</w:t>
      </w:r>
    </w:p>
    <w:p w14:paraId="22424217" w14:textId="77777777" w:rsidR="00F67D70" w:rsidRPr="00F67D70" w:rsidRDefault="00F67D70" w:rsidP="006703FC">
      <w:pPr>
        <w:widowControl w:val="0"/>
        <w:tabs>
          <w:tab w:val="left" w:pos="3780"/>
          <w:tab w:val="left" w:pos="5580"/>
        </w:tabs>
        <w:ind w:right="567"/>
        <w:rPr>
          <w:bCs/>
          <w:sz w:val="20"/>
          <w:szCs w:val="20"/>
          <w:lang w:val="de-DE"/>
        </w:rPr>
      </w:pPr>
    </w:p>
    <w:p w14:paraId="62EE2CF1" w14:textId="77777777" w:rsidR="00F67D70" w:rsidRPr="00F67D70" w:rsidRDefault="00F67D70" w:rsidP="004C420D">
      <w:pPr>
        <w:widowControl w:val="0"/>
        <w:tabs>
          <w:tab w:val="left" w:pos="3780"/>
          <w:tab w:val="left" w:pos="5580"/>
        </w:tabs>
        <w:rPr>
          <w:b/>
          <w:bCs/>
          <w:sz w:val="16"/>
          <w:szCs w:val="16"/>
          <w:lang w:val="de-DE"/>
        </w:rPr>
      </w:pPr>
      <w:r w:rsidRPr="00F67D70">
        <w:rPr>
          <w:b/>
          <w:bCs/>
          <w:sz w:val="16"/>
          <w:szCs w:val="16"/>
          <w:lang w:val="de-DE"/>
        </w:rPr>
        <w:t>Betrifft den Begünstigten:</w:t>
      </w:r>
    </w:p>
    <w:p w14:paraId="663F096B" w14:textId="77777777" w:rsidR="00F67D70" w:rsidRPr="00F67D70" w:rsidRDefault="00F67D70" w:rsidP="009372CD">
      <w:pPr>
        <w:widowControl w:val="0"/>
        <w:tabs>
          <w:tab w:val="left" w:pos="3420"/>
          <w:tab w:val="left" w:pos="5580"/>
        </w:tabs>
        <w:rPr>
          <w:i/>
          <w:sz w:val="20"/>
          <w:szCs w:val="20"/>
          <w:lang w:val="de-DE"/>
        </w:rPr>
      </w:pPr>
      <w:r w:rsidRPr="00F67D70">
        <w:rPr>
          <w:sz w:val="20"/>
          <w:szCs w:val="20"/>
          <w:lang w:val="de-DE"/>
        </w:rPr>
        <w:t>Name und Vorname:</w:t>
      </w:r>
      <w:r w:rsidRPr="00F67D70">
        <w:rPr>
          <w:i/>
          <w:sz w:val="20"/>
          <w:szCs w:val="20"/>
          <w:lang w:val="de-DE"/>
        </w:rPr>
        <w:tab/>
        <w:t>[Name und Vorname des Begünstigten]</w:t>
      </w:r>
    </w:p>
    <w:p w14:paraId="1B592EFB" w14:textId="77777777" w:rsidR="00F67D70" w:rsidRPr="00F67D70" w:rsidRDefault="00F67D70" w:rsidP="009372CD">
      <w:pPr>
        <w:widowControl w:val="0"/>
        <w:tabs>
          <w:tab w:val="left" w:pos="3420"/>
        </w:tabs>
        <w:rPr>
          <w:i/>
          <w:sz w:val="20"/>
          <w:szCs w:val="20"/>
          <w:lang w:val="de-DE"/>
        </w:rPr>
      </w:pPr>
      <w:r w:rsidRPr="00F67D70">
        <w:rPr>
          <w:sz w:val="20"/>
          <w:szCs w:val="20"/>
          <w:lang w:val="de-DE"/>
        </w:rPr>
        <w:t>Tatsächlicher Wohnort:</w:t>
      </w:r>
      <w:r w:rsidRPr="00F67D70">
        <w:rPr>
          <w:i/>
          <w:sz w:val="20"/>
          <w:szCs w:val="20"/>
          <w:lang w:val="de-DE"/>
        </w:rPr>
        <w:t xml:space="preserve"> </w:t>
      </w:r>
      <w:r w:rsidRPr="00F67D70">
        <w:rPr>
          <w:i/>
          <w:sz w:val="20"/>
          <w:szCs w:val="20"/>
          <w:lang w:val="de-DE"/>
        </w:rPr>
        <w:tab/>
        <w:t>[Straße, Hausnr., Briefkastennr. des tatsächlichen Wohnorts]</w:t>
      </w:r>
    </w:p>
    <w:p w14:paraId="476C163F" w14:textId="77777777" w:rsidR="00F67D70" w:rsidRPr="00F67D70" w:rsidRDefault="00F67D70" w:rsidP="009372CD">
      <w:pPr>
        <w:widowControl w:val="0"/>
        <w:tabs>
          <w:tab w:val="left" w:pos="3420"/>
        </w:tabs>
        <w:rPr>
          <w:i/>
          <w:sz w:val="20"/>
          <w:szCs w:val="20"/>
          <w:lang w:val="de-DE"/>
        </w:rPr>
      </w:pPr>
      <w:r w:rsidRPr="00F67D70">
        <w:rPr>
          <w:i/>
          <w:sz w:val="20"/>
          <w:szCs w:val="20"/>
          <w:lang w:val="de-DE"/>
        </w:rPr>
        <w:tab/>
        <w:t>[Postleitzahl und Gemeinde des tatsächlichen Wohnorts]</w:t>
      </w:r>
    </w:p>
    <w:p w14:paraId="189E382B" w14:textId="77777777" w:rsidR="00F67D70" w:rsidRPr="00F67D70" w:rsidRDefault="00F67D70" w:rsidP="009372CD">
      <w:pPr>
        <w:widowControl w:val="0"/>
        <w:tabs>
          <w:tab w:val="left" w:pos="3420"/>
        </w:tabs>
        <w:rPr>
          <w:sz w:val="20"/>
          <w:szCs w:val="20"/>
          <w:lang w:val="de-DE"/>
        </w:rPr>
      </w:pPr>
      <w:r w:rsidRPr="00F67D70">
        <w:rPr>
          <w:sz w:val="20"/>
          <w:szCs w:val="20"/>
          <w:lang w:val="de-DE"/>
        </w:rPr>
        <w:t>ENSS:</w:t>
      </w:r>
      <w:r w:rsidRPr="00F67D70">
        <w:rPr>
          <w:sz w:val="20"/>
          <w:szCs w:val="20"/>
          <w:lang w:val="de-DE"/>
        </w:rPr>
        <w:tab/>
      </w:r>
      <w:r w:rsidRPr="00F67D70">
        <w:rPr>
          <w:i/>
          <w:sz w:val="20"/>
          <w:szCs w:val="20"/>
          <w:lang w:val="de-DE"/>
        </w:rPr>
        <w:t>[ENSS des Begünstigten]</w:t>
      </w:r>
    </w:p>
    <w:p w14:paraId="08DD95D4" w14:textId="77777777" w:rsidR="00F67D70" w:rsidRPr="00F67D70" w:rsidRDefault="00F67D70" w:rsidP="006703FC">
      <w:pPr>
        <w:widowControl w:val="0"/>
        <w:rPr>
          <w:sz w:val="20"/>
          <w:szCs w:val="20"/>
          <w:lang w:val="de-DE"/>
        </w:rPr>
      </w:pPr>
    </w:p>
    <w:p w14:paraId="37C98F14" w14:textId="77777777" w:rsidR="00F67D70" w:rsidRPr="00F67D70" w:rsidRDefault="00F67D70" w:rsidP="009372CD">
      <w:pPr>
        <w:widowControl w:val="0"/>
        <w:pBdr>
          <w:top w:val="single" w:sz="12" w:space="1" w:color="auto"/>
          <w:left w:val="single" w:sz="12" w:space="4" w:color="auto"/>
          <w:bottom w:val="single" w:sz="12" w:space="1" w:color="auto"/>
          <w:right w:val="single" w:sz="12" w:space="4" w:color="auto"/>
        </w:pBdr>
        <w:jc w:val="center"/>
        <w:outlineLvl w:val="0"/>
        <w:rPr>
          <w:b/>
          <w:bCs/>
          <w:lang w:val="de-DE"/>
        </w:rPr>
      </w:pPr>
      <w:r w:rsidRPr="00F67D70">
        <w:rPr>
          <w:b/>
          <w:bCs/>
          <w:lang w:val="de-DE"/>
        </w:rPr>
        <w:t>Bescheinigung für den Energieversorger zur Anwendung der sozialen Höchstpreise (spezifischer Sozialtarif) für den Versorgungsvertrag des Haushalts, zu dem der Begünstigte gehört</w:t>
      </w:r>
    </w:p>
    <w:p w14:paraId="4A82BA6C" w14:textId="77777777" w:rsidR="00F67D70" w:rsidRPr="00F67D70" w:rsidRDefault="00F67D70" w:rsidP="009372CD">
      <w:pPr>
        <w:widowControl w:val="0"/>
        <w:pBdr>
          <w:top w:val="single" w:sz="12" w:space="1" w:color="auto"/>
          <w:left w:val="single" w:sz="12" w:space="4" w:color="auto"/>
          <w:bottom w:val="single" w:sz="12" w:space="1" w:color="auto"/>
          <w:right w:val="single" w:sz="12" w:space="4" w:color="auto"/>
        </w:pBdr>
        <w:jc w:val="center"/>
        <w:outlineLvl w:val="0"/>
        <w:rPr>
          <w:b/>
          <w:bCs/>
          <w:sz w:val="16"/>
          <w:szCs w:val="16"/>
          <w:lang w:val="de-DE"/>
        </w:rPr>
      </w:pPr>
    </w:p>
    <w:p w14:paraId="14369801" w14:textId="77777777" w:rsidR="00F67D70" w:rsidRPr="00F67D70" w:rsidRDefault="00F67D70" w:rsidP="004244E1">
      <w:pPr>
        <w:widowControl w:val="0"/>
        <w:pBdr>
          <w:top w:val="single" w:sz="12" w:space="1" w:color="auto"/>
          <w:left w:val="single" w:sz="12" w:space="4" w:color="auto"/>
          <w:bottom w:val="single" w:sz="12" w:space="1" w:color="auto"/>
          <w:right w:val="single" w:sz="12" w:space="4" w:color="auto"/>
        </w:pBdr>
        <w:jc w:val="center"/>
        <w:outlineLvl w:val="0"/>
        <w:rPr>
          <w:b/>
          <w:bCs/>
          <w:sz w:val="18"/>
          <w:szCs w:val="18"/>
          <w:lang w:val="de-DE"/>
        </w:rPr>
      </w:pPr>
      <w:r w:rsidRPr="00F67D70">
        <w:rPr>
          <w:b/>
          <w:bCs/>
          <w:sz w:val="18"/>
          <w:szCs w:val="18"/>
          <w:lang w:val="de-DE"/>
        </w:rPr>
        <w:t xml:space="preserve">- BEZUGSJAHR </w:t>
      </w:r>
      <w:r w:rsidRPr="00F67D70">
        <w:rPr>
          <w:b/>
          <w:bCs/>
          <w:i/>
          <w:sz w:val="18"/>
          <w:szCs w:val="18"/>
          <w:lang w:val="de-DE"/>
        </w:rPr>
        <w:t>[Jahr, in dem die Leistung gewährt wird]</w:t>
      </w:r>
      <w:r w:rsidRPr="00F67D70">
        <w:rPr>
          <w:b/>
          <w:bCs/>
          <w:sz w:val="18"/>
          <w:szCs w:val="18"/>
          <w:lang w:val="de-DE"/>
        </w:rPr>
        <w:t> -</w:t>
      </w:r>
    </w:p>
    <w:p w14:paraId="0D721EE1" w14:textId="77777777" w:rsidR="00F67D70" w:rsidRPr="00F67D70" w:rsidRDefault="00F67D70" w:rsidP="001569F6">
      <w:pPr>
        <w:pBdr>
          <w:top w:val="single" w:sz="4" w:space="1" w:color="auto"/>
          <w:left w:val="single" w:sz="4" w:space="4" w:color="auto"/>
          <w:bottom w:val="single" w:sz="4" w:space="1" w:color="auto"/>
          <w:right w:val="single" w:sz="4" w:space="4" w:color="auto"/>
        </w:pBdr>
        <w:tabs>
          <w:tab w:val="left" w:pos="1843"/>
        </w:tabs>
        <w:jc w:val="both"/>
        <w:outlineLvl w:val="0"/>
        <w:rPr>
          <w:b/>
          <w:i/>
          <w:sz w:val="16"/>
          <w:szCs w:val="16"/>
          <w:u w:val="single"/>
          <w:lang w:val="de-DE"/>
        </w:rPr>
      </w:pPr>
      <w:r w:rsidRPr="00F67D70">
        <w:rPr>
          <w:b/>
          <w:i/>
          <w:sz w:val="16"/>
          <w:szCs w:val="16"/>
          <w:u w:val="single"/>
          <w:lang w:val="de-DE"/>
        </w:rPr>
        <w:t>Einleitung</w:t>
      </w:r>
    </w:p>
    <w:p w14:paraId="6E176046" w14:textId="77777777" w:rsidR="00F67D70" w:rsidRPr="00F67D70" w:rsidRDefault="00F67D70" w:rsidP="009372CD">
      <w:pPr>
        <w:pBdr>
          <w:top w:val="single" w:sz="4" w:space="1" w:color="auto"/>
          <w:left w:val="single" w:sz="4" w:space="4" w:color="auto"/>
          <w:bottom w:val="single" w:sz="4" w:space="1" w:color="auto"/>
          <w:right w:val="single" w:sz="4" w:space="4" w:color="auto"/>
        </w:pBdr>
        <w:tabs>
          <w:tab w:val="left" w:pos="360"/>
        </w:tabs>
        <w:spacing w:after="20"/>
        <w:ind w:left="357" w:hanging="357"/>
        <w:jc w:val="both"/>
        <w:rPr>
          <w:i/>
          <w:sz w:val="16"/>
          <w:szCs w:val="16"/>
          <w:lang w:val="de-DE"/>
        </w:rPr>
      </w:pPr>
      <w:r w:rsidRPr="00F67D70">
        <w:rPr>
          <w:i/>
          <w:sz w:val="16"/>
          <w:szCs w:val="16"/>
          <w:lang w:val="de-DE"/>
        </w:rPr>
        <w:t>- </w:t>
      </w:r>
      <w:r w:rsidRPr="00F67D70">
        <w:rPr>
          <w:i/>
          <w:sz w:val="16"/>
          <w:szCs w:val="16"/>
          <w:lang w:val="de-DE"/>
        </w:rPr>
        <w:tab/>
        <w:t xml:space="preserve">Diese Bescheinigung wird zwecks Erfüllung administrativer Formalitäten </w:t>
      </w:r>
      <w:r w:rsidRPr="00F67D70">
        <w:rPr>
          <w:i/>
          <w:sz w:val="16"/>
          <w:szCs w:val="16"/>
          <w:u w:val="single"/>
          <w:lang w:val="de-DE"/>
        </w:rPr>
        <w:t>mit Zustimmung und/oder auf Ersuchen des Betreffenden</w:t>
      </w:r>
      <w:r w:rsidRPr="00F67D70">
        <w:rPr>
          <w:i/>
          <w:sz w:val="16"/>
          <w:szCs w:val="16"/>
          <w:lang w:val="de-DE"/>
        </w:rPr>
        <w:t xml:space="preserve"> ausgestellt.</w:t>
      </w:r>
    </w:p>
    <w:p w14:paraId="11D542A9" w14:textId="77777777" w:rsidR="00F67D70" w:rsidRPr="00F67D70" w:rsidRDefault="00F67D70" w:rsidP="009372CD">
      <w:pPr>
        <w:pBdr>
          <w:top w:val="single" w:sz="4" w:space="1" w:color="auto"/>
          <w:left w:val="single" w:sz="4" w:space="4" w:color="auto"/>
          <w:bottom w:val="single" w:sz="4" w:space="1" w:color="auto"/>
          <w:right w:val="single" w:sz="4" w:space="4" w:color="auto"/>
        </w:pBdr>
        <w:tabs>
          <w:tab w:val="left" w:pos="360"/>
        </w:tabs>
        <w:spacing w:after="20"/>
        <w:ind w:left="357" w:hanging="357"/>
        <w:jc w:val="both"/>
        <w:rPr>
          <w:i/>
          <w:sz w:val="16"/>
          <w:szCs w:val="16"/>
          <w:lang w:val="de-DE"/>
        </w:rPr>
      </w:pPr>
      <w:r w:rsidRPr="00F67D70">
        <w:rPr>
          <w:i/>
          <w:sz w:val="16"/>
          <w:szCs w:val="16"/>
          <w:lang w:val="de-DE"/>
        </w:rPr>
        <w:t>- </w:t>
      </w:r>
      <w:r w:rsidRPr="00F67D70">
        <w:rPr>
          <w:i/>
          <w:sz w:val="16"/>
          <w:szCs w:val="16"/>
          <w:lang w:val="de-DE"/>
        </w:rPr>
        <w:tab/>
        <w:t xml:space="preserve">Bestimmte Einkünfte (wie das Eingliederungseinkommen) werden gemäß dem Gesetz für </w:t>
      </w:r>
      <w:r w:rsidRPr="00F67D70">
        <w:rPr>
          <w:bCs/>
          <w:i/>
          <w:sz w:val="16"/>
          <w:szCs w:val="16"/>
          <w:u w:val="single"/>
          <w:lang w:val="de-DE"/>
        </w:rPr>
        <w:t>unbestimmte Dauer</w:t>
      </w:r>
      <w:r w:rsidRPr="00F67D70">
        <w:rPr>
          <w:i/>
          <w:sz w:val="16"/>
          <w:szCs w:val="16"/>
          <w:lang w:val="de-DE"/>
        </w:rPr>
        <w:t xml:space="preserve"> gewährt.</w:t>
      </w:r>
      <w:r w:rsidRPr="00F67D70">
        <w:rPr>
          <w:i/>
          <w:color w:val="000000"/>
          <w:sz w:val="16"/>
          <w:szCs w:val="16"/>
          <w:lang w:val="de-DE"/>
        </w:rPr>
        <w:t xml:space="preserve"> Das ÖSHZ muss regelmäßig prüfen, ob sich die Situation des Kunden nicht geändert hat.</w:t>
      </w:r>
    </w:p>
    <w:p w14:paraId="3D6B1028" w14:textId="77777777" w:rsidR="00F67D70" w:rsidRPr="00F67D70" w:rsidRDefault="00F67D70" w:rsidP="009372CD">
      <w:pPr>
        <w:pBdr>
          <w:top w:val="single" w:sz="4" w:space="1" w:color="auto"/>
          <w:left w:val="single" w:sz="4" w:space="4" w:color="auto"/>
          <w:bottom w:val="single" w:sz="4" w:space="1" w:color="auto"/>
          <w:right w:val="single" w:sz="4" w:space="4" w:color="auto"/>
        </w:pBdr>
        <w:tabs>
          <w:tab w:val="left" w:pos="360"/>
        </w:tabs>
        <w:spacing w:after="20"/>
        <w:ind w:left="357" w:hanging="357"/>
        <w:jc w:val="both"/>
        <w:rPr>
          <w:i/>
          <w:sz w:val="16"/>
          <w:szCs w:val="16"/>
          <w:lang w:val="de-DE"/>
        </w:rPr>
      </w:pPr>
      <w:r w:rsidRPr="00F67D70">
        <w:rPr>
          <w:i/>
          <w:sz w:val="16"/>
          <w:szCs w:val="16"/>
          <w:lang w:val="de-DE"/>
        </w:rPr>
        <w:t>- </w:t>
      </w:r>
      <w:r w:rsidRPr="00F67D70">
        <w:rPr>
          <w:i/>
          <w:sz w:val="16"/>
          <w:szCs w:val="16"/>
          <w:lang w:val="de-DE"/>
        </w:rPr>
        <w:tab/>
        <w:t>Ist der Kunde nicht der Inhaber des Gas- oder Elektrizitätsanschlusses, lebt er aber mit dieser Person zusammen, so muss vorliegender Bescheinigung eine Haushaltszusammensetzung neueren Datums beigefügt werden.</w:t>
      </w:r>
    </w:p>
    <w:p w14:paraId="4F57A24D" w14:textId="77777777" w:rsidR="00F67D70" w:rsidRPr="00F67D70" w:rsidRDefault="00F67D70" w:rsidP="001569F6">
      <w:pPr>
        <w:pBdr>
          <w:top w:val="single" w:sz="4" w:space="1" w:color="auto"/>
          <w:left w:val="single" w:sz="4" w:space="4" w:color="auto"/>
          <w:bottom w:val="single" w:sz="4" w:space="1" w:color="auto"/>
          <w:right w:val="single" w:sz="4" w:space="4" w:color="auto"/>
        </w:pBdr>
        <w:tabs>
          <w:tab w:val="left" w:pos="360"/>
        </w:tabs>
        <w:ind w:left="357" w:hanging="357"/>
        <w:jc w:val="both"/>
        <w:rPr>
          <w:sz w:val="16"/>
          <w:szCs w:val="16"/>
          <w:lang w:val="de-DE"/>
        </w:rPr>
      </w:pPr>
      <w:r w:rsidRPr="00F67D70">
        <w:rPr>
          <w:i/>
          <w:sz w:val="16"/>
          <w:szCs w:val="16"/>
          <w:lang w:val="de-DE"/>
        </w:rPr>
        <w:t>- </w:t>
      </w:r>
      <w:r w:rsidRPr="00F67D70">
        <w:rPr>
          <w:i/>
          <w:sz w:val="16"/>
          <w:szCs w:val="16"/>
          <w:lang w:val="de-DE"/>
        </w:rPr>
        <w:tab/>
        <w:t>Wird der Energieversorger gewechselt, so muss der Begünstigte so bald wie möglich eine neue Bescheinigung beim ÖSHZ beantragen.</w:t>
      </w:r>
    </w:p>
    <w:p w14:paraId="6FFA40A8" w14:textId="77777777" w:rsidR="00F67D70" w:rsidRPr="00F67D70" w:rsidRDefault="00F67D70" w:rsidP="007F4CC1">
      <w:pPr>
        <w:widowControl w:val="0"/>
        <w:jc w:val="both"/>
        <w:rPr>
          <w:sz w:val="20"/>
          <w:szCs w:val="20"/>
          <w:lang w:val="de-DE"/>
        </w:rPr>
      </w:pPr>
    </w:p>
    <w:p w14:paraId="6E8F6151" w14:textId="77777777" w:rsidR="00F67D70" w:rsidRPr="00F67D70" w:rsidRDefault="00F67D70" w:rsidP="007F4CC1">
      <w:pPr>
        <w:widowControl w:val="0"/>
        <w:jc w:val="both"/>
        <w:rPr>
          <w:sz w:val="20"/>
          <w:szCs w:val="20"/>
          <w:lang w:val="de-DE"/>
        </w:rPr>
      </w:pPr>
      <w:r w:rsidRPr="00F67D70">
        <w:rPr>
          <w:sz w:val="20"/>
          <w:szCs w:val="20"/>
          <w:lang w:val="de-DE"/>
        </w:rPr>
        <w:t xml:space="preserve">Die Unterzeichneten, </w:t>
      </w:r>
      <w:r w:rsidRPr="00F67D70">
        <w:rPr>
          <w:i/>
          <w:sz w:val="20"/>
          <w:szCs w:val="20"/>
          <w:lang w:val="de-DE"/>
        </w:rPr>
        <w:t>[Name des Präsidenten]</w:t>
      </w:r>
      <w:r w:rsidRPr="00F67D70">
        <w:rPr>
          <w:sz w:val="20"/>
          <w:szCs w:val="20"/>
          <w:lang w:val="de-DE"/>
        </w:rPr>
        <w:t xml:space="preserve">, Präsident, und </w:t>
      </w:r>
      <w:r w:rsidRPr="00F67D70">
        <w:rPr>
          <w:i/>
          <w:sz w:val="20"/>
          <w:szCs w:val="20"/>
          <w:lang w:val="de-DE"/>
        </w:rPr>
        <w:t>[Name des Sekretärs]</w:t>
      </w:r>
      <w:r w:rsidRPr="00F67D70">
        <w:rPr>
          <w:sz w:val="20"/>
          <w:szCs w:val="20"/>
          <w:lang w:val="de-DE"/>
        </w:rPr>
        <w:t xml:space="preserve">, Sekretär des öffentlichen Sozialhilfezentrums von </w:t>
      </w:r>
      <w:r w:rsidRPr="00F67D70">
        <w:rPr>
          <w:i/>
          <w:sz w:val="20"/>
          <w:szCs w:val="20"/>
          <w:lang w:val="de-DE"/>
        </w:rPr>
        <w:t>[Gemeinde des ÖSHZ]</w:t>
      </w:r>
      <w:r w:rsidRPr="00F67D70">
        <w:rPr>
          <w:sz w:val="20"/>
          <w:szCs w:val="20"/>
          <w:lang w:val="de-DE"/>
        </w:rPr>
        <w:t xml:space="preserve">, erklären, dass vorerwähnte Person seit dem </w:t>
      </w:r>
      <w:r w:rsidRPr="00F67D70">
        <w:rPr>
          <w:i/>
          <w:sz w:val="20"/>
          <w:szCs w:val="20"/>
          <w:lang w:val="de-DE"/>
        </w:rPr>
        <w:t>[Datum, ab dem die Leistung gewährt wird]</w:t>
      </w:r>
      <w:r w:rsidRPr="00F67D70">
        <w:rPr>
          <w:sz w:val="20"/>
          <w:szCs w:val="20"/>
          <w:lang w:val="de-DE"/>
        </w:rPr>
        <w:t xml:space="preserve"> Anspruch hat auf:</w:t>
      </w:r>
    </w:p>
    <w:p w14:paraId="0D955D09" w14:textId="77777777" w:rsidR="00F67D70" w:rsidRPr="00F67D70" w:rsidRDefault="00F67D70" w:rsidP="007F4CC1">
      <w:pPr>
        <w:widowControl w:val="0"/>
        <w:jc w:val="both"/>
        <w:rPr>
          <w:sz w:val="20"/>
          <w:szCs w:val="20"/>
          <w:lang w:val="de-DE"/>
        </w:rPr>
      </w:pPr>
    </w:p>
    <w:p w14:paraId="361ED872" w14:textId="77777777" w:rsidR="00F67D70" w:rsidRPr="00F67D70" w:rsidRDefault="00F67D70" w:rsidP="00F67D70">
      <w:pPr>
        <w:widowControl w:val="0"/>
        <w:numPr>
          <w:ilvl w:val="0"/>
          <w:numId w:val="2"/>
        </w:numPr>
        <w:tabs>
          <w:tab w:val="clear" w:pos="1080"/>
        </w:tabs>
        <w:ind w:left="357" w:hanging="357"/>
        <w:jc w:val="both"/>
        <w:rPr>
          <w:lang w:val="de-DE"/>
        </w:rPr>
      </w:pPr>
      <w:r w:rsidRPr="00F67D70">
        <w:rPr>
          <w:sz w:val="18"/>
          <w:szCs w:val="18"/>
          <w:lang w:val="de-DE"/>
        </w:rPr>
        <w:t xml:space="preserve">ein vom ÖSHZ ihrer Gemeinde gewährtes Eingliederungseinkommen </w:t>
      </w:r>
      <w:r w:rsidRPr="00F67D70">
        <w:rPr>
          <w:sz w:val="16"/>
          <w:szCs w:val="16"/>
          <w:lang w:val="de-DE"/>
        </w:rPr>
        <w:t>(Gesetz vom 26. Mai 2002 über das Recht auf soziale Eingliederung - Art. 4 Absatz 1 Nr. 1 des Programmgesetzes vom 27. April 2007 - Artikel 37 § 19 Absatz 1 Nr. 1 des am 14. Juli 1994 koordinierten Gesetzes über die Gesundheitspflege- und Entschädigungspflichtversicherung)</w:t>
      </w:r>
      <w:r w:rsidRPr="00F67D70">
        <w:rPr>
          <w:sz w:val="18"/>
          <w:szCs w:val="18"/>
          <w:lang w:val="de-DE"/>
        </w:rPr>
        <w:t>,</w:t>
      </w:r>
    </w:p>
    <w:p w14:paraId="58624D67" w14:textId="77777777" w:rsidR="00F67D70" w:rsidRPr="00F67D70" w:rsidRDefault="00F67D70" w:rsidP="00F67D70">
      <w:pPr>
        <w:widowControl w:val="0"/>
        <w:numPr>
          <w:ilvl w:val="0"/>
          <w:numId w:val="2"/>
        </w:numPr>
        <w:tabs>
          <w:tab w:val="clear" w:pos="1080"/>
        </w:tabs>
        <w:ind w:left="360"/>
        <w:jc w:val="both"/>
        <w:rPr>
          <w:lang w:val="de-DE"/>
        </w:rPr>
      </w:pPr>
      <w:r w:rsidRPr="00F67D70">
        <w:rPr>
          <w:sz w:val="18"/>
          <w:szCs w:val="18"/>
          <w:lang w:val="de-DE"/>
        </w:rPr>
        <w:t xml:space="preserve">eine finanzielle Sozialhilfe, die das ÖSHZ einer Person gewährt, die mit einer Aufenthaltserlaubnis für unbegrenzte Dauer im Fremdenregister eingetragen ist und aufgrund ihrer Staatsangehörigkeit nicht als Berechtigte im System der sozialen Eingliederung gilt </w:t>
      </w:r>
      <w:r w:rsidRPr="00F67D70">
        <w:rPr>
          <w:sz w:val="16"/>
          <w:szCs w:val="16"/>
          <w:lang w:val="de-DE"/>
        </w:rPr>
        <w:t>(Grundlagengesetz vom 8. Juli 1976 über die ÖSHZ - Gesetz vom 15. Dezember 1980 über die Einreise ins Staatsgebiet, den Aufenthalt, die Niederlassung und das Entfernen von Ausländern - Art. 4 Absatz 1 Nr. 2 des Programmgesetzes vom 27. April 2007)</w:t>
      </w:r>
      <w:r w:rsidRPr="00F67D70">
        <w:rPr>
          <w:sz w:val="18"/>
          <w:szCs w:val="18"/>
          <w:lang w:val="de-DE"/>
        </w:rPr>
        <w:t>,</w:t>
      </w:r>
    </w:p>
    <w:p w14:paraId="4E4046E7" w14:textId="77777777" w:rsidR="00F67D70" w:rsidRPr="00F67D70" w:rsidRDefault="00F67D70" w:rsidP="00F67D70">
      <w:pPr>
        <w:widowControl w:val="0"/>
        <w:numPr>
          <w:ilvl w:val="0"/>
          <w:numId w:val="2"/>
        </w:numPr>
        <w:tabs>
          <w:tab w:val="clear" w:pos="1080"/>
        </w:tabs>
        <w:ind w:left="360"/>
        <w:jc w:val="both"/>
        <w:rPr>
          <w:lang w:val="de-DE"/>
        </w:rPr>
      </w:pPr>
      <w:r w:rsidRPr="00F67D70">
        <w:rPr>
          <w:sz w:val="18"/>
          <w:szCs w:val="18"/>
          <w:lang w:val="de-DE"/>
        </w:rPr>
        <w:t xml:space="preserve">eine vom ÖSHZ gewährte Sozialhilfe, die vollständig oder teilweise vom Föderalstaat übernommen wird aufgrund der Artikel 4 und 5 des Gesetzes vom 2. April 1965 bezüglich der Übernahme der von den öffentlichen Sozialhilfezentren gewährten Hilfeleistungen </w:t>
      </w:r>
      <w:r w:rsidRPr="00F67D70">
        <w:rPr>
          <w:sz w:val="16"/>
          <w:szCs w:val="16"/>
          <w:lang w:val="de-DE"/>
        </w:rPr>
        <w:t>(Grundlagengesetz vom 8. Juli 1976 über die ÖSHZ - Art. 4 Absatz 1 Nr. 1 des Programmgesetzes vom 27. April 2007 - Artikel 37 § 19 Absatz 1 Nr. 2 des am 14. Juli 1994 koordinierten Gesetzes über die Gesundheitspflege- und Entschädigungspflichtversicherung)</w:t>
      </w:r>
      <w:r w:rsidRPr="00F67D70">
        <w:rPr>
          <w:sz w:val="18"/>
          <w:szCs w:val="18"/>
          <w:lang w:val="de-DE"/>
        </w:rPr>
        <w:t>,</w:t>
      </w:r>
    </w:p>
    <w:p w14:paraId="12ECE7A2" w14:textId="77777777" w:rsidR="00F67D70" w:rsidRPr="00F67D70" w:rsidRDefault="00F67D70" w:rsidP="00F67D70">
      <w:pPr>
        <w:widowControl w:val="0"/>
        <w:numPr>
          <w:ilvl w:val="0"/>
          <w:numId w:val="2"/>
        </w:numPr>
        <w:tabs>
          <w:tab w:val="clear" w:pos="1080"/>
        </w:tabs>
        <w:ind w:left="360"/>
        <w:jc w:val="both"/>
        <w:rPr>
          <w:lang w:val="de-DE"/>
        </w:rPr>
      </w:pPr>
      <w:r w:rsidRPr="00F67D70">
        <w:rPr>
          <w:sz w:val="18"/>
          <w:szCs w:val="18"/>
          <w:lang w:val="de-DE"/>
        </w:rPr>
        <w:t>eine Beihilfe (Vorschuss), die ihr vom ÖSHZ gewährt wird in Erwartung des garantierten Einkommens für Betagte, der Einkommensgarantie für Betagte oder einer Beihilfe für Personen mit Behinderung wie in Artikel 37 § 19 Absatz 1 Nr. 3 und 4 des am 14. Juli 1994 koordinierten Gesetzes über die Gesundheitspflege- und Entschädigungspflicht</w:t>
      </w:r>
      <w:r w:rsidRPr="00F67D70">
        <w:rPr>
          <w:sz w:val="18"/>
          <w:szCs w:val="18"/>
          <w:lang w:val="de-DE"/>
        </w:rPr>
        <w:softHyphen/>
        <w:t xml:space="preserve">versicherung erwähnt </w:t>
      </w:r>
      <w:r w:rsidRPr="00F67D70">
        <w:rPr>
          <w:sz w:val="16"/>
          <w:szCs w:val="16"/>
          <w:lang w:val="de-DE"/>
        </w:rPr>
        <w:t>(Grundlagengesetz vom 8. Juli 1976 über die ÖSHZ - Art. 4 Absatz 1 Nr. 3 des Programmgesetzes vom 27. April 2007)</w:t>
      </w:r>
      <w:r w:rsidRPr="00F67D70">
        <w:rPr>
          <w:sz w:val="18"/>
          <w:szCs w:val="18"/>
          <w:lang w:val="de-DE"/>
        </w:rPr>
        <w:t>.</w:t>
      </w:r>
    </w:p>
    <w:p w14:paraId="257EF1EB" w14:textId="77777777" w:rsidR="00F67D70" w:rsidRPr="00F67D70" w:rsidRDefault="00F67D70" w:rsidP="00326E7E">
      <w:pPr>
        <w:widowControl w:val="0"/>
        <w:tabs>
          <w:tab w:val="left" w:pos="1800"/>
          <w:tab w:val="left" w:pos="6300"/>
        </w:tabs>
        <w:rPr>
          <w:sz w:val="20"/>
          <w:szCs w:val="20"/>
          <w:lang w:val="de-DE"/>
        </w:rPr>
      </w:pPr>
    </w:p>
    <w:p w14:paraId="12138377" w14:textId="77777777" w:rsidR="00F67D70" w:rsidRPr="00F67D70" w:rsidRDefault="00F67D70" w:rsidP="006703FC">
      <w:pPr>
        <w:widowControl w:val="0"/>
        <w:tabs>
          <w:tab w:val="center" w:pos="2410"/>
          <w:tab w:val="center" w:pos="7230"/>
        </w:tabs>
        <w:rPr>
          <w:sz w:val="20"/>
          <w:szCs w:val="20"/>
          <w:lang w:val="de-DE"/>
        </w:rPr>
      </w:pPr>
      <w:r w:rsidRPr="00F67D70">
        <w:rPr>
          <w:sz w:val="20"/>
          <w:szCs w:val="20"/>
          <w:lang w:val="de-DE"/>
        </w:rPr>
        <w:tab/>
        <w:t>Der Sekretär*</w:t>
      </w:r>
      <w:r w:rsidRPr="00F67D70">
        <w:rPr>
          <w:sz w:val="20"/>
          <w:szCs w:val="20"/>
          <w:lang w:val="de-DE"/>
        </w:rPr>
        <w:tab/>
        <w:t>Der Präsident*</w:t>
      </w:r>
    </w:p>
    <w:p w14:paraId="11A71D76" w14:textId="77777777" w:rsidR="00F67D70" w:rsidRPr="00F67D70" w:rsidRDefault="00F67D70" w:rsidP="006703FC">
      <w:pPr>
        <w:widowControl w:val="0"/>
        <w:tabs>
          <w:tab w:val="center" w:pos="2410"/>
          <w:tab w:val="center" w:pos="7230"/>
        </w:tabs>
        <w:rPr>
          <w:sz w:val="20"/>
          <w:szCs w:val="20"/>
          <w:lang w:val="de-DE"/>
        </w:rPr>
      </w:pPr>
    </w:p>
    <w:p w14:paraId="5321F84E" w14:textId="77777777" w:rsidR="00F67D70" w:rsidRPr="00F67D70" w:rsidRDefault="00F67D70" w:rsidP="006703FC">
      <w:pPr>
        <w:widowControl w:val="0"/>
        <w:tabs>
          <w:tab w:val="center" w:pos="2410"/>
          <w:tab w:val="center" w:pos="7230"/>
        </w:tabs>
        <w:rPr>
          <w:sz w:val="20"/>
          <w:szCs w:val="20"/>
          <w:lang w:val="de-DE"/>
        </w:rPr>
      </w:pPr>
    </w:p>
    <w:p w14:paraId="593FAA44" w14:textId="77777777" w:rsidR="00F67D70" w:rsidRPr="00F67D70" w:rsidRDefault="00F67D70" w:rsidP="006703FC">
      <w:pPr>
        <w:widowControl w:val="0"/>
        <w:tabs>
          <w:tab w:val="center" w:pos="2410"/>
          <w:tab w:val="center" w:pos="7230"/>
        </w:tabs>
        <w:rPr>
          <w:sz w:val="20"/>
          <w:szCs w:val="20"/>
          <w:lang w:val="de-DE"/>
        </w:rPr>
      </w:pPr>
    </w:p>
    <w:p w14:paraId="7A73DC0D" w14:textId="77777777" w:rsidR="00F67D70" w:rsidRPr="00F67D70" w:rsidRDefault="00F67D70" w:rsidP="006703FC">
      <w:pPr>
        <w:widowControl w:val="0"/>
        <w:tabs>
          <w:tab w:val="center" w:pos="2410"/>
          <w:tab w:val="left" w:pos="6300"/>
        </w:tabs>
        <w:rPr>
          <w:sz w:val="20"/>
          <w:szCs w:val="20"/>
          <w:lang w:val="de-DE"/>
        </w:rPr>
      </w:pPr>
      <w:r w:rsidRPr="00F67D70">
        <w:rPr>
          <w:sz w:val="20"/>
          <w:szCs w:val="20"/>
          <w:lang w:val="de-DE"/>
        </w:rPr>
        <w:tab/>
      </w:r>
      <w:r w:rsidRPr="00F67D70">
        <w:rPr>
          <w:i/>
          <w:sz w:val="20"/>
          <w:szCs w:val="20"/>
          <w:lang w:val="de-DE"/>
        </w:rPr>
        <w:t>[Unterschrift des Sekretärs]</w:t>
      </w:r>
      <w:r w:rsidRPr="00F67D70">
        <w:rPr>
          <w:sz w:val="20"/>
          <w:szCs w:val="20"/>
          <w:lang w:val="de-DE"/>
        </w:rPr>
        <w:tab/>
      </w:r>
      <w:r w:rsidRPr="00F67D70">
        <w:rPr>
          <w:i/>
          <w:sz w:val="20"/>
          <w:szCs w:val="20"/>
          <w:lang w:val="de-DE"/>
        </w:rPr>
        <w:t>[Unterschrift des Präsidenten]</w:t>
      </w:r>
    </w:p>
    <w:p w14:paraId="49CDC766" w14:textId="77777777" w:rsidR="00F67D70" w:rsidRPr="00F67D70" w:rsidRDefault="00F67D70" w:rsidP="006703FC">
      <w:pPr>
        <w:widowControl w:val="0"/>
        <w:jc w:val="both"/>
        <w:rPr>
          <w:sz w:val="20"/>
          <w:szCs w:val="20"/>
          <w:lang w:val="de-DE"/>
        </w:rPr>
      </w:pPr>
    </w:p>
    <w:p w14:paraId="76676473" w14:textId="77777777" w:rsidR="00F67D70" w:rsidRPr="00F67D70" w:rsidRDefault="00F67D70" w:rsidP="006703FC">
      <w:pPr>
        <w:widowControl w:val="0"/>
        <w:jc w:val="both"/>
        <w:rPr>
          <w:sz w:val="20"/>
          <w:szCs w:val="20"/>
          <w:lang w:val="de-DE"/>
        </w:rPr>
      </w:pPr>
    </w:p>
    <w:p w14:paraId="77858C28" w14:textId="77777777" w:rsidR="00F67D70" w:rsidRPr="00F67D70" w:rsidRDefault="00F67D70" w:rsidP="001569F6">
      <w:pPr>
        <w:pBdr>
          <w:top w:val="single" w:sz="12" w:space="1" w:color="auto"/>
          <w:left w:val="single" w:sz="12" w:space="4" w:color="auto"/>
          <w:bottom w:val="single" w:sz="12" w:space="1" w:color="auto"/>
          <w:right w:val="single" w:sz="12" w:space="4" w:color="auto"/>
        </w:pBdr>
        <w:jc w:val="both"/>
        <w:outlineLvl w:val="0"/>
        <w:rPr>
          <w:b/>
          <w:sz w:val="20"/>
          <w:szCs w:val="20"/>
          <w:lang w:val="de-DE"/>
        </w:rPr>
      </w:pPr>
      <w:r w:rsidRPr="00F67D70">
        <w:rPr>
          <w:b/>
          <w:sz w:val="20"/>
          <w:szCs w:val="20"/>
          <w:lang w:val="de-DE"/>
        </w:rPr>
        <w:t xml:space="preserve">KUNDENNUMMER BEIM VERSORGER: </w:t>
      </w:r>
      <w:r w:rsidRPr="00F67D70">
        <w:rPr>
          <w:b/>
          <w:i/>
          <w:sz w:val="20"/>
          <w:szCs w:val="20"/>
          <w:lang w:val="de-DE"/>
        </w:rPr>
        <w:t>[auszufüllen falls verfügbar]</w:t>
      </w:r>
    </w:p>
    <w:p w14:paraId="595EC873" w14:textId="77777777" w:rsidR="00F67D70" w:rsidRPr="00F67D70" w:rsidRDefault="00F67D70" w:rsidP="006703FC">
      <w:pPr>
        <w:pStyle w:val="Pieddepage"/>
        <w:tabs>
          <w:tab w:val="left" w:pos="180"/>
        </w:tabs>
        <w:ind w:left="181" w:hanging="181"/>
        <w:jc w:val="both"/>
        <w:rPr>
          <w:rFonts w:ascii="Times New Roman" w:hAnsi="Times New Roman" w:cs="Times New Roman"/>
          <w:sz w:val="16"/>
          <w:szCs w:val="16"/>
        </w:rPr>
      </w:pPr>
    </w:p>
    <w:p w14:paraId="243CCF9A" w14:textId="77777777" w:rsidR="00F67D70" w:rsidRPr="00F67D70" w:rsidRDefault="00F67D70" w:rsidP="006703FC">
      <w:pPr>
        <w:pStyle w:val="Pieddepage"/>
        <w:tabs>
          <w:tab w:val="left" w:pos="180"/>
        </w:tabs>
        <w:ind w:left="181" w:hanging="181"/>
        <w:jc w:val="both"/>
        <w:rPr>
          <w:rFonts w:ascii="Times New Roman" w:hAnsi="Times New Roman" w:cs="Times New Roman"/>
          <w:sz w:val="16"/>
          <w:szCs w:val="16"/>
        </w:rPr>
      </w:pPr>
    </w:p>
    <w:p w14:paraId="4BF50908" w14:textId="77777777" w:rsidR="00F67D70" w:rsidRPr="00F67D70" w:rsidRDefault="00F67D70" w:rsidP="006703FC">
      <w:pPr>
        <w:pStyle w:val="Pieddepage"/>
        <w:tabs>
          <w:tab w:val="left" w:pos="180"/>
        </w:tabs>
        <w:ind w:left="181" w:hanging="181"/>
        <w:jc w:val="both"/>
        <w:rPr>
          <w:rFonts w:ascii="Times New Roman" w:hAnsi="Times New Roman" w:cs="Times New Roman"/>
          <w:sz w:val="16"/>
          <w:szCs w:val="16"/>
        </w:rPr>
      </w:pPr>
    </w:p>
    <w:p w14:paraId="126859B1" w14:textId="77777777" w:rsidR="00F67D70" w:rsidRPr="00F67D70" w:rsidRDefault="00F67D70" w:rsidP="006703FC">
      <w:pPr>
        <w:pStyle w:val="Pieddepage"/>
        <w:tabs>
          <w:tab w:val="left" w:pos="180"/>
        </w:tabs>
        <w:ind w:left="181" w:hanging="181"/>
        <w:jc w:val="both"/>
        <w:rPr>
          <w:rFonts w:ascii="Times New Roman" w:hAnsi="Times New Roman" w:cs="Times New Roman"/>
          <w:sz w:val="24"/>
          <w:szCs w:val="24"/>
        </w:rPr>
      </w:pPr>
      <w:r w:rsidRPr="00F67D70">
        <w:rPr>
          <w:rFonts w:ascii="Times New Roman" w:hAnsi="Times New Roman"/>
          <w:sz w:val="16"/>
          <w:szCs w:val="16"/>
        </w:rPr>
        <w:t>* </w:t>
      </w:r>
      <w:r w:rsidRPr="00F67D70">
        <w:rPr>
          <w:rFonts w:ascii="Times New Roman" w:hAnsi="Times New Roman"/>
          <w:sz w:val="16"/>
          <w:szCs w:val="16"/>
        </w:rPr>
        <w:tab/>
        <w:t>In Artikel 28 § 2 Absatz 2 und 3 des Grundlagengesetzes vom 8. Juli 1976 über die ÖSHZ ist angegeben, wie die Unterschriftsvollmacht in den ÖSHZ übertragen werden kann. Darüber hinaus kann die Befugnis, vorliegende Bescheinigung zu unterzeichnen, für flämische ÖSHZ gemäß Artikel 183 des ÖSHZ-Dekrets vom 19. Dezember 2008 wie in der Geschäftsordnung beschrieben übertragen werden.</w:t>
      </w:r>
    </w:p>
    <w:p w14:paraId="4845905A" w14:textId="77777777" w:rsidR="00233F36" w:rsidRPr="00F67D70" w:rsidRDefault="00233F36" w:rsidP="00E1687C">
      <w:pPr>
        <w:jc w:val="both"/>
        <w:rPr>
          <w:lang w:val="de-DE"/>
        </w:rPr>
      </w:pPr>
    </w:p>
    <w:sectPr w:rsidR="00233F36" w:rsidRPr="00F67D70" w:rsidSect="00EB0239">
      <w:headerReference w:type="first" r:id="rId8"/>
      <w:pgSz w:w="11906" w:h="16838"/>
      <w:pgMar w:top="567"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00C96" w14:textId="77777777" w:rsidR="00653FE4" w:rsidRDefault="005C4AC2">
      <w:r>
        <w:separator/>
      </w:r>
    </w:p>
  </w:endnote>
  <w:endnote w:type="continuationSeparator" w:id="0">
    <w:p w14:paraId="05D3B36F" w14:textId="77777777" w:rsidR="00653FE4" w:rsidRDefault="005C4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P TypographicSymbols">
    <w:altName w:val="Calibri"/>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B66CED" w14:textId="77777777" w:rsidR="00653FE4" w:rsidRDefault="005C4AC2">
      <w:r>
        <w:separator/>
      </w:r>
    </w:p>
  </w:footnote>
  <w:footnote w:type="continuationSeparator" w:id="0">
    <w:p w14:paraId="4E0F5155" w14:textId="77777777" w:rsidR="00653FE4" w:rsidRDefault="005C4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006B3" w14:textId="77777777" w:rsidR="00F5442C" w:rsidRDefault="00F5442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6761EE7"/>
    <w:multiLevelType w:val="hybridMultilevel"/>
    <w:tmpl w:val="A572AF8E"/>
    <w:lvl w:ilvl="0" w:tplc="23A6F286">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BB36B3E"/>
    <w:multiLevelType w:val="hybridMultilevel"/>
    <w:tmpl w:val="4A2CC90C"/>
    <w:lvl w:ilvl="0" w:tplc="3D50A520">
      <w:numFmt w:val="bullet"/>
      <w:lvlText w:val="-"/>
      <w:lvlJc w:val="left"/>
      <w:pPr>
        <w:tabs>
          <w:tab w:val="num" w:pos="1080"/>
        </w:tabs>
        <w:ind w:left="1080" w:hanging="360"/>
      </w:pPr>
      <w:rPr>
        <w:rFonts w:ascii="Arial" w:eastAsia="Times New Roman" w:hAnsi="Arial" w:cs="Aria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num w:numId="1" w16cid:durableId="205731814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238444628">
    <w:abstractNumId w:val="2"/>
  </w:num>
  <w:num w:numId="3" w16cid:durableId="1969965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F44"/>
    <w:rsid w:val="0001139F"/>
    <w:rsid w:val="0002330B"/>
    <w:rsid w:val="0005345D"/>
    <w:rsid w:val="00053927"/>
    <w:rsid w:val="0006639B"/>
    <w:rsid w:val="0008442B"/>
    <w:rsid w:val="0008689C"/>
    <w:rsid w:val="000A562A"/>
    <w:rsid w:val="000B0A43"/>
    <w:rsid w:val="000F40A2"/>
    <w:rsid w:val="000F5F44"/>
    <w:rsid w:val="00127CA8"/>
    <w:rsid w:val="00133E77"/>
    <w:rsid w:val="00171CB9"/>
    <w:rsid w:val="001D5744"/>
    <w:rsid w:val="002040B1"/>
    <w:rsid w:val="00217221"/>
    <w:rsid w:val="00233F36"/>
    <w:rsid w:val="00266D2A"/>
    <w:rsid w:val="002A1F4E"/>
    <w:rsid w:val="002A537C"/>
    <w:rsid w:val="002F07A7"/>
    <w:rsid w:val="003024C1"/>
    <w:rsid w:val="00330774"/>
    <w:rsid w:val="003725C6"/>
    <w:rsid w:val="00385261"/>
    <w:rsid w:val="003B2F11"/>
    <w:rsid w:val="003B5C7B"/>
    <w:rsid w:val="00444DAE"/>
    <w:rsid w:val="0047235F"/>
    <w:rsid w:val="004F0197"/>
    <w:rsid w:val="0051470C"/>
    <w:rsid w:val="00533131"/>
    <w:rsid w:val="00534ED1"/>
    <w:rsid w:val="005826E0"/>
    <w:rsid w:val="005C4AC2"/>
    <w:rsid w:val="005D55BA"/>
    <w:rsid w:val="0061788C"/>
    <w:rsid w:val="00653FE4"/>
    <w:rsid w:val="006F4381"/>
    <w:rsid w:val="00720E23"/>
    <w:rsid w:val="00783FEB"/>
    <w:rsid w:val="00794BE6"/>
    <w:rsid w:val="007A515C"/>
    <w:rsid w:val="007D5F55"/>
    <w:rsid w:val="00800E1A"/>
    <w:rsid w:val="0086325F"/>
    <w:rsid w:val="008C2124"/>
    <w:rsid w:val="00966FEA"/>
    <w:rsid w:val="00A2403A"/>
    <w:rsid w:val="00A249CE"/>
    <w:rsid w:val="00A6492E"/>
    <w:rsid w:val="00AA413E"/>
    <w:rsid w:val="00AB18C3"/>
    <w:rsid w:val="00B27BE9"/>
    <w:rsid w:val="00B30C4A"/>
    <w:rsid w:val="00B56114"/>
    <w:rsid w:val="00B81660"/>
    <w:rsid w:val="00C43D43"/>
    <w:rsid w:val="00C63D84"/>
    <w:rsid w:val="00C80000"/>
    <w:rsid w:val="00CA081B"/>
    <w:rsid w:val="00D370FF"/>
    <w:rsid w:val="00DC56FB"/>
    <w:rsid w:val="00DD5F2F"/>
    <w:rsid w:val="00DD7277"/>
    <w:rsid w:val="00E1687C"/>
    <w:rsid w:val="00E95EAB"/>
    <w:rsid w:val="00F13B25"/>
    <w:rsid w:val="00F2168C"/>
    <w:rsid w:val="00F24CD9"/>
    <w:rsid w:val="00F3046C"/>
    <w:rsid w:val="00F41731"/>
    <w:rsid w:val="00F51CC4"/>
    <w:rsid w:val="00F5442C"/>
    <w:rsid w:val="00F67D70"/>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50CDFEFF"/>
  <w15:docId w15:val="{C8F7EB50-B261-4710-AC64-42C869928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F11"/>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En-tte">
    <w:name w:val="header"/>
    <w:basedOn w:val="Normal"/>
    <w:link w:val="En-tteCar"/>
    <w:uiPriority w:val="99"/>
    <w:unhideWhenUsed/>
    <w:rsid w:val="00F67D70"/>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En-tteCar">
    <w:name w:val="En-tête Car"/>
    <w:basedOn w:val="Policepardfaut"/>
    <w:link w:val="En-tte"/>
    <w:uiPriority w:val="99"/>
    <w:rsid w:val="00F67D70"/>
    <w:rPr>
      <w:rFonts w:asciiTheme="minorHAnsi" w:eastAsiaTheme="minorHAnsi" w:hAnsiTheme="minorHAnsi" w:cstheme="minorBidi"/>
      <w:lang w:val="de-DE" w:eastAsia="en-US"/>
    </w:rPr>
  </w:style>
  <w:style w:type="paragraph" w:styleId="Pieddepage">
    <w:name w:val="footer"/>
    <w:basedOn w:val="Normal"/>
    <w:link w:val="PieddepageCar"/>
    <w:unhideWhenUsed/>
    <w:rsid w:val="00F67D70"/>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PieddepageCar">
    <w:name w:val="Pied de page Car"/>
    <w:basedOn w:val="Policepardfaut"/>
    <w:link w:val="Pieddepage"/>
    <w:rsid w:val="00F67D70"/>
    <w:rPr>
      <w:rFonts w:asciiTheme="minorHAnsi" w:eastAsiaTheme="minorHAnsi" w:hAnsiTheme="minorHAnsi" w:cstheme="minorBidi"/>
      <w:lang w:val="de-DE" w:eastAsia="en-US"/>
    </w:rPr>
  </w:style>
  <w:style w:type="paragraph" w:styleId="Textedebulles">
    <w:name w:val="Balloon Text"/>
    <w:basedOn w:val="Normal"/>
    <w:link w:val="TextedebullesCar"/>
    <w:uiPriority w:val="99"/>
    <w:semiHidden/>
    <w:unhideWhenUsed/>
    <w:rsid w:val="00F51CC4"/>
    <w:rPr>
      <w:rFonts w:ascii="Segoe UI" w:hAnsi="Segoe UI" w:cs="Segoe UI"/>
      <w:sz w:val="18"/>
      <w:szCs w:val="18"/>
    </w:rPr>
  </w:style>
  <w:style w:type="character" w:customStyle="1" w:styleId="TextedebullesCar">
    <w:name w:val="Texte de bulles Car"/>
    <w:basedOn w:val="Policepardfaut"/>
    <w:link w:val="Textedebulles"/>
    <w:uiPriority w:val="99"/>
    <w:semiHidden/>
    <w:rsid w:val="00F51CC4"/>
    <w:rPr>
      <w:rFonts w:ascii="Segoe UI" w:hAnsi="Segoe UI" w:cs="Segoe UI"/>
      <w:sz w:val="18"/>
      <w:szCs w:val="18"/>
      <w:lang w:val="fr-FR" w:eastAsia="fr-FR"/>
    </w:rPr>
  </w:style>
  <w:style w:type="paragraph" w:styleId="Paragraphedeliste">
    <w:name w:val="List Paragraph"/>
    <w:basedOn w:val="Normal"/>
    <w:uiPriority w:val="34"/>
    <w:qFormat/>
    <w:rsid w:val="000B0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08932-9F1C-4DF7-88D9-F6593EB56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24</Pages>
  <Words>7221</Words>
  <Characters>39716</Characters>
  <Application>Microsoft Office Word</Application>
  <DocSecurity>0</DocSecurity>
  <Lines>330</Lines>
  <Paragraphs>93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5</cp:revision>
  <cp:lastPrinted>2024-10-01T07:41:00Z</cp:lastPrinted>
  <dcterms:created xsi:type="dcterms:W3CDTF">2024-09-24T08:33:00Z</dcterms:created>
  <dcterms:modified xsi:type="dcterms:W3CDTF">2024-10-01T07:43:00Z</dcterms:modified>
</cp:coreProperties>
</file>