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288D57" w14:textId="37966A1A" w:rsidR="009359FC" w:rsidRPr="009359FC" w:rsidRDefault="009359FC" w:rsidP="009359FC">
      <w:pPr>
        <w:jc w:val="center"/>
        <w:rPr>
          <w:b/>
          <w:bCs/>
          <w:lang w:val="de-DE"/>
        </w:rPr>
      </w:pPr>
      <w:r w:rsidRPr="009359FC">
        <w:rPr>
          <w:b/>
          <w:bCs/>
        </w:rPr>
        <w:t xml:space="preserve">2. MÄRZ 2011 - </w:t>
      </w:r>
      <w:proofErr w:type="spellStart"/>
      <w:r w:rsidRPr="009359FC">
        <w:rPr>
          <w:b/>
          <w:bCs/>
        </w:rPr>
        <w:t>Königlicher</w:t>
      </w:r>
      <w:proofErr w:type="spellEnd"/>
      <w:r w:rsidRPr="009359FC">
        <w:rPr>
          <w:b/>
          <w:bCs/>
        </w:rPr>
        <w:t xml:space="preserve"> </w:t>
      </w:r>
      <w:proofErr w:type="spellStart"/>
      <w:r w:rsidRPr="009359FC">
        <w:rPr>
          <w:b/>
          <w:bCs/>
        </w:rPr>
        <w:t>Erlass</w:t>
      </w:r>
      <w:proofErr w:type="spellEnd"/>
      <w:r w:rsidRPr="009359FC">
        <w:rPr>
          <w:b/>
          <w:bCs/>
        </w:rPr>
        <w:t xml:space="preserve"> </w:t>
      </w:r>
      <w:proofErr w:type="spellStart"/>
      <w:r w:rsidRPr="009359FC">
        <w:rPr>
          <w:b/>
          <w:bCs/>
        </w:rPr>
        <w:t>zur</w:t>
      </w:r>
      <w:proofErr w:type="spellEnd"/>
      <w:r w:rsidRPr="009359FC">
        <w:rPr>
          <w:b/>
          <w:bCs/>
        </w:rPr>
        <w:t xml:space="preserve"> </w:t>
      </w:r>
      <w:proofErr w:type="spellStart"/>
      <w:r w:rsidRPr="009359FC">
        <w:rPr>
          <w:b/>
          <w:bCs/>
        </w:rPr>
        <w:t>Abänderung</w:t>
      </w:r>
      <w:proofErr w:type="spellEnd"/>
      <w:r w:rsidRPr="009359FC">
        <w:rPr>
          <w:b/>
          <w:bCs/>
        </w:rPr>
        <w:t xml:space="preserve"> des </w:t>
      </w:r>
      <w:proofErr w:type="spellStart"/>
      <w:r w:rsidRPr="009359FC">
        <w:rPr>
          <w:b/>
          <w:bCs/>
        </w:rPr>
        <w:t>Königlichen</w:t>
      </w:r>
      <w:proofErr w:type="spellEnd"/>
      <w:r w:rsidRPr="009359FC">
        <w:rPr>
          <w:b/>
          <w:bCs/>
        </w:rPr>
        <w:t xml:space="preserve"> </w:t>
      </w:r>
      <w:proofErr w:type="spellStart"/>
      <w:r w:rsidRPr="009359FC">
        <w:rPr>
          <w:b/>
          <w:bCs/>
        </w:rPr>
        <w:t>Erlasses</w:t>
      </w:r>
      <w:proofErr w:type="spellEnd"/>
      <w:r w:rsidRPr="009359FC">
        <w:rPr>
          <w:b/>
          <w:bCs/>
        </w:rPr>
        <w:t xml:space="preserve"> </w:t>
      </w:r>
      <w:proofErr w:type="spellStart"/>
      <w:r w:rsidRPr="009359FC">
        <w:rPr>
          <w:b/>
          <w:bCs/>
        </w:rPr>
        <w:t>vom</w:t>
      </w:r>
      <w:proofErr w:type="spellEnd"/>
      <w:r w:rsidRPr="009359FC">
        <w:rPr>
          <w:b/>
          <w:bCs/>
        </w:rPr>
        <w:t xml:space="preserve"> 23. März 1998 </w:t>
      </w:r>
      <w:proofErr w:type="spellStart"/>
      <w:r w:rsidRPr="009359FC">
        <w:rPr>
          <w:b/>
          <w:bCs/>
        </w:rPr>
        <w:t>über</w:t>
      </w:r>
      <w:proofErr w:type="spellEnd"/>
      <w:r w:rsidRPr="009359FC">
        <w:rPr>
          <w:b/>
          <w:bCs/>
        </w:rPr>
        <w:t xml:space="preserve"> den </w:t>
      </w:r>
      <w:proofErr w:type="spellStart"/>
      <w:r w:rsidRPr="009359FC">
        <w:rPr>
          <w:b/>
          <w:bCs/>
        </w:rPr>
        <w:t>Führerschein</w:t>
      </w:r>
      <w:proofErr w:type="spellEnd"/>
    </w:p>
    <w:p w14:paraId="49C31660" w14:textId="77777777" w:rsidR="009359FC" w:rsidRDefault="009359FC">
      <w:pPr>
        <w:rPr>
          <w:lang w:val="de-DE"/>
        </w:rPr>
      </w:pPr>
    </w:p>
    <w:p w14:paraId="267EA233" w14:textId="77777777" w:rsidR="009359FC" w:rsidRPr="00C80000" w:rsidRDefault="009359FC">
      <w:pPr>
        <w:rPr>
          <w:lang w:val="de-DE"/>
        </w:rPr>
      </w:pPr>
    </w:p>
    <w:p w14:paraId="5C3E3D8F" w14:textId="2DF4FFFC" w:rsidR="009359FC" w:rsidRPr="008B659B" w:rsidRDefault="009359FC" w:rsidP="00D15085">
      <w:pPr>
        <w:jc w:val="center"/>
        <w:rPr>
          <w:lang w:val="de-DE"/>
        </w:rPr>
      </w:pPr>
      <w:r w:rsidRPr="00C96AD3">
        <w:rPr>
          <w:lang w:val="de-DE"/>
        </w:rPr>
        <w:t xml:space="preserve">(deutsche Übersetzung des FÖD Mobilität: </w:t>
      </w:r>
      <w:proofErr w:type="gramStart"/>
      <w:r w:rsidRPr="00C96AD3">
        <w:rPr>
          <w:i/>
          <w:iCs/>
          <w:lang w:val="de-DE"/>
        </w:rPr>
        <w:t>Belgisches</w:t>
      </w:r>
      <w:proofErr w:type="gramEnd"/>
      <w:r w:rsidRPr="00C96AD3">
        <w:rPr>
          <w:i/>
          <w:iCs/>
          <w:lang w:val="de-DE"/>
        </w:rPr>
        <w:t xml:space="preserve"> Staatsblatt </w:t>
      </w:r>
      <w:r w:rsidRPr="00C96AD3">
        <w:rPr>
          <w:lang w:val="de-DE"/>
        </w:rPr>
        <w:t>vom</w:t>
      </w:r>
      <w:r>
        <w:rPr>
          <w:lang w:val="de-DE"/>
        </w:rPr>
        <w:t xml:space="preserve"> </w:t>
      </w:r>
      <w:r w:rsidR="00BB3F11">
        <w:t>30. November 2011</w:t>
      </w:r>
      <w:r w:rsidRPr="008B659B">
        <w:rPr>
          <w:lang w:val="de-DE"/>
        </w:rPr>
        <w:t>)</w:t>
      </w:r>
    </w:p>
    <w:p w14:paraId="5ACC8B3D" w14:textId="77777777" w:rsidR="009359FC" w:rsidRPr="00127CA8" w:rsidRDefault="009359FC" w:rsidP="000F5F44">
      <w:pPr>
        <w:jc w:val="center"/>
        <w:rPr>
          <w:lang w:val="de-DE"/>
        </w:rPr>
      </w:pPr>
    </w:p>
    <w:p w14:paraId="74067966" w14:textId="77777777" w:rsidR="009359FC" w:rsidRPr="00C80000" w:rsidRDefault="009359FC" w:rsidP="00CA081B">
      <w:pPr>
        <w:jc w:val="center"/>
        <w:rPr>
          <w:lang w:val="de-DE"/>
        </w:rPr>
      </w:pPr>
    </w:p>
    <w:p w14:paraId="376C40E1" w14:textId="77777777" w:rsidR="009359FC" w:rsidRDefault="009359FC" w:rsidP="00E1687C">
      <w:pPr>
        <w:jc w:val="both"/>
        <w:rPr>
          <w:lang w:val="de-DE"/>
        </w:rPr>
        <w:sectPr w:rsidR="009359FC" w:rsidSect="00BB3F11">
          <w:pgSz w:w="11906" w:h="16838" w:code="9"/>
          <w:pgMar w:top="1418" w:right="1418" w:bottom="1418" w:left="1418" w:header="709" w:footer="709" w:gutter="0"/>
          <w:cols w:space="708"/>
          <w:vAlign w:val="center"/>
          <w:docGrid w:linePitch="360"/>
        </w:sectPr>
      </w:pPr>
      <w:r w:rsidRPr="00C96AD3">
        <w:rPr>
          <w:lang w:val="de-DE"/>
        </w:rPr>
        <w:t>Diese deutsche Übersetzung ist vom Übersetzungsdienst des Föderalen Öffentlichen Dienstes Mobilität und Transportwesen in Brüssel erstellt worden.</w:t>
      </w:r>
    </w:p>
    <w:p w14:paraId="4F01D745" w14:textId="77777777" w:rsidR="009359FC" w:rsidRPr="00C80000" w:rsidRDefault="009359FC" w:rsidP="00D15085">
      <w:pPr>
        <w:rPr>
          <w:lang w:val="de-DE"/>
        </w:rPr>
      </w:pPr>
    </w:p>
    <w:p w14:paraId="5956167A" w14:textId="77777777" w:rsidR="0060114E" w:rsidRPr="0060114E" w:rsidRDefault="0060114E" w:rsidP="0060114E">
      <w:pPr>
        <w:jc w:val="center"/>
        <w:rPr>
          <w:bCs/>
          <w:u w:val="single"/>
          <w:lang w:val="de-DE"/>
        </w:rPr>
      </w:pPr>
      <w:r w:rsidRPr="0060114E">
        <w:rPr>
          <w:snapToGrid/>
          <w:lang w:val="de-DE" w:eastAsia="en-US"/>
        </w:rPr>
        <w:t>FÖDERALER ÖFFENTLICHER DIENST MOBILITÄT UND TRANSPORTWESEN</w:t>
      </w:r>
    </w:p>
    <w:p w14:paraId="56A93A29" w14:textId="77777777" w:rsidR="00BF6D25" w:rsidRPr="0060114E" w:rsidRDefault="00BF6D25">
      <w:pPr>
        <w:pStyle w:val="Titre3"/>
        <w:jc w:val="center"/>
        <w:rPr>
          <w:rFonts w:ascii="Times New Roman" w:hAnsi="Times New Roman"/>
          <w:snapToGrid/>
          <w:sz w:val="27"/>
          <w:szCs w:val="27"/>
          <w:u w:val="single"/>
          <w:lang w:val="de-DE" w:eastAsia="nl-NL"/>
        </w:rPr>
      </w:pPr>
      <w:bookmarkStart w:id="0" w:name="_Hlk152674090"/>
      <w:r w:rsidRPr="0060114E">
        <w:rPr>
          <w:rFonts w:ascii="Times New Roman" w:hAnsi="Times New Roman"/>
          <w:snapToGrid/>
          <w:sz w:val="27"/>
          <w:szCs w:val="27"/>
          <w:u w:val="single"/>
          <w:lang w:val="de-DE" w:eastAsia="nl-NL"/>
        </w:rPr>
        <w:t>2</w:t>
      </w:r>
      <w:r w:rsidR="006E16C5" w:rsidRPr="0060114E">
        <w:rPr>
          <w:rFonts w:ascii="Times New Roman" w:hAnsi="Times New Roman"/>
          <w:snapToGrid/>
          <w:sz w:val="27"/>
          <w:szCs w:val="27"/>
          <w:u w:val="single"/>
          <w:lang w:val="de-DE" w:eastAsia="nl-NL"/>
        </w:rPr>
        <w:t>. MÄRZ</w:t>
      </w:r>
      <w:r w:rsidRPr="0060114E">
        <w:rPr>
          <w:rFonts w:ascii="Times New Roman" w:hAnsi="Times New Roman"/>
          <w:snapToGrid/>
          <w:sz w:val="27"/>
          <w:szCs w:val="27"/>
          <w:u w:val="single"/>
          <w:lang w:val="de-DE" w:eastAsia="nl-NL"/>
        </w:rPr>
        <w:t xml:space="preserve"> 2011 </w:t>
      </w:r>
      <w:r w:rsidR="00D81EB2" w:rsidRPr="0060114E">
        <w:rPr>
          <w:rFonts w:ascii="Times New Roman" w:hAnsi="Times New Roman"/>
          <w:snapToGrid/>
          <w:sz w:val="27"/>
          <w:szCs w:val="27"/>
          <w:u w:val="single"/>
          <w:lang w:val="de-DE" w:eastAsia="nl-NL"/>
        </w:rPr>
        <w:t>–</w:t>
      </w:r>
      <w:r w:rsidRPr="0060114E">
        <w:rPr>
          <w:rFonts w:ascii="Times New Roman" w:hAnsi="Times New Roman"/>
          <w:snapToGrid/>
          <w:sz w:val="27"/>
          <w:szCs w:val="27"/>
          <w:u w:val="single"/>
          <w:lang w:val="de-DE" w:eastAsia="nl-NL"/>
        </w:rPr>
        <w:t xml:space="preserve"> K</w:t>
      </w:r>
      <w:r w:rsidR="00D81EB2" w:rsidRPr="0060114E">
        <w:rPr>
          <w:rFonts w:ascii="Times New Roman" w:hAnsi="Times New Roman"/>
          <w:snapToGrid/>
          <w:sz w:val="27"/>
          <w:szCs w:val="27"/>
          <w:u w:val="single"/>
          <w:lang w:val="de-DE" w:eastAsia="nl-NL"/>
        </w:rPr>
        <w:t>öniglicher Erlass zur Abänderung des Königlichen Erlasses vom 23. März 1998 über den Führerschein</w:t>
      </w:r>
    </w:p>
    <w:bookmarkEnd w:id="0"/>
    <w:p w14:paraId="352909B1" w14:textId="77777777" w:rsidR="002A2555" w:rsidRPr="0060114E" w:rsidRDefault="00BF6D25">
      <w:pPr>
        <w:rPr>
          <w:lang w:val="de-DE"/>
        </w:rPr>
      </w:pPr>
      <w:r w:rsidRPr="0060114E">
        <w:rPr>
          <w:lang w:val="de-DE"/>
        </w:rPr>
        <w:t>ALBERT II</w:t>
      </w:r>
      <w:r w:rsidR="00D81EB2" w:rsidRPr="0060114E">
        <w:rPr>
          <w:lang w:val="de-DE"/>
        </w:rPr>
        <w:t>.</w:t>
      </w:r>
      <w:r w:rsidRPr="0060114E">
        <w:rPr>
          <w:lang w:val="de-DE"/>
        </w:rPr>
        <w:t xml:space="preserve">, </w:t>
      </w:r>
      <w:r w:rsidR="00D81EB2" w:rsidRPr="0060114E">
        <w:rPr>
          <w:lang w:val="de-DE"/>
        </w:rPr>
        <w:t>König der Belgier</w:t>
      </w:r>
      <w:r w:rsidRPr="0060114E">
        <w:rPr>
          <w:lang w:val="de-DE"/>
        </w:rPr>
        <w:t>,</w:t>
      </w:r>
      <w:r w:rsidRPr="0060114E">
        <w:rPr>
          <w:lang w:val="de-DE"/>
        </w:rPr>
        <w:br/>
        <w:t>A</w:t>
      </w:r>
      <w:r w:rsidR="00D81EB2" w:rsidRPr="0060114E">
        <w:rPr>
          <w:lang w:val="de-DE"/>
        </w:rPr>
        <w:t>llen Gegenwärtigen und Zukünftigen, unser Gruß!</w:t>
      </w:r>
    </w:p>
    <w:p w14:paraId="02659A21" w14:textId="77777777" w:rsidR="00B364E8" w:rsidRDefault="002A2555" w:rsidP="002272D9">
      <w:pPr>
        <w:autoSpaceDE w:val="0"/>
        <w:autoSpaceDN w:val="0"/>
        <w:adjustRightInd w:val="0"/>
        <w:rPr>
          <w:lang w:val="de-DE"/>
        </w:rPr>
      </w:pPr>
      <w:r w:rsidRPr="0060114E">
        <w:rPr>
          <w:lang w:val="de-DE"/>
        </w:rPr>
        <w:t xml:space="preserve">Aufgrund des am 16. März 1968 koordinierten Gesetzes über die Straßenverkehrspolizei, Artikel </w:t>
      </w:r>
      <w:r w:rsidR="00BF6D25" w:rsidRPr="0060114E">
        <w:rPr>
          <w:lang w:val="de-DE"/>
        </w:rPr>
        <w:t>1, erste</w:t>
      </w:r>
      <w:r w:rsidRPr="0060114E">
        <w:rPr>
          <w:lang w:val="de-DE"/>
        </w:rPr>
        <w:t>r</w:t>
      </w:r>
      <w:r w:rsidR="00BF6D25" w:rsidRPr="0060114E">
        <w:rPr>
          <w:lang w:val="de-DE"/>
        </w:rPr>
        <w:t xml:space="preserve"> </w:t>
      </w:r>
      <w:r w:rsidRPr="0060114E">
        <w:rPr>
          <w:lang w:val="de-DE"/>
        </w:rPr>
        <w:t>Absatz,</w:t>
      </w:r>
      <w:r w:rsidR="00BF6D25" w:rsidRPr="0060114E">
        <w:rPr>
          <w:lang w:val="de-DE"/>
        </w:rPr>
        <w:t xml:space="preserve"> </w:t>
      </w:r>
      <w:r w:rsidRPr="0060114E">
        <w:rPr>
          <w:lang w:val="de-DE"/>
        </w:rPr>
        <w:t>A</w:t>
      </w:r>
      <w:r w:rsidR="00BF6D25" w:rsidRPr="0060114E">
        <w:rPr>
          <w:lang w:val="de-DE"/>
        </w:rPr>
        <w:t xml:space="preserve">rtikel 21, </w:t>
      </w:r>
      <w:r w:rsidRPr="0060114E">
        <w:rPr>
          <w:lang w:val="de-DE"/>
        </w:rPr>
        <w:t>ersetzt durch das Gesetz vom 9. Juli 1976 und abgeändert durch das Gesetz vom 18. Juli 1990, Artikel 23, ersetzt durch das Gesetz vom 9. Juli 1976 und abgeändert durch die Gesetze vom 29. Februar 1984 und 18. Juli 1990</w:t>
      </w:r>
      <w:r w:rsidR="00403860" w:rsidRPr="0060114E">
        <w:rPr>
          <w:lang w:val="de-DE"/>
        </w:rPr>
        <w:t>, sowie</w:t>
      </w:r>
      <w:r w:rsidRPr="0060114E">
        <w:rPr>
          <w:lang w:val="de-DE"/>
        </w:rPr>
        <w:t xml:space="preserve"> Artikel 26, ersetzt durch das Gesetz vom 9. Juli 1976;</w:t>
      </w:r>
      <w:r w:rsidR="00BF6D25" w:rsidRPr="0060114E">
        <w:rPr>
          <w:lang w:val="de-DE"/>
        </w:rPr>
        <w:t xml:space="preserve"> </w:t>
      </w:r>
      <w:r w:rsidR="00BF6D25" w:rsidRPr="0060114E">
        <w:rPr>
          <w:lang w:val="de-DE"/>
        </w:rPr>
        <w:br/>
      </w:r>
      <w:r w:rsidRPr="0060114E">
        <w:rPr>
          <w:lang w:val="de-DE"/>
        </w:rPr>
        <w:t>Aufgrund des Königlichen Erlasses vom 23. März 1998 über den Führerschein;</w:t>
      </w:r>
      <w:r w:rsidR="00BF6D25" w:rsidRPr="0060114E">
        <w:rPr>
          <w:lang w:val="de-DE"/>
        </w:rPr>
        <w:t xml:space="preserve"> </w:t>
      </w:r>
      <w:r w:rsidR="00BF6D25" w:rsidRPr="0060114E">
        <w:rPr>
          <w:lang w:val="de-DE"/>
        </w:rPr>
        <w:br/>
      </w:r>
      <w:r w:rsidRPr="0060114E">
        <w:rPr>
          <w:lang w:val="de-DE"/>
        </w:rPr>
        <w:t xml:space="preserve">Aufgrund der </w:t>
      </w:r>
      <w:r w:rsidR="00070709" w:rsidRPr="0060114E">
        <w:rPr>
          <w:lang w:val="de-DE"/>
        </w:rPr>
        <w:t>Beteiligung der Regionalregierungen;</w:t>
      </w:r>
      <w:r w:rsidR="00BF6D25" w:rsidRPr="0060114E">
        <w:rPr>
          <w:lang w:val="de-DE"/>
        </w:rPr>
        <w:t xml:space="preserve"> </w:t>
      </w:r>
      <w:r w:rsidR="00BF6D25" w:rsidRPr="0060114E">
        <w:rPr>
          <w:lang w:val="de-DE"/>
        </w:rPr>
        <w:br/>
      </w:r>
      <w:r w:rsidR="00403860" w:rsidRPr="0060114E">
        <w:rPr>
          <w:lang w:val="de-DE"/>
        </w:rPr>
        <w:t xml:space="preserve">Aufgrund des Gutachtens </w:t>
      </w:r>
      <w:r w:rsidR="00070709" w:rsidRPr="0060114E">
        <w:rPr>
          <w:lang w:val="de-DE"/>
        </w:rPr>
        <w:t xml:space="preserve">Nr. 49049 des Staatsrates </w:t>
      </w:r>
      <w:r w:rsidR="00A25EEA" w:rsidRPr="0060114E">
        <w:rPr>
          <w:lang w:val="de-DE"/>
        </w:rPr>
        <w:t>vom 12. Januar 2011, abgegeben in Anwendung von Artikel 84 § 1 Absatz 1 Nr. 1 der am 12. Januar 1973 koordinierten Gesetze</w:t>
      </w:r>
      <w:r w:rsidR="007668F7">
        <w:rPr>
          <w:lang w:val="de-DE"/>
        </w:rPr>
        <w:t xml:space="preserve"> </w:t>
      </w:r>
      <w:r w:rsidR="007668F7" w:rsidRPr="007668F7">
        <w:rPr>
          <w:lang w:val="de-DE"/>
        </w:rPr>
        <w:t>über den Staatsrat</w:t>
      </w:r>
      <w:r w:rsidR="00A25EEA" w:rsidRPr="0060114E">
        <w:rPr>
          <w:lang w:val="de-DE"/>
        </w:rPr>
        <w:t>;</w:t>
      </w:r>
    </w:p>
    <w:p w14:paraId="0ED69AC4" w14:textId="77777777" w:rsidR="006D6037" w:rsidRPr="007668F7" w:rsidRDefault="006D6037" w:rsidP="002272D9">
      <w:pPr>
        <w:autoSpaceDE w:val="0"/>
        <w:autoSpaceDN w:val="0"/>
        <w:adjustRightInd w:val="0"/>
        <w:rPr>
          <w:vanish/>
        </w:rPr>
      </w:pPr>
    </w:p>
    <w:p w14:paraId="59FBFC37" w14:textId="77777777" w:rsidR="002272D9" w:rsidRPr="0060114E" w:rsidRDefault="00DC3432" w:rsidP="002272D9">
      <w:pPr>
        <w:autoSpaceDE w:val="0"/>
        <w:autoSpaceDN w:val="0"/>
        <w:adjustRightInd w:val="0"/>
        <w:rPr>
          <w:lang w:val="de-DE"/>
        </w:rPr>
      </w:pPr>
      <w:r w:rsidRPr="0060114E">
        <w:rPr>
          <w:lang w:val="de-DE"/>
        </w:rPr>
        <w:t>In der Erwägung der Entwicklung der Medizinwissenschaft in der Behandlung von Herzerkrankungen und insbesondere der Empfehlungen der European Heart R</w:t>
      </w:r>
      <w:r w:rsidR="00B364E8" w:rsidRPr="0060114E">
        <w:rPr>
          <w:lang w:val="de-DE"/>
        </w:rPr>
        <w:t>h</w:t>
      </w:r>
      <w:r w:rsidRPr="0060114E">
        <w:rPr>
          <w:lang w:val="de-DE"/>
        </w:rPr>
        <w:t xml:space="preserve">ythm </w:t>
      </w:r>
      <w:proofErr w:type="spellStart"/>
      <w:r w:rsidRPr="0060114E">
        <w:rPr>
          <w:lang w:val="de-DE"/>
        </w:rPr>
        <w:t>Association</w:t>
      </w:r>
      <w:proofErr w:type="spellEnd"/>
      <w:r w:rsidRPr="0060114E">
        <w:rPr>
          <w:lang w:val="de-DE"/>
        </w:rPr>
        <w:t xml:space="preserve"> vom 13. Juni 2009</w:t>
      </w:r>
      <w:r w:rsidR="00EB3F88" w:rsidRPr="0060114E">
        <w:rPr>
          <w:lang w:val="de-DE"/>
        </w:rPr>
        <w:t>;</w:t>
      </w:r>
      <w:r w:rsidR="00BF6D25" w:rsidRPr="0060114E">
        <w:rPr>
          <w:lang w:val="de-DE"/>
        </w:rPr>
        <w:t xml:space="preserve"> </w:t>
      </w:r>
      <w:r w:rsidR="00BF6D25" w:rsidRPr="0060114E">
        <w:rPr>
          <w:lang w:val="de-DE"/>
        </w:rPr>
        <w:br/>
      </w:r>
      <w:r w:rsidR="00B81C7E" w:rsidRPr="0060114E">
        <w:rPr>
          <w:lang w:val="de-DE"/>
        </w:rPr>
        <w:t>Auf Vorschlag des Premierministers und des Staatssekretärs für Mobilität</w:t>
      </w:r>
      <w:r w:rsidR="00BF6D25" w:rsidRPr="0060114E">
        <w:rPr>
          <w:lang w:val="de-DE"/>
        </w:rPr>
        <w:br/>
        <w:t>H</w:t>
      </w:r>
      <w:r w:rsidR="00BA2C46" w:rsidRPr="0060114E">
        <w:rPr>
          <w:lang w:val="de-DE"/>
        </w:rPr>
        <w:t>aben Wir beschlossen und erlassen Wir</w:t>
      </w:r>
      <w:r w:rsidR="00BF6D25" w:rsidRPr="0060114E">
        <w:rPr>
          <w:lang w:val="de-DE"/>
        </w:rPr>
        <w:t>:</w:t>
      </w:r>
      <w:r w:rsidR="00BF6D25" w:rsidRPr="0060114E">
        <w:rPr>
          <w:lang w:val="de-DE"/>
        </w:rPr>
        <w:br/>
        <w:t xml:space="preserve">Artikel 1. </w:t>
      </w:r>
      <w:r w:rsidR="007D5D4D" w:rsidRPr="0060114E">
        <w:rPr>
          <w:lang w:val="de-DE"/>
        </w:rPr>
        <w:t xml:space="preserve">Anlage </w:t>
      </w:r>
      <w:r w:rsidR="00BF6D25" w:rsidRPr="0060114E">
        <w:rPr>
          <w:lang w:val="de-DE"/>
        </w:rPr>
        <w:t xml:space="preserve">6 </w:t>
      </w:r>
      <w:r w:rsidR="007D5D4D" w:rsidRPr="0060114E">
        <w:rPr>
          <w:lang w:val="de-DE"/>
        </w:rPr>
        <w:t xml:space="preserve">zum </w:t>
      </w:r>
      <w:r w:rsidR="00AC4FD9" w:rsidRPr="0060114E">
        <w:rPr>
          <w:lang w:val="de-DE"/>
        </w:rPr>
        <w:t xml:space="preserve">Königlichen Erlass vom </w:t>
      </w:r>
      <w:r w:rsidR="00BF6D25" w:rsidRPr="0060114E">
        <w:rPr>
          <w:lang w:val="de-DE"/>
        </w:rPr>
        <w:t>23</w:t>
      </w:r>
      <w:r w:rsidR="00AC4FD9" w:rsidRPr="0060114E">
        <w:rPr>
          <w:lang w:val="de-DE"/>
        </w:rPr>
        <w:t>. März</w:t>
      </w:r>
      <w:r w:rsidR="00BF6D25" w:rsidRPr="0060114E">
        <w:rPr>
          <w:lang w:val="de-DE"/>
        </w:rPr>
        <w:t xml:space="preserve"> 1998 </w:t>
      </w:r>
      <w:r w:rsidR="00AC4FD9" w:rsidRPr="0060114E">
        <w:rPr>
          <w:lang w:val="de-DE"/>
        </w:rPr>
        <w:t>über den Führerschein</w:t>
      </w:r>
      <w:r w:rsidR="00BF6D25" w:rsidRPr="0060114E">
        <w:rPr>
          <w:lang w:val="de-DE"/>
        </w:rPr>
        <w:t xml:space="preserve">, </w:t>
      </w:r>
      <w:r w:rsidR="00AC4FD9" w:rsidRPr="0060114E">
        <w:rPr>
          <w:lang w:val="de-DE"/>
        </w:rPr>
        <w:t xml:space="preserve">abgeändert durch die Königlichen Erlasse vom 5. September </w:t>
      </w:r>
      <w:r w:rsidR="00BF6D25" w:rsidRPr="0060114E">
        <w:rPr>
          <w:lang w:val="de-DE"/>
        </w:rPr>
        <w:t>2002, 15</w:t>
      </w:r>
      <w:r w:rsidR="00AC4FD9" w:rsidRPr="0060114E">
        <w:rPr>
          <w:lang w:val="de-DE"/>
        </w:rPr>
        <w:t>. J</w:t>
      </w:r>
      <w:r w:rsidR="00BF6D25" w:rsidRPr="0060114E">
        <w:rPr>
          <w:lang w:val="de-DE"/>
        </w:rPr>
        <w:t>uli 2004, 1</w:t>
      </w:r>
      <w:r w:rsidR="00AC4FD9" w:rsidRPr="0060114E">
        <w:rPr>
          <w:lang w:val="de-DE"/>
        </w:rPr>
        <w:t>. S</w:t>
      </w:r>
      <w:r w:rsidR="00BF6D25" w:rsidRPr="0060114E">
        <w:rPr>
          <w:lang w:val="de-DE"/>
        </w:rPr>
        <w:t xml:space="preserve">eptember 2006 </w:t>
      </w:r>
      <w:r w:rsidR="00AC4FD9" w:rsidRPr="0060114E">
        <w:rPr>
          <w:lang w:val="de-DE"/>
        </w:rPr>
        <w:t>und</w:t>
      </w:r>
      <w:r w:rsidR="00BF6D25" w:rsidRPr="0060114E">
        <w:rPr>
          <w:lang w:val="de-DE"/>
        </w:rPr>
        <w:t xml:space="preserve"> 10</w:t>
      </w:r>
      <w:r w:rsidR="00AC4FD9" w:rsidRPr="0060114E">
        <w:rPr>
          <w:lang w:val="de-DE"/>
        </w:rPr>
        <w:t>. S</w:t>
      </w:r>
      <w:r w:rsidR="00BF6D25" w:rsidRPr="0060114E">
        <w:rPr>
          <w:lang w:val="de-DE"/>
        </w:rPr>
        <w:t xml:space="preserve">eptember 2010, </w:t>
      </w:r>
      <w:r w:rsidR="00AC4FD9" w:rsidRPr="0060114E">
        <w:rPr>
          <w:lang w:val="de-DE"/>
        </w:rPr>
        <w:t>wird wie folgt abgeändert</w:t>
      </w:r>
      <w:r w:rsidR="00BF6D25" w:rsidRPr="0060114E">
        <w:rPr>
          <w:lang w:val="de-DE"/>
        </w:rPr>
        <w:t>:</w:t>
      </w:r>
      <w:r w:rsidR="00BF6D25" w:rsidRPr="0060114E">
        <w:rPr>
          <w:lang w:val="de-DE"/>
        </w:rPr>
        <w:br/>
        <w:t>1° in de</w:t>
      </w:r>
      <w:r w:rsidR="00AC4FD9" w:rsidRPr="0060114E">
        <w:rPr>
          <w:lang w:val="de-DE"/>
        </w:rPr>
        <w:t>r</w:t>
      </w:r>
      <w:r w:rsidR="00BF6D25" w:rsidRPr="0060114E">
        <w:rPr>
          <w:lang w:val="de-DE"/>
        </w:rPr>
        <w:t xml:space="preserve"> </w:t>
      </w:r>
      <w:r w:rsidR="00AC4FD9" w:rsidRPr="0060114E">
        <w:rPr>
          <w:lang w:val="de-DE"/>
        </w:rPr>
        <w:t xml:space="preserve">Bestimmung unter </w:t>
      </w:r>
      <w:r w:rsidR="00BF6D25" w:rsidRPr="0060114E">
        <w:rPr>
          <w:lang w:val="de-DE"/>
        </w:rPr>
        <w:t>II.3.1</w:t>
      </w:r>
      <w:r w:rsidR="00AC4FD9" w:rsidRPr="0060114E">
        <w:rPr>
          <w:lang w:val="de-DE"/>
        </w:rPr>
        <w:t>.</w:t>
      </w:r>
      <w:r w:rsidR="00BF6D25" w:rsidRPr="0060114E">
        <w:rPr>
          <w:lang w:val="de-DE"/>
        </w:rPr>
        <w:t xml:space="preserve">, </w:t>
      </w:r>
      <w:r w:rsidR="007D5D4D" w:rsidRPr="0060114E">
        <w:rPr>
          <w:lang w:val="de-DE"/>
        </w:rPr>
        <w:t xml:space="preserve">niederländische Fassung, </w:t>
      </w:r>
      <w:r w:rsidR="00BF6D25" w:rsidRPr="0060114E">
        <w:rPr>
          <w:lang w:val="de-DE"/>
        </w:rPr>
        <w:t>w</w:t>
      </w:r>
      <w:r w:rsidR="007D5D4D" w:rsidRPr="0060114E">
        <w:rPr>
          <w:lang w:val="de-DE"/>
        </w:rPr>
        <w:t>e</w:t>
      </w:r>
      <w:r w:rsidR="00BF6D25" w:rsidRPr="0060114E">
        <w:rPr>
          <w:lang w:val="de-DE"/>
        </w:rPr>
        <w:t>rden d</w:t>
      </w:r>
      <w:r w:rsidR="007D5D4D" w:rsidRPr="0060114E">
        <w:rPr>
          <w:lang w:val="de-DE"/>
        </w:rPr>
        <w:t>i</w:t>
      </w:r>
      <w:r w:rsidR="00BF6D25" w:rsidRPr="0060114E">
        <w:rPr>
          <w:lang w:val="de-DE"/>
        </w:rPr>
        <w:t xml:space="preserve">e </w:t>
      </w:r>
      <w:r w:rsidR="007D5D4D" w:rsidRPr="0060114E">
        <w:rPr>
          <w:lang w:val="de-DE"/>
        </w:rPr>
        <w:t>Wörter</w:t>
      </w:r>
      <w:r w:rsidR="00BF6D25" w:rsidRPr="0060114E">
        <w:rPr>
          <w:lang w:val="de-DE"/>
        </w:rPr>
        <w:t xml:space="preserve"> </w:t>
      </w:r>
      <w:r w:rsidR="007D5D4D" w:rsidRPr="0060114E">
        <w:rPr>
          <w:lang w:val="de-DE"/>
        </w:rPr>
        <w:t>„</w:t>
      </w:r>
      <w:r w:rsidR="00BF6D25" w:rsidRPr="0060114E">
        <w:rPr>
          <w:lang w:val="de-DE"/>
        </w:rPr>
        <w:t>bedoeld in die</w:t>
      </w:r>
      <w:r w:rsidR="007D5D4D" w:rsidRPr="0060114E">
        <w:rPr>
          <w:lang w:val="de-DE"/>
        </w:rPr>
        <w:t>“</w:t>
      </w:r>
      <w:r w:rsidR="00BF6D25" w:rsidRPr="0060114E">
        <w:rPr>
          <w:lang w:val="de-DE"/>
        </w:rPr>
        <w:t xml:space="preserve"> </w:t>
      </w:r>
      <w:r w:rsidR="007D5D4D" w:rsidRPr="0060114E">
        <w:rPr>
          <w:lang w:val="de-DE"/>
        </w:rPr>
        <w:t>durch die Wörter</w:t>
      </w:r>
      <w:r w:rsidR="00BF6D25" w:rsidRPr="0060114E">
        <w:rPr>
          <w:lang w:val="de-DE"/>
        </w:rPr>
        <w:t xml:space="preserve"> </w:t>
      </w:r>
      <w:r w:rsidR="007D5D4D" w:rsidRPr="0060114E">
        <w:rPr>
          <w:lang w:val="de-DE"/>
        </w:rPr>
        <w:t>„</w:t>
      </w:r>
      <w:r w:rsidR="00BF6D25" w:rsidRPr="0060114E">
        <w:rPr>
          <w:lang w:val="de-DE"/>
        </w:rPr>
        <w:t>vermeld in deze</w:t>
      </w:r>
      <w:r w:rsidR="007D5D4D" w:rsidRPr="0060114E">
        <w:rPr>
          <w:lang w:val="de-DE"/>
        </w:rPr>
        <w:t>“ ersetzt</w:t>
      </w:r>
      <w:r w:rsidR="00BF6D25" w:rsidRPr="0060114E">
        <w:rPr>
          <w:lang w:val="de-DE"/>
        </w:rPr>
        <w:t>;</w:t>
      </w:r>
      <w:r w:rsidR="00BF6D25" w:rsidRPr="0060114E">
        <w:rPr>
          <w:lang w:val="de-DE"/>
        </w:rPr>
        <w:br/>
        <w:t>2° in de</w:t>
      </w:r>
      <w:r w:rsidR="007D5D4D" w:rsidRPr="0060114E">
        <w:rPr>
          <w:lang w:val="de-DE"/>
        </w:rPr>
        <w:t>r</w:t>
      </w:r>
      <w:r w:rsidR="00BF6D25" w:rsidRPr="0060114E">
        <w:rPr>
          <w:lang w:val="de-DE"/>
        </w:rPr>
        <w:t xml:space="preserve"> </w:t>
      </w:r>
      <w:r w:rsidR="007D5D4D" w:rsidRPr="0060114E">
        <w:rPr>
          <w:lang w:val="de-DE"/>
        </w:rPr>
        <w:t xml:space="preserve">Bestimmung unter </w:t>
      </w:r>
      <w:r w:rsidR="00BF6D25" w:rsidRPr="0060114E">
        <w:rPr>
          <w:lang w:val="de-DE"/>
        </w:rPr>
        <w:t>II.3.2.8</w:t>
      </w:r>
      <w:r w:rsidR="007D5D4D" w:rsidRPr="0060114E">
        <w:rPr>
          <w:lang w:val="de-DE"/>
        </w:rPr>
        <w:t>.</w:t>
      </w:r>
      <w:r w:rsidR="00BF6D25" w:rsidRPr="0060114E">
        <w:rPr>
          <w:lang w:val="de-DE"/>
        </w:rPr>
        <w:t xml:space="preserve">, </w:t>
      </w:r>
      <w:r w:rsidR="007D5D4D" w:rsidRPr="0060114E">
        <w:rPr>
          <w:lang w:val="de-DE"/>
        </w:rPr>
        <w:t>niederländische Fassung</w:t>
      </w:r>
      <w:r w:rsidR="00BF6D25" w:rsidRPr="0060114E">
        <w:rPr>
          <w:lang w:val="de-DE"/>
        </w:rPr>
        <w:t xml:space="preserve">, </w:t>
      </w:r>
      <w:r w:rsidR="007D5D4D" w:rsidRPr="0060114E">
        <w:rPr>
          <w:lang w:val="de-DE"/>
        </w:rPr>
        <w:t>wird das Wort</w:t>
      </w:r>
      <w:r w:rsidR="00BF6D25" w:rsidRPr="0060114E">
        <w:rPr>
          <w:lang w:val="de-DE"/>
        </w:rPr>
        <w:t xml:space="preserve"> </w:t>
      </w:r>
      <w:r w:rsidR="007D5D4D" w:rsidRPr="0060114E">
        <w:rPr>
          <w:lang w:val="de-DE"/>
        </w:rPr>
        <w:t>„</w:t>
      </w:r>
      <w:r w:rsidR="00BF6D25" w:rsidRPr="0060114E">
        <w:rPr>
          <w:lang w:val="de-DE"/>
        </w:rPr>
        <w:t>aandoeningen</w:t>
      </w:r>
      <w:r w:rsidR="007D5D4D" w:rsidRPr="0060114E">
        <w:rPr>
          <w:lang w:val="de-DE"/>
        </w:rPr>
        <w:t>“ durch die Wörter</w:t>
      </w:r>
      <w:r w:rsidR="00BF6D25" w:rsidRPr="0060114E">
        <w:rPr>
          <w:lang w:val="de-DE"/>
        </w:rPr>
        <w:t xml:space="preserve"> </w:t>
      </w:r>
      <w:r w:rsidR="007D5D4D" w:rsidRPr="0060114E">
        <w:rPr>
          <w:lang w:val="de-DE"/>
        </w:rPr>
        <w:t>„</w:t>
      </w:r>
      <w:r w:rsidR="00BF6D25" w:rsidRPr="0060114E">
        <w:rPr>
          <w:lang w:val="de-DE"/>
        </w:rPr>
        <w:t>Neurologische aandoeningen</w:t>
      </w:r>
      <w:r w:rsidR="007D5D4D" w:rsidRPr="0060114E">
        <w:rPr>
          <w:lang w:val="de-DE"/>
        </w:rPr>
        <w:t>“ ersetzt</w:t>
      </w:r>
      <w:r w:rsidR="00BF6D25" w:rsidRPr="0060114E">
        <w:rPr>
          <w:lang w:val="de-DE"/>
        </w:rPr>
        <w:t>;</w:t>
      </w:r>
      <w:r w:rsidR="00BF6D25" w:rsidRPr="0060114E">
        <w:rPr>
          <w:lang w:val="de-DE"/>
        </w:rPr>
        <w:br/>
        <w:t>3° in de</w:t>
      </w:r>
      <w:r w:rsidR="007D5D4D" w:rsidRPr="0060114E">
        <w:rPr>
          <w:lang w:val="de-DE"/>
        </w:rPr>
        <w:t>r</w:t>
      </w:r>
      <w:r w:rsidR="00BF6D25" w:rsidRPr="0060114E">
        <w:rPr>
          <w:lang w:val="de-DE"/>
        </w:rPr>
        <w:t xml:space="preserve"> </w:t>
      </w:r>
      <w:r w:rsidR="007D5D4D" w:rsidRPr="0060114E">
        <w:rPr>
          <w:lang w:val="de-DE"/>
        </w:rPr>
        <w:t xml:space="preserve">Bestimmung unter </w:t>
      </w:r>
      <w:r w:rsidR="00BF6D25" w:rsidRPr="0060114E">
        <w:rPr>
          <w:lang w:val="de-DE"/>
        </w:rPr>
        <w:t>II.3.2.10 w</w:t>
      </w:r>
      <w:r w:rsidR="007D5D4D" w:rsidRPr="0060114E">
        <w:rPr>
          <w:lang w:val="de-DE"/>
        </w:rPr>
        <w:t>e</w:t>
      </w:r>
      <w:r w:rsidR="00BF6D25" w:rsidRPr="0060114E">
        <w:rPr>
          <w:lang w:val="de-DE"/>
        </w:rPr>
        <w:t>rden d</w:t>
      </w:r>
      <w:r w:rsidR="007D5D4D" w:rsidRPr="0060114E">
        <w:rPr>
          <w:lang w:val="de-DE"/>
        </w:rPr>
        <w:t>i</w:t>
      </w:r>
      <w:r w:rsidR="00BF6D25" w:rsidRPr="0060114E">
        <w:rPr>
          <w:lang w:val="de-DE"/>
        </w:rPr>
        <w:t xml:space="preserve">e </w:t>
      </w:r>
      <w:r w:rsidR="007D5D4D" w:rsidRPr="0060114E">
        <w:rPr>
          <w:lang w:val="de-DE"/>
        </w:rPr>
        <w:t>Wörter</w:t>
      </w:r>
      <w:r w:rsidR="00BF6D25" w:rsidRPr="0060114E">
        <w:rPr>
          <w:lang w:val="de-DE"/>
        </w:rPr>
        <w:t xml:space="preserve"> </w:t>
      </w:r>
      <w:r w:rsidR="007D5D4D" w:rsidRPr="0060114E">
        <w:rPr>
          <w:lang w:val="de-DE"/>
        </w:rPr>
        <w:t>„</w:t>
      </w:r>
      <w:r w:rsidR="00BF6D25" w:rsidRPr="0060114E">
        <w:rPr>
          <w:lang w:val="de-DE"/>
        </w:rPr>
        <w:t>3.1.6</w:t>
      </w:r>
      <w:r w:rsidR="007D5D4D" w:rsidRPr="0060114E">
        <w:rPr>
          <w:lang w:val="de-DE"/>
        </w:rPr>
        <w:t>. und</w:t>
      </w:r>
      <w:r w:rsidR="00BF6D25" w:rsidRPr="0060114E">
        <w:rPr>
          <w:lang w:val="de-DE"/>
        </w:rPr>
        <w:t xml:space="preserve"> 3.1.7</w:t>
      </w:r>
      <w:r w:rsidR="007D5D4D" w:rsidRPr="0060114E">
        <w:rPr>
          <w:lang w:val="de-DE"/>
        </w:rPr>
        <w:t>.“</w:t>
      </w:r>
      <w:r w:rsidR="00BF6D25" w:rsidRPr="0060114E">
        <w:rPr>
          <w:lang w:val="de-DE"/>
        </w:rPr>
        <w:t xml:space="preserve"> </w:t>
      </w:r>
      <w:r w:rsidR="007D5D4D" w:rsidRPr="0060114E">
        <w:rPr>
          <w:lang w:val="de-DE"/>
        </w:rPr>
        <w:t>durch die Wörter „</w:t>
      </w:r>
      <w:r w:rsidR="00BF6D25" w:rsidRPr="0060114E">
        <w:rPr>
          <w:lang w:val="de-DE"/>
        </w:rPr>
        <w:t>3.2.6</w:t>
      </w:r>
      <w:r w:rsidR="007D5D4D" w:rsidRPr="0060114E">
        <w:rPr>
          <w:lang w:val="de-DE"/>
        </w:rPr>
        <w:t>. und</w:t>
      </w:r>
      <w:r w:rsidR="00BF6D25" w:rsidRPr="0060114E">
        <w:rPr>
          <w:lang w:val="de-DE"/>
        </w:rPr>
        <w:t xml:space="preserve"> 3.2.7</w:t>
      </w:r>
      <w:r w:rsidR="007D5D4D" w:rsidRPr="0060114E">
        <w:rPr>
          <w:lang w:val="de-DE"/>
        </w:rPr>
        <w:t>.“ ersetzt</w:t>
      </w:r>
      <w:r w:rsidR="00BF6D25" w:rsidRPr="0060114E">
        <w:rPr>
          <w:lang w:val="de-DE"/>
        </w:rPr>
        <w:t>;</w:t>
      </w:r>
      <w:r w:rsidR="00BF6D25" w:rsidRPr="0060114E">
        <w:rPr>
          <w:lang w:val="de-DE"/>
        </w:rPr>
        <w:br/>
        <w:t>4° d</w:t>
      </w:r>
      <w:r w:rsidR="007D5D4D" w:rsidRPr="0060114E">
        <w:rPr>
          <w:lang w:val="de-DE"/>
        </w:rPr>
        <w:t>i</w:t>
      </w:r>
      <w:r w:rsidR="00BF6D25" w:rsidRPr="0060114E">
        <w:rPr>
          <w:lang w:val="de-DE"/>
        </w:rPr>
        <w:t xml:space="preserve">e </w:t>
      </w:r>
      <w:r w:rsidR="007D5D4D" w:rsidRPr="0060114E">
        <w:rPr>
          <w:lang w:val="de-DE"/>
        </w:rPr>
        <w:t xml:space="preserve">Bestimmung unter </w:t>
      </w:r>
      <w:r w:rsidR="00BF6D25" w:rsidRPr="0060114E">
        <w:rPr>
          <w:lang w:val="de-DE"/>
        </w:rPr>
        <w:t>II.6.3.1</w:t>
      </w:r>
      <w:r w:rsidR="007D5D4D" w:rsidRPr="0060114E">
        <w:rPr>
          <w:lang w:val="de-DE"/>
        </w:rPr>
        <w:t>.</w:t>
      </w:r>
      <w:r w:rsidR="00BF6D25" w:rsidRPr="0060114E">
        <w:rPr>
          <w:lang w:val="de-DE"/>
        </w:rPr>
        <w:t xml:space="preserve"> w</w:t>
      </w:r>
      <w:r w:rsidR="007D5D4D" w:rsidRPr="0060114E">
        <w:rPr>
          <w:lang w:val="de-DE"/>
        </w:rPr>
        <w:t>ird wie folgt ersetzt:</w:t>
      </w:r>
      <w:r w:rsidR="00BF6D25" w:rsidRPr="0060114E">
        <w:rPr>
          <w:lang w:val="de-DE"/>
        </w:rPr>
        <w:br/>
      </w:r>
      <w:r w:rsidR="007314EF" w:rsidRPr="0060114E">
        <w:rPr>
          <w:lang w:val="de-DE"/>
        </w:rPr>
        <w:t>„</w:t>
      </w:r>
      <w:r w:rsidR="00BF6D25" w:rsidRPr="0060114E">
        <w:rPr>
          <w:lang w:val="de-DE"/>
        </w:rPr>
        <w:t xml:space="preserve">6.3.1. Normen </w:t>
      </w:r>
      <w:r w:rsidR="007314EF" w:rsidRPr="0060114E">
        <w:rPr>
          <w:lang w:val="de-DE"/>
        </w:rPr>
        <w:t>für Bewerber der Gruppe</w:t>
      </w:r>
      <w:r w:rsidR="008C5CCB" w:rsidRPr="0060114E">
        <w:rPr>
          <w:lang w:val="de-DE"/>
        </w:rPr>
        <w:t xml:space="preserve"> 1</w:t>
      </w:r>
      <w:r w:rsidR="008C5CCB" w:rsidRPr="0060114E">
        <w:rPr>
          <w:lang w:val="de-DE"/>
        </w:rPr>
        <w:br/>
        <w:t xml:space="preserve">6.3.1.1. </w:t>
      </w:r>
      <w:r w:rsidR="00BF6D25" w:rsidRPr="0060114E">
        <w:rPr>
          <w:lang w:val="de-DE"/>
        </w:rPr>
        <w:t>De</w:t>
      </w:r>
      <w:r w:rsidR="007314EF" w:rsidRPr="0060114E">
        <w:rPr>
          <w:lang w:val="de-DE"/>
        </w:rPr>
        <w:t>r</w:t>
      </w:r>
      <w:r w:rsidR="00BF6D25" w:rsidRPr="0060114E">
        <w:rPr>
          <w:lang w:val="de-DE"/>
        </w:rPr>
        <w:t xml:space="preserve"> </w:t>
      </w:r>
      <w:r w:rsidR="00D931CB" w:rsidRPr="0060114E">
        <w:rPr>
          <w:lang w:val="de-DE"/>
        </w:rPr>
        <w:t>Bewerber wird vom Arzt seiner Wahl an einen Kardiologen überwiesen, um ein kardiologisches Gutachten über seine Fahrtauglichkeit und deren Gültigkeitsdauer erstellen zu lassen</w:t>
      </w:r>
      <w:r w:rsidR="00BF6D25" w:rsidRPr="0060114E">
        <w:rPr>
          <w:lang w:val="de-DE"/>
        </w:rPr>
        <w:t>.</w:t>
      </w:r>
      <w:r w:rsidR="00BF6D25" w:rsidRPr="0060114E">
        <w:rPr>
          <w:lang w:val="de-DE"/>
        </w:rPr>
        <w:br/>
        <w:t xml:space="preserve">6.3.1.2. </w:t>
      </w:r>
      <w:r w:rsidR="00D931CB" w:rsidRPr="0060114E">
        <w:rPr>
          <w:lang w:val="de-DE"/>
        </w:rPr>
        <w:t>Ein B</w:t>
      </w:r>
      <w:r w:rsidR="002272D9" w:rsidRPr="0060114E">
        <w:rPr>
          <w:lang w:val="de-DE"/>
        </w:rPr>
        <w:t>ewerber mit unkorrigierten und unkontrollierten schweren Herzrhythmus- oder atrioventriku</w:t>
      </w:r>
      <w:r w:rsidR="008C5CCB" w:rsidRPr="0060114E">
        <w:rPr>
          <w:lang w:val="de-DE"/>
        </w:rPr>
        <w:t xml:space="preserve">lären Reizleitungsstörungen ist </w:t>
      </w:r>
      <w:r w:rsidR="002272D9" w:rsidRPr="0060114E">
        <w:rPr>
          <w:lang w:val="de-DE"/>
        </w:rPr>
        <w:t>fahruntauglich</w:t>
      </w:r>
      <w:r w:rsidR="00BF6D25" w:rsidRPr="0060114E">
        <w:rPr>
          <w:lang w:val="de-DE"/>
        </w:rPr>
        <w:t>.</w:t>
      </w:r>
      <w:r w:rsidR="00BF6D25" w:rsidRPr="0060114E">
        <w:rPr>
          <w:lang w:val="de-DE"/>
        </w:rPr>
        <w:br/>
        <w:t xml:space="preserve">6.3.1.3. </w:t>
      </w:r>
      <w:r w:rsidR="002272D9" w:rsidRPr="0060114E">
        <w:rPr>
          <w:lang w:val="de-DE"/>
        </w:rPr>
        <w:t>Ein Bewerber, dem ein Herzschrittmacher implantiert worden ist, ist während des</w:t>
      </w:r>
      <w:r w:rsidR="008C5CCB" w:rsidRPr="0060114E">
        <w:rPr>
          <w:lang w:val="de-DE"/>
        </w:rPr>
        <w:t xml:space="preserve"> </w:t>
      </w:r>
      <w:r w:rsidR="002272D9" w:rsidRPr="0060114E">
        <w:rPr>
          <w:lang w:val="de-DE"/>
        </w:rPr>
        <w:t>Monats nach der Implantation des Herzschrittmachers oder der Ersetzung der Elektrode</w:t>
      </w:r>
      <w:r w:rsidR="008C5CCB" w:rsidRPr="0060114E">
        <w:rPr>
          <w:lang w:val="de-DE"/>
        </w:rPr>
        <w:t xml:space="preserve"> </w:t>
      </w:r>
      <w:r w:rsidR="002272D9" w:rsidRPr="0060114E">
        <w:rPr>
          <w:lang w:val="de-DE"/>
        </w:rPr>
        <w:t>fahruntauglich. Wird ein Herzschrittmacher lediglich ersetzt, kann der Bewerber vom</w:t>
      </w:r>
      <w:r w:rsidR="0060114E">
        <w:rPr>
          <w:lang w:val="de-DE"/>
        </w:rPr>
        <w:t xml:space="preserve"> </w:t>
      </w:r>
      <w:r w:rsidR="002272D9" w:rsidRPr="0060114E">
        <w:rPr>
          <w:lang w:val="de-DE"/>
        </w:rPr>
        <w:t>behandelnden Kardiologen sofort für fahrtauglich erklärt werden.</w:t>
      </w:r>
    </w:p>
    <w:p w14:paraId="33079E80" w14:textId="77777777" w:rsidR="008C5CCB" w:rsidRPr="0060114E" w:rsidRDefault="002272D9" w:rsidP="008C5CCB">
      <w:pPr>
        <w:autoSpaceDE w:val="0"/>
        <w:autoSpaceDN w:val="0"/>
        <w:adjustRightInd w:val="0"/>
        <w:rPr>
          <w:lang w:val="de-DE"/>
        </w:rPr>
      </w:pPr>
      <w:r w:rsidRPr="0060114E">
        <w:rPr>
          <w:lang w:val="de-DE"/>
        </w:rPr>
        <w:t>Um fahrtauglich zu sein, muss ein Bewerber, der einen Herzschrittmacher trägt, die vom</w:t>
      </w:r>
      <w:r w:rsidR="008C5CCB" w:rsidRPr="0060114E">
        <w:rPr>
          <w:lang w:val="de-DE"/>
        </w:rPr>
        <w:t xml:space="preserve"> </w:t>
      </w:r>
      <w:r w:rsidRPr="0060114E">
        <w:rPr>
          <w:lang w:val="de-DE"/>
        </w:rPr>
        <w:t>behandelnden Kardiologen verschriebene Behandlung befolgen. Die Gültigkeitsdauer</w:t>
      </w:r>
      <w:r w:rsidR="008C5CCB" w:rsidRPr="0060114E">
        <w:rPr>
          <w:lang w:val="de-DE"/>
        </w:rPr>
        <w:t xml:space="preserve"> </w:t>
      </w:r>
      <w:r w:rsidRPr="0060114E">
        <w:rPr>
          <w:lang w:val="de-DE"/>
        </w:rPr>
        <w:t xml:space="preserve">der Fahrtauglichkeit </w:t>
      </w:r>
      <w:r w:rsidR="00403860" w:rsidRPr="0060114E">
        <w:rPr>
          <w:lang w:val="de-DE"/>
        </w:rPr>
        <w:t xml:space="preserve">kann </w:t>
      </w:r>
      <w:r w:rsidRPr="0060114E">
        <w:rPr>
          <w:lang w:val="de-DE"/>
        </w:rPr>
        <w:t>drei Jahre nicht überschreiten</w:t>
      </w:r>
      <w:r w:rsidR="00BF6D25" w:rsidRPr="0060114E">
        <w:rPr>
          <w:lang w:val="de-DE"/>
        </w:rPr>
        <w:t>.</w:t>
      </w:r>
      <w:r w:rsidR="008C5CCB" w:rsidRPr="0060114E">
        <w:rPr>
          <w:lang w:val="de-DE"/>
        </w:rPr>
        <w:t xml:space="preserve"> </w:t>
      </w:r>
    </w:p>
    <w:p w14:paraId="46586A25" w14:textId="77777777" w:rsidR="008C5CCB" w:rsidRPr="0060114E" w:rsidRDefault="00BF6D25" w:rsidP="008C5CCB">
      <w:pPr>
        <w:autoSpaceDE w:val="0"/>
        <w:autoSpaceDN w:val="0"/>
        <w:adjustRightInd w:val="0"/>
        <w:rPr>
          <w:lang w:val="de-DE"/>
        </w:rPr>
      </w:pPr>
      <w:r w:rsidRPr="0060114E">
        <w:rPr>
          <w:lang w:val="de-DE"/>
        </w:rPr>
        <w:t xml:space="preserve">6.3.1.4. </w:t>
      </w:r>
      <w:r w:rsidR="00306701" w:rsidRPr="0060114E">
        <w:rPr>
          <w:lang w:val="de-DE"/>
        </w:rPr>
        <w:t>Ein Bewerber, dem ein automatischer Defibrillator implantiert worden ist, ist fahruntauglich</w:t>
      </w:r>
      <w:r w:rsidR="008C5CCB" w:rsidRPr="0060114E">
        <w:rPr>
          <w:lang w:val="de-DE"/>
        </w:rPr>
        <w:t>.</w:t>
      </w:r>
    </w:p>
    <w:p w14:paraId="48ECD885" w14:textId="77777777" w:rsidR="00BF6D25" w:rsidRPr="0060114E" w:rsidRDefault="00BF6D25" w:rsidP="008C5CCB">
      <w:pPr>
        <w:autoSpaceDE w:val="0"/>
        <w:autoSpaceDN w:val="0"/>
        <w:adjustRightInd w:val="0"/>
        <w:rPr>
          <w:lang w:val="de-DE"/>
        </w:rPr>
      </w:pPr>
      <w:r w:rsidRPr="0060114E">
        <w:rPr>
          <w:lang w:val="de-DE"/>
        </w:rPr>
        <w:lastRenderedPageBreak/>
        <w:t xml:space="preserve">6.3.1.4.1. </w:t>
      </w:r>
      <w:r w:rsidR="00306701" w:rsidRPr="0060114E">
        <w:rPr>
          <w:lang w:val="de-DE"/>
        </w:rPr>
        <w:t xml:space="preserve">Ein Bewerber, der keinen Herzstillstand gehabt hat und bei dem aus rein präventiven Gründen ein Defibrillator implantiert worden ist, kann einen Monat nach dem Implantationsdatum für fahrtauglich erklärt werden. Der Bewerber kann von dem Kardiologen des medizinischen Zentrums, das für die Überwachung der </w:t>
      </w:r>
      <w:r w:rsidR="00EE7B94" w:rsidRPr="0060114E">
        <w:rPr>
          <w:lang w:val="de-DE"/>
        </w:rPr>
        <w:t>korrekt</w:t>
      </w:r>
      <w:r w:rsidR="00306701" w:rsidRPr="0060114E">
        <w:rPr>
          <w:lang w:val="de-DE"/>
        </w:rPr>
        <w:t>en Funktionsweise des Defibrillators und die Behandlung des Bewerb</w:t>
      </w:r>
      <w:r w:rsidR="00AA5F3B" w:rsidRPr="0060114E">
        <w:rPr>
          <w:lang w:val="de-DE"/>
        </w:rPr>
        <w:t>er</w:t>
      </w:r>
      <w:r w:rsidR="00306701" w:rsidRPr="0060114E">
        <w:rPr>
          <w:lang w:val="de-DE"/>
        </w:rPr>
        <w:t>s zuständig ist, für fahrtauglich erklärt werden</w:t>
      </w:r>
      <w:r w:rsidRPr="0060114E">
        <w:rPr>
          <w:lang w:val="de-DE"/>
        </w:rPr>
        <w:t>.</w:t>
      </w:r>
      <w:r w:rsidRPr="0060114E">
        <w:rPr>
          <w:lang w:val="de-DE"/>
        </w:rPr>
        <w:br/>
        <w:t xml:space="preserve">6.3.1.4.2. </w:t>
      </w:r>
      <w:r w:rsidR="00306701" w:rsidRPr="0060114E">
        <w:rPr>
          <w:lang w:val="de-DE"/>
        </w:rPr>
        <w:t>Ein Bewerber, der einen Herzstillstand hatte und bei dem ein Defib</w:t>
      </w:r>
      <w:r w:rsidR="00AA5F3B" w:rsidRPr="0060114E">
        <w:rPr>
          <w:lang w:val="de-DE"/>
        </w:rPr>
        <w:t>r</w:t>
      </w:r>
      <w:r w:rsidR="00306701" w:rsidRPr="0060114E">
        <w:rPr>
          <w:lang w:val="de-DE"/>
        </w:rPr>
        <w:t xml:space="preserve">illator implantiert worden ist, kann nach Ablauf von mindestens drei Monaten ab dem </w:t>
      </w:r>
      <w:r w:rsidR="00AA5F3B" w:rsidRPr="0060114E">
        <w:rPr>
          <w:lang w:val="de-DE"/>
        </w:rPr>
        <w:t xml:space="preserve">Implantationsdatum von dem Kardiologen des medizinischen Zentrums, das für die Überwachung der </w:t>
      </w:r>
      <w:r w:rsidR="00EE7B94" w:rsidRPr="0060114E">
        <w:rPr>
          <w:lang w:val="de-DE"/>
        </w:rPr>
        <w:t>korrekt</w:t>
      </w:r>
      <w:r w:rsidR="00AA5F3B" w:rsidRPr="0060114E">
        <w:rPr>
          <w:lang w:val="de-DE"/>
        </w:rPr>
        <w:t>en Funktionsweise des Defibrillators und die Behandlung des Bewerbers zuständig ist, für fahrtauglich erklärt werden</w:t>
      </w:r>
      <w:r w:rsidRPr="0060114E">
        <w:rPr>
          <w:lang w:val="de-DE"/>
        </w:rPr>
        <w:t>.</w:t>
      </w:r>
      <w:r w:rsidRPr="0060114E">
        <w:rPr>
          <w:lang w:val="de-DE"/>
        </w:rPr>
        <w:br/>
        <w:t xml:space="preserve">6.3.1.4.3. </w:t>
      </w:r>
      <w:r w:rsidR="00AA5F3B" w:rsidRPr="004D4224">
        <w:rPr>
          <w:lang w:val="de-DE"/>
        </w:rPr>
        <w:t>W</w:t>
      </w:r>
      <w:r w:rsidR="00EE7B94" w:rsidRPr="004D4224">
        <w:rPr>
          <w:lang w:val="de-DE"/>
        </w:rPr>
        <w:t xml:space="preserve">ird </w:t>
      </w:r>
      <w:r w:rsidR="00AA5F3B" w:rsidRPr="004D4224">
        <w:rPr>
          <w:lang w:val="de-DE"/>
        </w:rPr>
        <w:t xml:space="preserve">lediglich </w:t>
      </w:r>
      <w:r w:rsidR="004D4224" w:rsidRPr="004D4224">
        <w:rPr>
          <w:lang w:val="de-DE"/>
        </w:rPr>
        <w:t xml:space="preserve">der Defibrillator </w:t>
      </w:r>
      <w:r w:rsidR="00AA5F3B" w:rsidRPr="004D4224">
        <w:rPr>
          <w:lang w:val="de-DE"/>
        </w:rPr>
        <w:t xml:space="preserve">ersetzt, kann der Bewerber </w:t>
      </w:r>
      <w:r w:rsidR="00597956" w:rsidRPr="004D4224">
        <w:rPr>
          <w:lang w:val="de-DE"/>
        </w:rPr>
        <w:t>sofort für fahrtauglich erklärt werden</w:t>
      </w:r>
      <w:r w:rsidR="00597956" w:rsidRPr="0060114E">
        <w:rPr>
          <w:lang w:val="de-DE"/>
        </w:rPr>
        <w:t xml:space="preserve">. </w:t>
      </w:r>
      <w:r w:rsidR="00EE7B94" w:rsidRPr="0060114E">
        <w:rPr>
          <w:lang w:val="de-DE"/>
        </w:rPr>
        <w:t>Bei Auswechslung der Elektrode kann der Bewerber einen Monat nach Implantation für fahrtauglich erklärt werden. Der Kardiologe des medizinischen Zentrums, das für die Überwachung der korrekten Funktionsweise des Defibrillators und die Behandlung des Bewerbers zuständig ist, stellt die Fahrtauglichkeits</w:t>
      </w:r>
      <w:r w:rsidR="00BF443F" w:rsidRPr="0060114E">
        <w:rPr>
          <w:lang w:val="de-DE"/>
        </w:rPr>
        <w:t>erklärung</w:t>
      </w:r>
      <w:r w:rsidR="00EE7B94" w:rsidRPr="0060114E">
        <w:rPr>
          <w:lang w:val="de-DE"/>
        </w:rPr>
        <w:t xml:space="preserve"> aus</w:t>
      </w:r>
      <w:r w:rsidRPr="0060114E">
        <w:rPr>
          <w:lang w:val="de-DE"/>
        </w:rPr>
        <w:t>.</w:t>
      </w:r>
      <w:r w:rsidRPr="0060114E">
        <w:rPr>
          <w:lang w:val="de-DE"/>
        </w:rPr>
        <w:br/>
        <w:t xml:space="preserve">6.3.1.4.4. </w:t>
      </w:r>
      <w:r w:rsidR="00EE7B94" w:rsidRPr="0060114E">
        <w:rPr>
          <w:lang w:val="de-DE"/>
        </w:rPr>
        <w:t>Ein Bewerber, dessen implantierter Defibrillator einen Stromstoß abgegeben und hierdurch den Herzrhythmus verändert hat, ist fahr</w:t>
      </w:r>
      <w:r w:rsidR="00BF443F" w:rsidRPr="0060114E">
        <w:rPr>
          <w:lang w:val="de-DE"/>
        </w:rPr>
        <w:t>un</w:t>
      </w:r>
      <w:r w:rsidR="00EE7B94" w:rsidRPr="0060114E">
        <w:rPr>
          <w:lang w:val="de-DE"/>
        </w:rPr>
        <w:t>tauglich</w:t>
      </w:r>
      <w:r w:rsidRPr="0060114E">
        <w:rPr>
          <w:lang w:val="de-DE"/>
        </w:rPr>
        <w:t>.</w:t>
      </w:r>
      <w:r w:rsidRPr="0060114E">
        <w:rPr>
          <w:lang w:val="de-DE"/>
        </w:rPr>
        <w:br/>
      </w:r>
      <w:r w:rsidR="00EE7B94" w:rsidRPr="0060114E">
        <w:rPr>
          <w:lang w:val="de-DE"/>
        </w:rPr>
        <w:t xml:space="preserve">Nach Ablauf von mindestens drei Monaten ab dem Datum des letzten Stromstoßes kann der Bewerber von dem Kardiologen des medizinischen Zentrums, das für die Überwachung der korrekten Funktionsweise des Defibrillators und die Behandlung des Bewerbers zuständig ist, </w:t>
      </w:r>
      <w:r w:rsidR="00B65009" w:rsidRPr="0060114E">
        <w:rPr>
          <w:lang w:val="de-DE"/>
        </w:rPr>
        <w:t>für fahrtauglich erklärt werden</w:t>
      </w:r>
      <w:r w:rsidRPr="0060114E">
        <w:rPr>
          <w:lang w:val="de-DE"/>
        </w:rPr>
        <w:t>.</w:t>
      </w:r>
      <w:r w:rsidRPr="0060114E">
        <w:rPr>
          <w:lang w:val="de-DE"/>
        </w:rPr>
        <w:br/>
        <w:t xml:space="preserve">6.3.1.4.5. </w:t>
      </w:r>
      <w:r w:rsidR="00BF443F" w:rsidRPr="0060114E">
        <w:rPr>
          <w:lang w:val="de-DE"/>
        </w:rPr>
        <w:t>Voraussetzung für die Ausstellung einer Fahrtauglichkeitserklärung und die Verlängerung ihrer Gültigkeitsdauer ist, dass der Bewerber</w:t>
      </w:r>
      <w:r w:rsidRPr="0060114E">
        <w:rPr>
          <w:lang w:val="de-DE"/>
        </w:rPr>
        <w:t>:</w:t>
      </w:r>
      <w:r w:rsidRPr="0060114E">
        <w:rPr>
          <w:lang w:val="de-DE"/>
        </w:rPr>
        <w:br/>
        <w:t>a</w:t>
      </w:r>
      <w:r w:rsidR="00BF443F" w:rsidRPr="0060114E">
        <w:rPr>
          <w:lang w:val="de-DE"/>
        </w:rPr>
        <w:t>. unter regelmäßiger ärztlicher Überwachung steht;</w:t>
      </w:r>
      <w:r w:rsidRPr="0060114E">
        <w:rPr>
          <w:lang w:val="de-DE"/>
        </w:rPr>
        <w:t xml:space="preserve"> </w:t>
      </w:r>
      <w:r w:rsidRPr="0060114E">
        <w:rPr>
          <w:lang w:val="de-DE"/>
        </w:rPr>
        <w:br/>
        <w:t>b</w:t>
      </w:r>
      <w:r w:rsidR="00BF443F" w:rsidRPr="0060114E">
        <w:rPr>
          <w:lang w:val="de-DE"/>
        </w:rPr>
        <w:t>. sich seiner Beeinträchtigung vollends bewusst ist;</w:t>
      </w:r>
      <w:r w:rsidRPr="0060114E">
        <w:rPr>
          <w:lang w:val="de-DE"/>
        </w:rPr>
        <w:t xml:space="preserve"> </w:t>
      </w:r>
      <w:r w:rsidRPr="0060114E">
        <w:rPr>
          <w:lang w:val="de-DE"/>
        </w:rPr>
        <w:br/>
        <w:t>c</w:t>
      </w:r>
      <w:r w:rsidR="00BF443F" w:rsidRPr="0060114E">
        <w:rPr>
          <w:lang w:val="de-DE"/>
        </w:rPr>
        <w:t xml:space="preserve">. </w:t>
      </w:r>
      <w:r w:rsidR="006B4165" w:rsidRPr="0060114E">
        <w:rPr>
          <w:lang w:val="de-DE"/>
        </w:rPr>
        <w:t>uneingeschränkte Therapietreue zeigt</w:t>
      </w:r>
      <w:r w:rsidR="006D6037">
        <w:rPr>
          <w:lang w:val="de-DE"/>
        </w:rPr>
        <w:t xml:space="preserve">; </w:t>
      </w:r>
      <w:r w:rsidRPr="0060114E">
        <w:rPr>
          <w:lang w:val="de-DE"/>
        </w:rPr>
        <w:br/>
        <w:t>d</w:t>
      </w:r>
      <w:r w:rsidR="00BF443F" w:rsidRPr="0060114E">
        <w:rPr>
          <w:lang w:val="de-DE"/>
        </w:rPr>
        <w:t>.</w:t>
      </w:r>
      <w:r w:rsidRPr="0060114E">
        <w:rPr>
          <w:lang w:val="de-DE"/>
        </w:rPr>
        <w:t xml:space="preserve"> </w:t>
      </w:r>
      <w:r w:rsidR="006B4165" w:rsidRPr="0060114E">
        <w:rPr>
          <w:lang w:val="de-DE"/>
        </w:rPr>
        <w:t>und die vorgeschriebene Behandlung genau befolgt</w:t>
      </w:r>
      <w:r w:rsidRPr="0060114E">
        <w:rPr>
          <w:lang w:val="de-DE"/>
        </w:rPr>
        <w:t>.</w:t>
      </w:r>
      <w:r w:rsidRPr="0060114E">
        <w:rPr>
          <w:lang w:val="de-DE"/>
        </w:rPr>
        <w:br/>
        <w:t xml:space="preserve">6.3.1.4.6. </w:t>
      </w:r>
      <w:r w:rsidR="006B4165" w:rsidRPr="0060114E">
        <w:rPr>
          <w:lang w:val="de-DE"/>
        </w:rPr>
        <w:t>Die Fahrtauglichkeitserklärung hat eine Gültigkeitsdauer von höchstens drei Jahren</w:t>
      </w:r>
      <w:r w:rsidR="008C5CCB" w:rsidRPr="0060114E">
        <w:rPr>
          <w:lang w:val="de-DE"/>
        </w:rPr>
        <w:t>“;</w:t>
      </w:r>
      <w:r w:rsidRPr="0060114E">
        <w:rPr>
          <w:lang w:val="de-DE"/>
        </w:rPr>
        <w:br/>
        <w:t>5° in de</w:t>
      </w:r>
      <w:r w:rsidR="006B4165" w:rsidRPr="0060114E">
        <w:rPr>
          <w:lang w:val="de-DE"/>
        </w:rPr>
        <w:t>r</w:t>
      </w:r>
      <w:r w:rsidRPr="0060114E">
        <w:rPr>
          <w:lang w:val="de-DE"/>
        </w:rPr>
        <w:t xml:space="preserve"> </w:t>
      </w:r>
      <w:r w:rsidR="006B4165" w:rsidRPr="0060114E">
        <w:rPr>
          <w:lang w:val="de-DE"/>
        </w:rPr>
        <w:t xml:space="preserve">Bestimmung unter </w:t>
      </w:r>
      <w:r w:rsidRPr="0060114E">
        <w:rPr>
          <w:lang w:val="de-DE"/>
        </w:rPr>
        <w:t xml:space="preserve">III.2.1, </w:t>
      </w:r>
      <w:r w:rsidR="006B4165" w:rsidRPr="0060114E">
        <w:rPr>
          <w:lang w:val="de-DE"/>
        </w:rPr>
        <w:t>niederländische Fassung</w:t>
      </w:r>
      <w:r w:rsidRPr="0060114E">
        <w:rPr>
          <w:lang w:val="de-DE"/>
        </w:rPr>
        <w:t>, w</w:t>
      </w:r>
      <w:r w:rsidR="006B4165" w:rsidRPr="0060114E">
        <w:rPr>
          <w:lang w:val="de-DE"/>
        </w:rPr>
        <w:t>ird das Wort „</w:t>
      </w:r>
      <w:r w:rsidRPr="0060114E">
        <w:rPr>
          <w:lang w:val="de-DE"/>
        </w:rPr>
        <w:t>oogaarts</w:t>
      </w:r>
      <w:r w:rsidR="006B4165" w:rsidRPr="0060114E">
        <w:rPr>
          <w:lang w:val="de-DE"/>
        </w:rPr>
        <w:t>“ durch das Wort „</w:t>
      </w:r>
      <w:r w:rsidRPr="0060114E">
        <w:rPr>
          <w:lang w:val="de-DE"/>
        </w:rPr>
        <w:t>oogarts</w:t>
      </w:r>
      <w:r w:rsidR="006B4165" w:rsidRPr="0060114E">
        <w:rPr>
          <w:lang w:val="de-DE"/>
        </w:rPr>
        <w:t>“ ersetzt</w:t>
      </w:r>
      <w:r w:rsidRPr="0060114E">
        <w:rPr>
          <w:lang w:val="de-DE"/>
        </w:rPr>
        <w:t>;</w:t>
      </w:r>
      <w:r w:rsidRPr="0060114E">
        <w:rPr>
          <w:lang w:val="de-DE"/>
        </w:rPr>
        <w:br/>
        <w:t>6° in de</w:t>
      </w:r>
      <w:r w:rsidR="006B4165" w:rsidRPr="0060114E">
        <w:rPr>
          <w:lang w:val="de-DE"/>
        </w:rPr>
        <w:t>r</w:t>
      </w:r>
      <w:r w:rsidRPr="0060114E">
        <w:rPr>
          <w:lang w:val="de-DE"/>
        </w:rPr>
        <w:t xml:space="preserve"> </w:t>
      </w:r>
      <w:r w:rsidR="006B4165" w:rsidRPr="0060114E">
        <w:rPr>
          <w:lang w:val="de-DE"/>
        </w:rPr>
        <w:t xml:space="preserve">Bestimmung unter </w:t>
      </w:r>
      <w:r w:rsidRPr="0060114E">
        <w:rPr>
          <w:lang w:val="de-DE"/>
        </w:rPr>
        <w:t xml:space="preserve">III.2.3.2, </w:t>
      </w:r>
      <w:r w:rsidR="006B4165" w:rsidRPr="0060114E">
        <w:rPr>
          <w:lang w:val="de-DE"/>
        </w:rPr>
        <w:t>niederländische Fassung, wird das Wort „</w:t>
      </w:r>
      <w:r w:rsidRPr="0060114E">
        <w:rPr>
          <w:lang w:val="de-DE"/>
        </w:rPr>
        <w:t>gezichtssterkte</w:t>
      </w:r>
      <w:r w:rsidR="006B4165" w:rsidRPr="0060114E">
        <w:rPr>
          <w:lang w:val="de-DE"/>
        </w:rPr>
        <w:t>“ durch das Wort „</w:t>
      </w:r>
      <w:r w:rsidRPr="0060114E">
        <w:rPr>
          <w:lang w:val="de-DE"/>
        </w:rPr>
        <w:t>gezichtsscherpte</w:t>
      </w:r>
      <w:r w:rsidR="006B4165" w:rsidRPr="0060114E">
        <w:rPr>
          <w:lang w:val="de-DE"/>
        </w:rPr>
        <w:t>“ ersetzt</w:t>
      </w:r>
      <w:r w:rsidRPr="0060114E">
        <w:rPr>
          <w:lang w:val="de-DE"/>
        </w:rPr>
        <w:t>;</w:t>
      </w:r>
      <w:r w:rsidRPr="0060114E">
        <w:rPr>
          <w:lang w:val="de-DE"/>
        </w:rPr>
        <w:br/>
        <w:t>7° in de</w:t>
      </w:r>
      <w:r w:rsidR="006B4165" w:rsidRPr="0060114E">
        <w:rPr>
          <w:lang w:val="de-DE"/>
        </w:rPr>
        <w:t>r</w:t>
      </w:r>
      <w:r w:rsidRPr="0060114E">
        <w:rPr>
          <w:lang w:val="de-DE"/>
        </w:rPr>
        <w:t xml:space="preserve"> </w:t>
      </w:r>
      <w:r w:rsidR="006B4165" w:rsidRPr="0060114E">
        <w:rPr>
          <w:lang w:val="de-DE"/>
        </w:rPr>
        <w:t xml:space="preserve">Bestimmung unter </w:t>
      </w:r>
      <w:r w:rsidRPr="0060114E">
        <w:rPr>
          <w:lang w:val="de-DE"/>
        </w:rPr>
        <w:t xml:space="preserve">III.3.2.2, </w:t>
      </w:r>
      <w:r w:rsidR="006B4165" w:rsidRPr="0060114E">
        <w:rPr>
          <w:lang w:val="de-DE"/>
        </w:rPr>
        <w:t>niederländische Fassung</w:t>
      </w:r>
      <w:r w:rsidRPr="0060114E">
        <w:rPr>
          <w:lang w:val="de-DE"/>
        </w:rPr>
        <w:t>, w</w:t>
      </w:r>
      <w:r w:rsidR="006B4165" w:rsidRPr="0060114E">
        <w:rPr>
          <w:lang w:val="de-DE"/>
        </w:rPr>
        <w:t>e</w:t>
      </w:r>
      <w:r w:rsidRPr="0060114E">
        <w:rPr>
          <w:lang w:val="de-DE"/>
        </w:rPr>
        <w:t>rden d</w:t>
      </w:r>
      <w:r w:rsidR="006B4165" w:rsidRPr="0060114E">
        <w:rPr>
          <w:lang w:val="de-DE"/>
        </w:rPr>
        <w:t>i</w:t>
      </w:r>
      <w:r w:rsidRPr="0060114E">
        <w:rPr>
          <w:lang w:val="de-DE"/>
        </w:rPr>
        <w:t xml:space="preserve">e </w:t>
      </w:r>
      <w:r w:rsidR="006B4165" w:rsidRPr="0060114E">
        <w:rPr>
          <w:lang w:val="de-DE"/>
        </w:rPr>
        <w:t>Wörter „</w:t>
      </w:r>
      <w:r w:rsidRPr="0060114E">
        <w:rPr>
          <w:lang w:val="de-DE"/>
        </w:rPr>
        <w:t>het gezichtsscherpte</w:t>
      </w:r>
      <w:r w:rsidR="006B4165" w:rsidRPr="0060114E">
        <w:rPr>
          <w:lang w:val="de-DE"/>
        </w:rPr>
        <w:t>“</w:t>
      </w:r>
      <w:r w:rsidRPr="0060114E">
        <w:rPr>
          <w:lang w:val="de-DE"/>
        </w:rPr>
        <w:t xml:space="preserve"> </w:t>
      </w:r>
      <w:r w:rsidR="006B4165" w:rsidRPr="0060114E">
        <w:rPr>
          <w:lang w:val="de-DE"/>
        </w:rPr>
        <w:t>durch die Wörter „</w:t>
      </w:r>
      <w:r w:rsidRPr="0060114E">
        <w:rPr>
          <w:lang w:val="de-DE"/>
        </w:rPr>
        <w:t>de gezichtsscherpte</w:t>
      </w:r>
      <w:r w:rsidR="006B4165" w:rsidRPr="0060114E">
        <w:rPr>
          <w:lang w:val="de-DE"/>
        </w:rPr>
        <w:t>“ ersetzt</w:t>
      </w:r>
      <w:r w:rsidRPr="0060114E">
        <w:rPr>
          <w:lang w:val="de-DE"/>
        </w:rPr>
        <w:t>.</w:t>
      </w:r>
      <w:r w:rsidRPr="0060114E">
        <w:rPr>
          <w:lang w:val="de-DE"/>
        </w:rPr>
        <w:br/>
        <w:t>Art.</w:t>
      </w:r>
      <w:r w:rsidR="0060114E" w:rsidRPr="0060114E">
        <w:rPr>
          <w:lang w:val="de-DE"/>
        </w:rPr>
        <w:t xml:space="preserve"> </w:t>
      </w:r>
      <w:r w:rsidRPr="0060114E">
        <w:rPr>
          <w:lang w:val="de-DE"/>
        </w:rPr>
        <w:t xml:space="preserve">2. </w:t>
      </w:r>
      <w:r w:rsidR="00FB4712" w:rsidRPr="0060114E">
        <w:rPr>
          <w:lang w:val="de-DE"/>
        </w:rPr>
        <w:t>Vorliegend</w:t>
      </w:r>
      <w:r w:rsidR="006B4165" w:rsidRPr="0060114E">
        <w:rPr>
          <w:lang w:val="de-DE"/>
        </w:rPr>
        <w:t xml:space="preserve">er Erlass </w:t>
      </w:r>
      <w:r w:rsidRPr="0060114E">
        <w:rPr>
          <w:lang w:val="de-DE"/>
        </w:rPr>
        <w:t>t</w:t>
      </w:r>
      <w:r w:rsidR="00FB4712" w:rsidRPr="0060114E">
        <w:rPr>
          <w:lang w:val="de-DE"/>
        </w:rPr>
        <w:t>ritt am Tag seiner Veröffentlichung im Belgischen Staatsblatt in Kraft</w:t>
      </w:r>
      <w:r w:rsidRPr="0060114E">
        <w:rPr>
          <w:lang w:val="de-DE"/>
        </w:rPr>
        <w:t>.</w:t>
      </w:r>
      <w:r w:rsidRPr="0060114E">
        <w:rPr>
          <w:lang w:val="de-DE"/>
        </w:rPr>
        <w:br/>
        <w:t>Art. 3. De</w:t>
      </w:r>
      <w:r w:rsidR="00FB4712" w:rsidRPr="0060114E">
        <w:rPr>
          <w:lang w:val="de-DE"/>
        </w:rPr>
        <w:t>r</w:t>
      </w:r>
      <w:r w:rsidRPr="0060114E">
        <w:rPr>
          <w:lang w:val="de-DE"/>
        </w:rPr>
        <w:t xml:space="preserve"> Minister</w:t>
      </w:r>
      <w:r w:rsidR="00FB4712" w:rsidRPr="0060114E">
        <w:rPr>
          <w:lang w:val="de-DE"/>
        </w:rPr>
        <w:t>, zu dessen Zuständigkeitsbereich der Straßenverkehr gehört,</w:t>
      </w:r>
      <w:r w:rsidRPr="0060114E">
        <w:rPr>
          <w:lang w:val="de-DE"/>
        </w:rPr>
        <w:t xml:space="preserve"> </w:t>
      </w:r>
      <w:r w:rsidR="00FB4712" w:rsidRPr="0060114E">
        <w:rPr>
          <w:lang w:val="de-DE"/>
        </w:rPr>
        <w:t>ist mit der Ausführung des vorliegenden Erlasses beauftragt</w:t>
      </w:r>
      <w:r w:rsidRPr="0060114E">
        <w:rPr>
          <w:lang w:val="de-DE"/>
        </w:rPr>
        <w:t>.</w:t>
      </w:r>
      <w:r w:rsidRPr="0060114E">
        <w:rPr>
          <w:lang w:val="de-DE"/>
        </w:rPr>
        <w:br/>
        <w:t>Gege</w:t>
      </w:r>
      <w:r w:rsidR="00FB4712" w:rsidRPr="0060114E">
        <w:rPr>
          <w:lang w:val="de-DE"/>
        </w:rPr>
        <w:t>b</w:t>
      </w:r>
      <w:r w:rsidRPr="0060114E">
        <w:rPr>
          <w:lang w:val="de-DE"/>
        </w:rPr>
        <w:t xml:space="preserve">en </w:t>
      </w:r>
      <w:r w:rsidR="00FB4712" w:rsidRPr="0060114E">
        <w:rPr>
          <w:lang w:val="de-DE"/>
        </w:rPr>
        <w:t>zu</w:t>
      </w:r>
      <w:r w:rsidRPr="0060114E">
        <w:rPr>
          <w:lang w:val="de-DE"/>
        </w:rPr>
        <w:t xml:space="preserve"> Br</w:t>
      </w:r>
      <w:r w:rsidR="00FB4712" w:rsidRPr="0060114E">
        <w:rPr>
          <w:lang w:val="de-DE"/>
        </w:rPr>
        <w:t>ü</w:t>
      </w:r>
      <w:r w:rsidRPr="0060114E">
        <w:rPr>
          <w:lang w:val="de-DE"/>
        </w:rPr>
        <w:t xml:space="preserve">ssel, </w:t>
      </w:r>
      <w:r w:rsidR="00FB4712" w:rsidRPr="0060114E">
        <w:rPr>
          <w:lang w:val="de-DE"/>
        </w:rPr>
        <w:t xml:space="preserve">den </w:t>
      </w:r>
      <w:r w:rsidRPr="0060114E">
        <w:rPr>
          <w:lang w:val="de-DE"/>
        </w:rPr>
        <w:t>2</w:t>
      </w:r>
      <w:r w:rsidR="00FB4712" w:rsidRPr="0060114E">
        <w:rPr>
          <w:lang w:val="de-DE"/>
        </w:rPr>
        <w:t>. März</w:t>
      </w:r>
      <w:r w:rsidRPr="0060114E">
        <w:rPr>
          <w:lang w:val="de-DE"/>
        </w:rPr>
        <w:t xml:space="preserve"> 2011.</w:t>
      </w:r>
      <w:r w:rsidRPr="0060114E">
        <w:rPr>
          <w:lang w:val="de-DE"/>
        </w:rPr>
        <w:br/>
        <w:t>ALBERT</w:t>
      </w:r>
      <w:r w:rsidRPr="0060114E">
        <w:rPr>
          <w:lang w:val="de-DE"/>
        </w:rPr>
        <w:br/>
        <w:t>V</w:t>
      </w:r>
      <w:r w:rsidR="00FB4712" w:rsidRPr="0060114E">
        <w:rPr>
          <w:lang w:val="de-DE"/>
        </w:rPr>
        <w:t>o</w:t>
      </w:r>
      <w:r w:rsidRPr="0060114E">
        <w:rPr>
          <w:lang w:val="de-DE"/>
        </w:rPr>
        <w:t xml:space="preserve">n </w:t>
      </w:r>
      <w:r w:rsidR="00FB4712" w:rsidRPr="0060114E">
        <w:rPr>
          <w:lang w:val="de-DE"/>
        </w:rPr>
        <w:t>Königs wegen</w:t>
      </w:r>
      <w:r w:rsidRPr="0060114E">
        <w:rPr>
          <w:lang w:val="de-DE"/>
        </w:rPr>
        <w:t>:</w:t>
      </w:r>
      <w:r w:rsidRPr="0060114E">
        <w:rPr>
          <w:lang w:val="de-DE"/>
        </w:rPr>
        <w:br/>
        <w:t>De</w:t>
      </w:r>
      <w:r w:rsidR="00FB4712" w:rsidRPr="0060114E">
        <w:rPr>
          <w:lang w:val="de-DE"/>
        </w:rPr>
        <w:t>r</w:t>
      </w:r>
      <w:r w:rsidRPr="0060114E">
        <w:rPr>
          <w:lang w:val="de-DE"/>
        </w:rPr>
        <w:t xml:space="preserve"> </w:t>
      </w:r>
      <w:r w:rsidR="00FB4712" w:rsidRPr="0060114E">
        <w:rPr>
          <w:lang w:val="de-DE"/>
        </w:rPr>
        <w:t>Premierminister</w:t>
      </w:r>
      <w:r w:rsidRPr="0060114E">
        <w:rPr>
          <w:lang w:val="de-DE"/>
        </w:rPr>
        <w:t>,</w:t>
      </w:r>
      <w:r w:rsidRPr="0060114E">
        <w:rPr>
          <w:lang w:val="de-DE"/>
        </w:rPr>
        <w:br/>
        <w:t>Y. LETERME</w:t>
      </w:r>
      <w:r w:rsidRPr="0060114E">
        <w:rPr>
          <w:lang w:val="de-DE"/>
        </w:rPr>
        <w:br/>
        <w:t>De</w:t>
      </w:r>
      <w:r w:rsidR="00FB4712" w:rsidRPr="0060114E">
        <w:rPr>
          <w:lang w:val="de-DE"/>
        </w:rPr>
        <w:t>r</w:t>
      </w:r>
      <w:r w:rsidRPr="0060114E">
        <w:rPr>
          <w:lang w:val="de-DE"/>
        </w:rPr>
        <w:t xml:space="preserve"> Staatsse</w:t>
      </w:r>
      <w:r w:rsidR="00FB4712" w:rsidRPr="0060114E">
        <w:rPr>
          <w:lang w:val="de-DE"/>
        </w:rPr>
        <w:t>kretär für Mobilität</w:t>
      </w:r>
      <w:r w:rsidRPr="0060114E">
        <w:rPr>
          <w:lang w:val="de-DE"/>
        </w:rPr>
        <w:t>,</w:t>
      </w:r>
      <w:r w:rsidRPr="0060114E">
        <w:rPr>
          <w:lang w:val="de-DE"/>
        </w:rPr>
        <w:br/>
        <w:t>E. SCHOUPPE</w:t>
      </w:r>
      <w:r w:rsidRPr="0060114E">
        <w:rPr>
          <w:lang w:val="de-DE"/>
        </w:rPr>
        <w:br/>
      </w:r>
    </w:p>
    <w:sectPr w:rsidR="00BF6D25" w:rsidRPr="0060114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078A"/>
    <w:rsid w:val="000171D6"/>
    <w:rsid w:val="000419E3"/>
    <w:rsid w:val="00070709"/>
    <w:rsid w:val="001B51EA"/>
    <w:rsid w:val="00201A7C"/>
    <w:rsid w:val="002272D9"/>
    <w:rsid w:val="00242C0D"/>
    <w:rsid w:val="002A2555"/>
    <w:rsid w:val="00306701"/>
    <w:rsid w:val="003C6564"/>
    <w:rsid w:val="00403860"/>
    <w:rsid w:val="00413203"/>
    <w:rsid w:val="004D4224"/>
    <w:rsid w:val="00597956"/>
    <w:rsid w:val="0060114E"/>
    <w:rsid w:val="0062078A"/>
    <w:rsid w:val="0067718D"/>
    <w:rsid w:val="006B4165"/>
    <w:rsid w:val="006D6037"/>
    <w:rsid w:val="006E16C5"/>
    <w:rsid w:val="006E2DD5"/>
    <w:rsid w:val="007314EF"/>
    <w:rsid w:val="00755AE7"/>
    <w:rsid w:val="007668F7"/>
    <w:rsid w:val="007856AE"/>
    <w:rsid w:val="007D5D4D"/>
    <w:rsid w:val="008A1860"/>
    <w:rsid w:val="008C5CCB"/>
    <w:rsid w:val="00930604"/>
    <w:rsid w:val="009359FC"/>
    <w:rsid w:val="00954581"/>
    <w:rsid w:val="00A25EEA"/>
    <w:rsid w:val="00AA5F3B"/>
    <w:rsid w:val="00AC4FD9"/>
    <w:rsid w:val="00B00954"/>
    <w:rsid w:val="00B05AE0"/>
    <w:rsid w:val="00B364E8"/>
    <w:rsid w:val="00B647AD"/>
    <w:rsid w:val="00B65009"/>
    <w:rsid w:val="00B81C7E"/>
    <w:rsid w:val="00B9675C"/>
    <w:rsid w:val="00BA2C46"/>
    <w:rsid w:val="00BB3F11"/>
    <w:rsid w:val="00BF443F"/>
    <w:rsid w:val="00BF6D25"/>
    <w:rsid w:val="00C53637"/>
    <w:rsid w:val="00D81EB2"/>
    <w:rsid w:val="00D931CB"/>
    <w:rsid w:val="00DC3432"/>
    <w:rsid w:val="00EB3F88"/>
    <w:rsid w:val="00ED1CC4"/>
    <w:rsid w:val="00EE7B94"/>
    <w:rsid w:val="00FA6B2D"/>
    <w:rsid w:val="00FB4712"/>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1C4810"/>
  <w15:chartTrackingRefBased/>
  <w15:docId w15:val="{BBF5DC46-7628-4841-8DCD-1AF710E2D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napToGrid w:val="0"/>
      <w:sz w:val="24"/>
      <w:szCs w:val="24"/>
      <w:lang w:val="en-GB" w:eastAsia="en-GB"/>
    </w:rPr>
  </w:style>
  <w:style w:type="paragraph" w:styleId="Titre3">
    <w:name w:val="heading 3"/>
    <w:basedOn w:val="Normal"/>
    <w:link w:val="Titre3Car"/>
    <w:uiPriority w:val="9"/>
    <w:qFormat/>
    <w:pPr>
      <w:spacing w:before="100" w:beforeAutospacing="1" w:after="100" w:afterAutospacing="1"/>
      <w:outlineLvl w:val="2"/>
    </w:pPr>
    <w:rPr>
      <w:rFonts w:ascii="Cambria" w:hAnsi="Cambria"/>
      <w:b/>
      <w:bCs/>
      <w:sz w:val="26"/>
      <w:szCs w:val="26"/>
      <w:lang w:val="x-none" w:eastAsia="x-non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3Car">
    <w:name w:val="Titre 3 Car"/>
    <w:link w:val="Titre3"/>
    <w:uiPriority w:val="9"/>
    <w:semiHidden/>
    <w:rPr>
      <w:rFonts w:ascii="Cambria" w:eastAsia="Times New Roman" w:hAnsi="Cambria" w:cs="Times New Roman"/>
      <w:b/>
      <w:bCs/>
      <w:snapToGrid w:val="0"/>
      <w:sz w:val="26"/>
      <w:szCs w:val="26"/>
    </w:rPr>
  </w:style>
  <w:style w:type="character" w:customStyle="1" w:styleId="tw4winMark">
    <w:name w:val="tw4winMark"/>
    <w:uiPriority w:val="99"/>
    <w:rPr>
      <w:rFonts w:ascii="Courier New" w:hAnsi="Courier New"/>
      <w:vanish/>
      <w:color w:val="800080"/>
      <w:vertAlign w:val="subscript"/>
    </w:rPr>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01286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637247413DD4D468EEC3902D0F684A7" ma:contentTypeVersion="17" ma:contentTypeDescription="Crée un document." ma:contentTypeScope="" ma:versionID="cca374d8f04fdcccd43d784f6ae7b681">
  <xsd:schema xmlns:xsd="http://www.w3.org/2001/XMLSchema" xmlns:xs="http://www.w3.org/2001/XMLSchema" xmlns:p="http://schemas.microsoft.com/office/2006/metadata/properties" xmlns:ns2="bf7aedd7-52fd-4e66-b1b1-5039507d26ad" xmlns:ns3="4032417e-9e62-4837-a0fe-edfdbfd357bf" targetNamespace="http://schemas.microsoft.com/office/2006/metadata/properties" ma:root="true" ma:fieldsID="edbd685382577224992b34eae2c3613a" ns2:_="" ns3:_="">
    <xsd:import namespace="bf7aedd7-52fd-4e66-b1b1-5039507d26ad"/>
    <xsd:import namespace="4032417e-9e62-4837-a0fe-edfdbfd357bf"/>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3:SharedWithUsers" minOccurs="0"/>
                <xsd:element ref="ns3:SharedWithDetails" minOccurs="0"/>
                <xsd:element ref="ns2:_Flow_SignoffStatus" minOccurs="0"/>
                <xsd:element ref="ns2:MediaServiceAutoKeyPoints" minOccurs="0"/>
                <xsd:element ref="ns2:MediaServiceKeyPoint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7aedd7-52fd-4e66-b1b1-5039507d2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_Flow_SignoffStatus" ma:index="15" nillable="true" ma:displayName="État de validation" ma:internalName="_x0024_Resources_x003a_core_x002c_Signoff_Status_x003b_">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lcf76f155ced4ddcb4097134ff3c332f" ma:index="20" nillable="true" ma:taxonomy="true" ma:internalName="lcf76f155ced4ddcb4097134ff3c332f" ma:taxonomyFieldName="MediaServiceImageTags" ma:displayName="Balises d’images" ma:readOnly="false" ma:fieldId="{5cf76f15-5ced-4ddc-b409-7134ff3c332f}" ma:taxonomyMulti="true" ma:sspId="796568b8-3478-464e-b755-c4061f938bdf"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032417e-9e62-4837-a0fe-edfdbfd357bf" elementFormDefault="qualified">
    <xsd:import namespace="http://schemas.microsoft.com/office/2006/documentManagement/types"/>
    <xsd:import namespace="http://schemas.microsoft.com/office/infopath/2007/PartnerControls"/>
    <xsd:element name="SharedWithUsers" ma:index="1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Partagé avec détails" ma:internalName="SharedWithDetails" ma:readOnly="true">
      <xsd:simpleType>
        <xsd:restriction base="dms:Note">
          <xsd:maxLength value="255"/>
        </xsd:restriction>
      </xsd:simpleType>
    </xsd:element>
    <xsd:element name="TaxCatchAll" ma:index="21" nillable="true" ma:displayName="Taxonomy Catch All Column" ma:hidden="true" ma:list="{b5f62008-458e-4f93-b792-083d71bfdc2b}" ma:internalName="TaxCatchAll" ma:showField="CatchAllData" ma:web="4032417e-9e62-4837-a0fe-edfdbfd357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f7aedd7-52fd-4e66-b1b1-5039507d26ad">
      <Terms xmlns="http://schemas.microsoft.com/office/infopath/2007/PartnerControls"/>
    </lcf76f155ced4ddcb4097134ff3c332f>
    <TaxCatchAll xmlns="4032417e-9e62-4837-a0fe-edfdbfd357bf"/>
    <_Flow_SignoffStatus xmlns="bf7aedd7-52fd-4e66-b1b1-5039507d26ad" xsi:nil="true"/>
  </documentManagement>
</p:properties>
</file>

<file path=customXml/itemProps1.xml><?xml version="1.0" encoding="utf-8"?>
<ds:datastoreItem xmlns:ds="http://schemas.openxmlformats.org/officeDocument/2006/customXml" ds:itemID="{3864EADE-06F5-4767-9550-F3FB6E589C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7aedd7-52fd-4e66-b1b1-5039507d26ad"/>
    <ds:schemaRef ds:uri="4032417e-9e62-4837-a0fe-edfdbfd357b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A5AE5B1-79F0-4A7A-A1B6-5C0FE093BCB0}">
  <ds:schemaRefs>
    <ds:schemaRef ds:uri="http://schemas.microsoft.com/sharepoint/v3/contenttype/forms"/>
  </ds:schemaRefs>
</ds:datastoreItem>
</file>

<file path=customXml/itemProps3.xml><?xml version="1.0" encoding="utf-8"?>
<ds:datastoreItem xmlns:ds="http://schemas.openxmlformats.org/officeDocument/2006/customXml" ds:itemID="{29329612-E563-4B3D-A27C-724EFB5247A3}">
  <ds:schemaRefs>
    <ds:schemaRef ds:uri="http://schemas.microsoft.com/office/2006/metadata/longProperties"/>
  </ds:schemaRefs>
</ds:datastoreItem>
</file>

<file path=customXml/itemProps4.xml><?xml version="1.0" encoding="utf-8"?>
<ds:datastoreItem xmlns:ds="http://schemas.openxmlformats.org/officeDocument/2006/customXml" ds:itemID="{23A241FD-5A52-4012-9066-8C5C763A7249}">
  <ds:schemaRefs>
    <ds:schemaRef ds:uri="http://schemas.microsoft.com/office/2006/metadata/properties"/>
    <ds:schemaRef ds:uri="http://schemas.microsoft.com/office/infopath/2007/PartnerControls"/>
    <ds:schemaRef ds:uri="bf7aedd7-52fd-4e66-b1b1-5039507d26ad"/>
    <ds:schemaRef ds:uri="4032417e-9e62-4837-a0fe-edfdbfd357bf"/>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844</Words>
  <Characters>5463</Characters>
  <Application>Microsoft Office Word</Application>
  <DocSecurity>0</DocSecurity>
  <Lines>45</Lines>
  <Paragraphs>12</Paragraphs>
  <ScaleCrop>false</ScaleCrop>
  <HeadingPairs>
    <vt:vector size="6" baseType="variant">
      <vt:variant>
        <vt:lpstr>Titre</vt:lpstr>
      </vt:variant>
      <vt:variant>
        <vt:i4>1</vt:i4>
      </vt:variant>
      <vt:variant>
        <vt:lpstr>Titel</vt:lpstr>
      </vt:variant>
      <vt:variant>
        <vt:i4>1</vt:i4>
      </vt:variant>
      <vt:variant>
        <vt:lpstr>Title</vt:lpstr>
      </vt:variant>
      <vt:variant>
        <vt:i4>1</vt:i4>
      </vt:variant>
    </vt:vector>
  </HeadingPairs>
  <TitlesOfParts>
    <vt:vector size="3" baseType="lpstr">
      <vt:lpstr>FEDERALE OVERHEIDSDIENST MOBILITEIT EN VERVOER</vt:lpstr>
      <vt:lpstr>FEDERALE OVERHEIDSDIENST MOBILITEIT EN VERVOER</vt:lpstr>
      <vt:lpstr>FEDERALE OVERHEIDSDIENST MOBILITEIT EN VERVOER</vt:lpstr>
    </vt:vector>
  </TitlesOfParts>
  <Company>Mobilit</Company>
  <LinksUpToDate>false</LinksUpToDate>
  <CharactersWithSpaces>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FEDERALE OVERHEIDSDIENST MOBILITEIT EN VERVOER</dc:title>
  <dc:subject/>
  <dc:creator>vannieuwenhuyze</dc:creator>
  <cp:keywords/>
  <cp:lastModifiedBy>Nathalie Godart</cp:lastModifiedBy>
  <cp:revision>4</cp:revision>
  <cp:lastPrinted>2023-12-05T12:08:00Z</cp:lastPrinted>
  <dcterms:created xsi:type="dcterms:W3CDTF">2023-12-05T12:07:00Z</dcterms:created>
  <dcterms:modified xsi:type="dcterms:W3CDTF">2023-12-05T15:42:00Z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Sharepointadmin</vt:lpwstr>
  </property>
  <property fmtid="{D5CDD505-2E9C-101B-9397-08002B2CF9AE}" pid="3" name="display_urn:schemas-microsoft-com:office:office#Author">
    <vt:lpwstr>Sonja Van Nieuwenhuyze</vt:lpwstr>
  </property>
</Properties>
</file>