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A35816" w:rsidP="00A35816">
      <w:pPr>
        <w:jc w:val="center"/>
        <w:rPr>
          <w:lang w:val="de-DE"/>
        </w:rPr>
      </w:pPr>
      <w:r w:rsidRPr="00A35816">
        <w:rPr>
          <w:b/>
          <w:lang w:val="de-DE"/>
        </w:rPr>
        <w:t>23. FEBRUAR 2011 - Königlicher Erlass zur Abänderung des Königlichen Erlasses vom 12. Januar 2006 zur Festlegung der Modalitäten für die Registrierung als Pflegehelfer</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A35816">
        <w:rPr>
          <w:lang w:val="de-DE"/>
        </w:rPr>
        <w:t>23. Dezember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A35816" w:rsidRPr="00A35816" w:rsidRDefault="00A35816" w:rsidP="00A35816">
      <w:pPr>
        <w:jc w:val="center"/>
        <w:rPr>
          <w:b/>
          <w:lang w:val="de-DE"/>
        </w:rPr>
      </w:pPr>
      <w:r w:rsidRPr="00A35816">
        <w:rPr>
          <w:b/>
          <w:lang w:val="de-DE"/>
        </w:rPr>
        <w:lastRenderedPageBreak/>
        <w:t>FÖDERALER ÖFFENTLICHER DIENST VOLKSGESUNDHEIT, SICHERHEIT DER NAHRUNGSMITTELKETTE UND UMWELT</w:t>
      </w:r>
    </w:p>
    <w:p w:rsidR="00A35816" w:rsidRPr="00A35816" w:rsidRDefault="00A35816" w:rsidP="00A35816">
      <w:pPr>
        <w:jc w:val="center"/>
        <w:rPr>
          <w:b/>
          <w:lang w:val="de-DE"/>
        </w:rPr>
      </w:pPr>
    </w:p>
    <w:p w:rsidR="00A35816" w:rsidRPr="00A35816" w:rsidRDefault="00A35816" w:rsidP="00A35816">
      <w:pPr>
        <w:jc w:val="center"/>
        <w:rPr>
          <w:b/>
          <w:lang w:val="de-DE"/>
        </w:rPr>
      </w:pPr>
    </w:p>
    <w:p w:rsidR="00A35816" w:rsidRPr="00A35816" w:rsidRDefault="00A35816" w:rsidP="00A35816">
      <w:pPr>
        <w:jc w:val="center"/>
        <w:rPr>
          <w:b/>
          <w:lang w:val="de-DE"/>
        </w:rPr>
      </w:pPr>
      <w:r w:rsidRPr="00A35816">
        <w:rPr>
          <w:b/>
          <w:lang w:val="de-DE"/>
        </w:rPr>
        <w:t>23. FEBRUAR 2011 - Königlicher Erlass zur Abänderung des Königlichen Erlasses vom 12. Januar 2006 zur Festlegung der Modalitäten für die Registrierung als Pflegehelfer</w:t>
      </w:r>
    </w:p>
    <w:p w:rsidR="00A35816" w:rsidRPr="00A35816" w:rsidRDefault="00A35816" w:rsidP="003369A4">
      <w:pPr>
        <w:jc w:val="both"/>
        <w:rPr>
          <w:lang w:val="de-DE"/>
        </w:rPr>
      </w:pPr>
    </w:p>
    <w:p w:rsidR="00A35816" w:rsidRPr="00A35816" w:rsidRDefault="00A35816" w:rsidP="00A44242">
      <w:pPr>
        <w:jc w:val="both"/>
        <w:rPr>
          <w:lang w:val="de-DE"/>
        </w:rPr>
      </w:pPr>
    </w:p>
    <w:p w:rsidR="00A35816" w:rsidRPr="00A35816" w:rsidRDefault="00A35816" w:rsidP="00A44242">
      <w:pPr>
        <w:jc w:val="both"/>
        <w:rPr>
          <w:lang w:val="de-DE"/>
        </w:rPr>
      </w:pPr>
      <w:r w:rsidRPr="00A35816">
        <w:rPr>
          <w:lang w:val="de-DE"/>
        </w:rPr>
        <w:tab/>
      </w:r>
      <w:r w:rsidRPr="00A35816">
        <w:rPr>
          <w:lang w:val="de-DE"/>
        </w:rPr>
        <w:tab/>
      </w:r>
      <w:r w:rsidRPr="00A35816">
        <w:rPr>
          <w:lang w:val="de-DE"/>
        </w:rPr>
        <w:tab/>
        <w:t>ALBERT II., König der Belgier,</w:t>
      </w:r>
    </w:p>
    <w:p w:rsidR="00A35816" w:rsidRPr="00A35816" w:rsidRDefault="00A35816" w:rsidP="00A44242">
      <w:pPr>
        <w:jc w:val="both"/>
        <w:rPr>
          <w:lang w:val="de-DE"/>
        </w:rPr>
      </w:pPr>
    </w:p>
    <w:p w:rsidR="00A35816" w:rsidRPr="00A35816" w:rsidRDefault="00A35816" w:rsidP="00A44242">
      <w:pPr>
        <w:jc w:val="both"/>
        <w:rPr>
          <w:lang w:val="de-DE"/>
        </w:rPr>
      </w:pPr>
      <w:r w:rsidRPr="00A35816">
        <w:rPr>
          <w:lang w:val="de-DE"/>
        </w:rPr>
        <w:tab/>
      </w:r>
      <w:r w:rsidRPr="00A35816">
        <w:rPr>
          <w:lang w:val="de-DE"/>
        </w:rPr>
        <w:tab/>
        <w:t>Allen Gegenwärtigen und Zukünftigen, Unser Gruß!</w:t>
      </w:r>
    </w:p>
    <w:p w:rsidR="00A35816" w:rsidRPr="00A35816" w:rsidRDefault="00A35816" w:rsidP="00A44242">
      <w:pPr>
        <w:jc w:val="both"/>
        <w:rPr>
          <w:lang w:val="de-DE"/>
        </w:rPr>
      </w:pPr>
    </w:p>
    <w:p w:rsidR="00A35816" w:rsidRPr="00A35816" w:rsidRDefault="00A35816" w:rsidP="00A44242">
      <w:pPr>
        <w:jc w:val="both"/>
        <w:rPr>
          <w:lang w:val="de-DE"/>
        </w:rPr>
      </w:pPr>
    </w:p>
    <w:p w:rsidR="00A35816" w:rsidRPr="00A35816" w:rsidRDefault="00A35816" w:rsidP="00A44242">
      <w:pPr>
        <w:jc w:val="both"/>
        <w:rPr>
          <w:lang w:val="de-DE"/>
        </w:rPr>
      </w:pPr>
      <w:r w:rsidRPr="00A35816">
        <w:rPr>
          <w:lang w:val="de-DE"/>
        </w:rPr>
        <w:tab/>
        <w:t>Aufgrund des Königlichen Erlasses Nr. 78 vom 10. November 1967 über die Ausübung der Gesundheitspflegeberufe, des Artikels 21</w:t>
      </w:r>
      <w:r w:rsidRPr="00A35816">
        <w:rPr>
          <w:i/>
          <w:iCs/>
          <w:lang w:val="de-DE"/>
        </w:rPr>
        <w:t>quinquiesdecies</w:t>
      </w:r>
      <w:r w:rsidRPr="00A35816">
        <w:rPr>
          <w:i/>
          <w:lang w:val="de-DE"/>
        </w:rPr>
        <w:t>,</w:t>
      </w:r>
      <w:r w:rsidRPr="00A35816">
        <w:rPr>
          <w:lang w:val="de-DE"/>
        </w:rPr>
        <w:t xml:space="preserve"> eingefügt durch das Gesetz vom 10. August 2001;</w:t>
      </w:r>
    </w:p>
    <w:p w:rsidR="00A35816" w:rsidRPr="00A35816" w:rsidRDefault="00A35816" w:rsidP="00A44242">
      <w:pPr>
        <w:jc w:val="both"/>
        <w:rPr>
          <w:lang w:val="de-DE"/>
        </w:rPr>
      </w:pPr>
    </w:p>
    <w:p w:rsidR="00A35816" w:rsidRPr="00A35816" w:rsidRDefault="00A35816" w:rsidP="00A44242">
      <w:pPr>
        <w:jc w:val="both"/>
        <w:rPr>
          <w:lang w:val="de-DE"/>
        </w:rPr>
      </w:pPr>
      <w:r w:rsidRPr="00A35816">
        <w:rPr>
          <w:lang w:val="de-DE"/>
        </w:rPr>
        <w:tab/>
        <w:t>Aufgrund des Königlichen Erlasses vom 12. Januar 2006 zur Festlegung der Modalitäten für die Registrierung als Pflegehelfer, abgeändert durch den Königlichen Erlass vom 12. November 2009;</w:t>
      </w:r>
    </w:p>
    <w:p w:rsidR="00A35816" w:rsidRPr="00A35816" w:rsidRDefault="00A35816" w:rsidP="00A44242">
      <w:pPr>
        <w:jc w:val="both"/>
        <w:rPr>
          <w:lang w:val="de-DE"/>
        </w:rPr>
      </w:pPr>
    </w:p>
    <w:p w:rsidR="00A35816" w:rsidRPr="00A35816" w:rsidRDefault="00A35816" w:rsidP="00A44242">
      <w:pPr>
        <w:jc w:val="both"/>
        <w:rPr>
          <w:lang w:val="de-DE"/>
        </w:rPr>
      </w:pPr>
      <w:r w:rsidRPr="00A35816">
        <w:rPr>
          <w:lang w:val="de-DE"/>
        </w:rPr>
        <w:tab/>
        <w:t>Aufgrund der Stellungnahme des Nationalen Rates für Krankenpflege vom 5. Oktober 2010;</w:t>
      </w:r>
    </w:p>
    <w:p w:rsidR="00A35816" w:rsidRPr="00A35816" w:rsidRDefault="00A35816" w:rsidP="00A44242">
      <w:pPr>
        <w:jc w:val="both"/>
        <w:rPr>
          <w:lang w:val="de-DE"/>
        </w:rPr>
      </w:pPr>
    </w:p>
    <w:p w:rsidR="00A35816" w:rsidRPr="00A35816" w:rsidRDefault="00A35816" w:rsidP="00A44242">
      <w:pPr>
        <w:jc w:val="both"/>
        <w:rPr>
          <w:lang w:val="de-DE"/>
        </w:rPr>
      </w:pPr>
      <w:r w:rsidRPr="00A35816">
        <w:rPr>
          <w:lang w:val="de-DE"/>
        </w:rPr>
        <w:tab/>
        <w:t>Aufgrund der Stellungnahmen des Finanzinspektors vom 22. Juli 2010 und 22. September 2010;</w:t>
      </w:r>
    </w:p>
    <w:p w:rsidR="00A35816" w:rsidRPr="00A35816" w:rsidRDefault="00A35816" w:rsidP="00A44242">
      <w:pPr>
        <w:jc w:val="both"/>
        <w:rPr>
          <w:lang w:val="de-DE"/>
        </w:rPr>
      </w:pPr>
    </w:p>
    <w:p w:rsidR="00A35816" w:rsidRPr="00A35816" w:rsidRDefault="00A35816" w:rsidP="00A44242">
      <w:pPr>
        <w:jc w:val="both"/>
        <w:rPr>
          <w:lang w:val="de-DE"/>
        </w:rPr>
      </w:pPr>
      <w:r w:rsidRPr="00A35816">
        <w:rPr>
          <w:lang w:val="de-DE"/>
        </w:rPr>
        <w:tab/>
        <w:t>Aufgrund des Einverständnisses des Staatssekretärs für Haushalt vom 8. Dezember 2010;</w:t>
      </w:r>
    </w:p>
    <w:p w:rsidR="00A35816" w:rsidRPr="00A35816" w:rsidRDefault="00A35816" w:rsidP="00A44242">
      <w:pPr>
        <w:jc w:val="both"/>
        <w:rPr>
          <w:lang w:val="de-DE"/>
        </w:rPr>
      </w:pPr>
    </w:p>
    <w:p w:rsidR="00A35816" w:rsidRPr="00A35816" w:rsidRDefault="00A35816" w:rsidP="00A44242">
      <w:pPr>
        <w:jc w:val="both"/>
        <w:rPr>
          <w:lang w:val="de-DE"/>
        </w:rPr>
      </w:pPr>
      <w:r w:rsidRPr="00A35816">
        <w:rPr>
          <w:lang w:val="de-DE"/>
        </w:rPr>
        <w:tab/>
        <w:t>Aufgrund des Gutachtens Nr. 49.174/3 des Staatsrates vom 1. Februar 2011, abgegeben in Anwendung von Artikel 84 § 3 Absatz 1 der am 12. Januar 1973 koordinierten Gesetze über den Staatsrat;</w:t>
      </w:r>
    </w:p>
    <w:p w:rsidR="00A35816" w:rsidRPr="00A35816" w:rsidRDefault="00A35816" w:rsidP="00A44242">
      <w:pPr>
        <w:jc w:val="both"/>
        <w:rPr>
          <w:lang w:val="de-DE"/>
        </w:rPr>
      </w:pPr>
    </w:p>
    <w:p w:rsidR="00A35816" w:rsidRPr="00A35816" w:rsidRDefault="00A35816" w:rsidP="00A44242">
      <w:pPr>
        <w:jc w:val="both"/>
        <w:rPr>
          <w:lang w:val="de-DE"/>
        </w:rPr>
      </w:pPr>
      <w:r w:rsidRPr="00A35816">
        <w:rPr>
          <w:lang w:val="de-DE"/>
        </w:rPr>
        <w:tab/>
        <w:t>Auf Vorschlag der Ministerin der Volksgesundheit</w:t>
      </w:r>
    </w:p>
    <w:p w:rsidR="00A35816" w:rsidRPr="00A35816" w:rsidRDefault="00A35816" w:rsidP="00A44242">
      <w:pPr>
        <w:jc w:val="both"/>
        <w:rPr>
          <w:lang w:val="de-DE"/>
        </w:rPr>
      </w:pPr>
    </w:p>
    <w:p w:rsidR="00A35816" w:rsidRPr="00A35816" w:rsidRDefault="00A35816" w:rsidP="00A44242">
      <w:pPr>
        <w:jc w:val="both"/>
        <w:rPr>
          <w:lang w:val="de-DE"/>
        </w:rPr>
      </w:pPr>
      <w:r w:rsidRPr="00A35816">
        <w:rPr>
          <w:lang w:val="de-DE"/>
        </w:rPr>
        <w:tab/>
      </w:r>
    </w:p>
    <w:p w:rsidR="00A35816" w:rsidRPr="00A35816" w:rsidRDefault="00A35816" w:rsidP="00A44242">
      <w:pPr>
        <w:jc w:val="both"/>
        <w:rPr>
          <w:lang w:val="de-DE"/>
        </w:rPr>
      </w:pPr>
      <w:r w:rsidRPr="00A35816">
        <w:rPr>
          <w:lang w:val="de-DE"/>
        </w:rPr>
        <w:tab/>
      </w:r>
      <w:r w:rsidRPr="00A35816">
        <w:rPr>
          <w:lang w:val="de-DE"/>
        </w:rPr>
        <w:tab/>
        <w:t>Haben Wir beschlossen und erlassen Wir:</w:t>
      </w:r>
    </w:p>
    <w:p w:rsidR="00A35816" w:rsidRPr="00A35816" w:rsidRDefault="00A35816" w:rsidP="003369A4">
      <w:pPr>
        <w:jc w:val="both"/>
        <w:rPr>
          <w:lang w:val="de-DE"/>
        </w:rPr>
      </w:pPr>
    </w:p>
    <w:p w:rsidR="00A35816" w:rsidRPr="00A35816" w:rsidRDefault="00A35816" w:rsidP="003369A4">
      <w:pPr>
        <w:jc w:val="both"/>
        <w:rPr>
          <w:lang w:val="de-DE"/>
        </w:rPr>
      </w:pPr>
    </w:p>
    <w:p w:rsidR="00A35816" w:rsidRPr="00A35816" w:rsidRDefault="00A35816" w:rsidP="003369A4">
      <w:pPr>
        <w:jc w:val="both"/>
        <w:rPr>
          <w:lang w:val="de-DE"/>
        </w:rPr>
      </w:pPr>
      <w:r w:rsidRPr="00A35816">
        <w:rPr>
          <w:b/>
          <w:lang w:val="de-DE"/>
        </w:rPr>
        <w:tab/>
        <w:t>Artikel 1 -</w:t>
      </w:r>
      <w:r w:rsidRPr="00A35816">
        <w:rPr>
          <w:lang w:val="de-DE"/>
        </w:rPr>
        <w:t xml:space="preserve"> Artikel 3 des Königlichen Erlasses vom 12. Januar 2006 zur Festlegung der Modalitäten für die Registrierung als Pflegehelfer wird wie folgt abgeändert:</w:t>
      </w:r>
    </w:p>
    <w:p w:rsidR="00A35816" w:rsidRPr="00A35816" w:rsidRDefault="00A35816" w:rsidP="003369A4">
      <w:pPr>
        <w:jc w:val="both"/>
        <w:rPr>
          <w:lang w:val="de-DE"/>
        </w:rPr>
      </w:pPr>
    </w:p>
    <w:p w:rsidR="00A35816" w:rsidRPr="00A35816" w:rsidRDefault="00A35816" w:rsidP="003369A4">
      <w:pPr>
        <w:jc w:val="both"/>
        <w:rPr>
          <w:lang w:val="de-DE"/>
        </w:rPr>
      </w:pPr>
      <w:r w:rsidRPr="00A35816">
        <w:rPr>
          <w:lang w:val="de-DE"/>
        </w:rPr>
        <w:tab/>
        <w:t>1) In § 3 werden die Wörter "während eines Zeitraums von fünf Jahren ab In</w:t>
      </w:r>
      <w:r w:rsidRPr="00A35816">
        <w:rPr>
          <w:lang w:val="de-DE"/>
        </w:rPr>
        <w:noBreakHyphen/>
        <w:t>Kraft</w:t>
      </w:r>
      <w:r w:rsidRPr="00A35816">
        <w:rPr>
          <w:lang w:val="de-DE"/>
        </w:rPr>
        <w:noBreakHyphen/>
        <w:t>Treten des vorliegenden Erlasses" aufgehoben;</w:t>
      </w:r>
    </w:p>
    <w:p w:rsidR="00A35816" w:rsidRPr="00A35816" w:rsidRDefault="00A35816" w:rsidP="003369A4">
      <w:pPr>
        <w:jc w:val="both"/>
        <w:rPr>
          <w:lang w:val="de-DE"/>
        </w:rPr>
      </w:pPr>
    </w:p>
    <w:p w:rsidR="00A35816" w:rsidRPr="00A35816" w:rsidRDefault="00A35816" w:rsidP="003369A4">
      <w:pPr>
        <w:jc w:val="both"/>
        <w:rPr>
          <w:lang w:val="de-DE"/>
        </w:rPr>
      </w:pPr>
      <w:r w:rsidRPr="00A35816">
        <w:rPr>
          <w:lang w:val="de-DE"/>
        </w:rPr>
        <w:tab/>
        <w:t>2) In § 4 werden die Wörter "während eines Zeitraums von fünf Jahren ab In-Kraft-Treten des vorliegenden Erlasses" aufgehoben;</w:t>
      </w:r>
    </w:p>
    <w:p w:rsidR="00A35816" w:rsidRPr="00A35816" w:rsidRDefault="00A35816" w:rsidP="003369A4">
      <w:pPr>
        <w:jc w:val="both"/>
        <w:rPr>
          <w:lang w:val="de-DE"/>
        </w:rPr>
      </w:pPr>
    </w:p>
    <w:p w:rsidR="008550EE" w:rsidRDefault="008550EE">
      <w:pPr>
        <w:rPr>
          <w:lang w:val="de-DE"/>
        </w:rPr>
      </w:pPr>
      <w:r>
        <w:rPr>
          <w:lang w:val="de-DE"/>
        </w:rPr>
        <w:br w:type="page"/>
      </w:r>
    </w:p>
    <w:p w:rsidR="00A35816" w:rsidRPr="00A35816" w:rsidRDefault="00A35816" w:rsidP="003369A4">
      <w:pPr>
        <w:jc w:val="both"/>
        <w:rPr>
          <w:lang w:val="de-DE"/>
        </w:rPr>
      </w:pPr>
      <w:r w:rsidRPr="00A35816">
        <w:rPr>
          <w:lang w:val="de-DE"/>
        </w:rPr>
        <w:tab/>
        <w:t>3) Ein § 5 mit folgendem Wortlaut wird eingefügt:</w:t>
      </w:r>
    </w:p>
    <w:p w:rsidR="00A35816" w:rsidRPr="00A35816" w:rsidRDefault="00A35816" w:rsidP="003369A4">
      <w:pPr>
        <w:jc w:val="both"/>
        <w:rPr>
          <w:lang w:val="de-DE"/>
        </w:rPr>
      </w:pPr>
    </w:p>
    <w:p w:rsidR="00A35816" w:rsidRPr="008550EE" w:rsidRDefault="00A35816" w:rsidP="003369A4">
      <w:pPr>
        <w:jc w:val="both"/>
        <w:rPr>
          <w:spacing w:val="-2"/>
          <w:lang w:val="de-DE"/>
        </w:rPr>
      </w:pPr>
      <w:r w:rsidRPr="008550EE">
        <w:rPr>
          <w:spacing w:val="-2"/>
          <w:lang w:val="de-DE"/>
        </w:rPr>
        <w:tab/>
        <w:t>"§ 5 ­ Die in § 3 und § 4 erwähnten vorläufigen Registrierungen, die seit dem Inkraft</w:t>
      </w:r>
      <w:r w:rsidR="008550EE" w:rsidRPr="008550EE">
        <w:rPr>
          <w:spacing w:val="-2"/>
          <w:lang w:val="de-DE"/>
        </w:rPr>
        <w:softHyphen/>
      </w:r>
      <w:r w:rsidRPr="008550EE">
        <w:rPr>
          <w:spacing w:val="-2"/>
          <w:lang w:val="de-DE"/>
        </w:rPr>
        <w:t>tre</w:t>
      </w:r>
      <w:r w:rsidR="008550EE" w:rsidRPr="008550EE">
        <w:rPr>
          <w:spacing w:val="-2"/>
          <w:lang w:val="de-DE"/>
        </w:rPr>
        <w:softHyphen/>
      </w:r>
      <w:r w:rsidRPr="008550EE">
        <w:rPr>
          <w:spacing w:val="-2"/>
          <w:lang w:val="de-DE"/>
        </w:rPr>
        <w:t>ten des vorliegenden Erlasses ausgestellt wurden, sind bis einsc</w:t>
      </w:r>
      <w:r w:rsidR="008550EE" w:rsidRPr="008550EE">
        <w:rPr>
          <w:spacing w:val="-2"/>
          <w:lang w:val="de-DE"/>
        </w:rPr>
        <w:t>hließlich 30. Juni 2016 gültig.</w:t>
      </w:r>
      <w:r w:rsidRPr="008550EE">
        <w:rPr>
          <w:spacing w:val="-2"/>
          <w:lang w:val="de-DE"/>
        </w:rPr>
        <w:t>"</w:t>
      </w:r>
    </w:p>
    <w:p w:rsidR="00A35816" w:rsidRPr="00A35816" w:rsidRDefault="00A35816" w:rsidP="003369A4">
      <w:pPr>
        <w:jc w:val="both"/>
        <w:rPr>
          <w:lang w:val="de-DE"/>
        </w:rPr>
      </w:pPr>
    </w:p>
    <w:p w:rsidR="00A35816" w:rsidRPr="00A35816" w:rsidRDefault="00A35816" w:rsidP="003369A4">
      <w:pPr>
        <w:jc w:val="both"/>
        <w:rPr>
          <w:lang w:val="de-DE"/>
        </w:rPr>
      </w:pPr>
    </w:p>
    <w:p w:rsidR="00A35816" w:rsidRPr="00A35816" w:rsidRDefault="00A35816" w:rsidP="003369A4">
      <w:pPr>
        <w:jc w:val="both"/>
        <w:rPr>
          <w:lang w:val="de-DE"/>
        </w:rPr>
      </w:pPr>
      <w:r w:rsidRPr="00A35816">
        <w:rPr>
          <w:b/>
          <w:lang w:val="de-DE"/>
        </w:rPr>
        <w:tab/>
      </w:r>
      <w:r w:rsidRPr="00A35816">
        <w:rPr>
          <w:b/>
          <w:bCs/>
          <w:lang w:val="de-DE"/>
        </w:rPr>
        <w:t>Art. 2 -</w:t>
      </w:r>
      <w:r w:rsidRPr="00A35816">
        <w:rPr>
          <w:lang w:val="de-DE"/>
        </w:rPr>
        <w:t xml:space="preserve"> Artikel 4 desselben Erlasses wird wie folgt abgeändert:</w:t>
      </w:r>
    </w:p>
    <w:p w:rsidR="00A35816" w:rsidRPr="00A35816" w:rsidRDefault="00A35816" w:rsidP="003369A4">
      <w:pPr>
        <w:jc w:val="both"/>
        <w:rPr>
          <w:lang w:val="de-DE"/>
        </w:rPr>
      </w:pPr>
    </w:p>
    <w:p w:rsidR="00A35816" w:rsidRPr="00A35816" w:rsidRDefault="00A35816" w:rsidP="003369A4">
      <w:pPr>
        <w:jc w:val="both"/>
        <w:rPr>
          <w:lang w:val="de-DE"/>
        </w:rPr>
      </w:pPr>
      <w:r w:rsidRPr="00A35816">
        <w:rPr>
          <w:lang w:val="de-DE"/>
        </w:rPr>
        <w:tab/>
        <w:t>1) In Absatz 1 werden die Wörter "binnen fünf Jahren nach In-Kraft-Treten des vorliegenden Erlasses" durch die Wörter "innerhalb eines Zeitraums, der am Datum des Inkrafttretens des vorliegenden Erlasses beginnt und am 31. Dezember 2015 endet," ersetzt.</w:t>
      </w:r>
    </w:p>
    <w:p w:rsidR="00A35816" w:rsidRPr="00A35816" w:rsidRDefault="00A35816" w:rsidP="003369A4">
      <w:pPr>
        <w:jc w:val="both"/>
        <w:rPr>
          <w:lang w:val="de-DE"/>
        </w:rPr>
      </w:pPr>
    </w:p>
    <w:p w:rsidR="00A35816" w:rsidRPr="00A35816" w:rsidRDefault="00A35816" w:rsidP="003369A4">
      <w:pPr>
        <w:jc w:val="both"/>
        <w:rPr>
          <w:lang w:val="de-DE"/>
        </w:rPr>
      </w:pPr>
      <w:r w:rsidRPr="00A35816">
        <w:rPr>
          <w:lang w:val="de-DE"/>
        </w:rPr>
        <w:tab/>
        <w:t>2) Ein Absatz 3 mit folgendem Wortlaut wird eingefügt:</w:t>
      </w:r>
    </w:p>
    <w:p w:rsidR="00A35816" w:rsidRPr="00A35816" w:rsidRDefault="00A35816" w:rsidP="003369A4">
      <w:pPr>
        <w:jc w:val="both"/>
        <w:rPr>
          <w:lang w:val="de-DE"/>
        </w:rPr>
      </w:pPr>
    </w:p>
    <w:p w:rsidR="00A35816" w:rsidRPr="00A35816" w:rsidRDefault="00A35816" w:rsidP="003369A4">
      <w:pPr>
        <w:jc w:val="both"/>
        <w:rPr>
          <w:lang w:val="de-DE"/>
        </w:rPr>
      </w:pPr>
      <w:r w:rsidRPr="00A35816">
        <w:rPr>
          <w:lang w:val="de-DE"/>
        </w:rPr>
        <w:tab/>
        <w:t>"Anträge auf Umwandlung einer vorläufigen Registrierung in eine definitive Registrierung müssen spätestens bis zum 31. Dezember 2015 an den für die Volksgesundheit zuständigen Minister geschickt werden. "</w:t>
      </w:r>
    </w:p>
    <w:p w:rsidR="00A35816" w:rsidRPr="00A35816" w:rsidRDefault="00A35816" w:rsidP="003369A4">
      <w:pPr>
        <w:jc w:val="both"/>
        <w:rPr>
          <w:lang w:val="de-DE"/>
        </w:rPr>
      </w:pPr>
    </w:p>
    <w:p w:rsidR="00A35816" w:rsidRPr="00A35816" w:rsidRDefault="00A35816" w:rsidP="003369A4">
      <w:pPr>
        <w:jc w:val="both"/>
        <w:rPr>
          <w:lang w:val="de-DE"/>
        </w:rPr>
      </w:pPr>
    </w:p>
    <w:p w:rsidR="00A35816" w:rsidRPr="00A35816" w:rsidRDefault="00A35816" w:rsidP="003369A4">
      <w:pPr>
        <w:jc w:val="both"/>
        <w:rPr>
          <w:lang w:val="de-DE"/>
        </w:rPr>
      </w:pPr>
      <w:r w:rsidRPr="00A35816">
        <w:rPr>
          <w:b/>
          <w:lang w:val="de-DE"/>
        </w:rPr>
        <w:tab/>
      </w:r>
      <w:r w:rsidRPr="00A35816">
        <w:rPr>
          <w:b/>
          <w:bCs/>
          <w:lang w:val="de-DE"/>
        </w:rPr>
        <w:t>Art. 3 -</w:t>
      </w:r>
      <w:r w:rsidRPr="00A35816">
        <w:rPr>
          <w:lang w:val="de-DE"/>
        </w:rPr>
        <w:t xml:space="preserve"> In Artikel 5 desselben Erlasses, abgeändert durch den Königlichen Erlass vom 12. November 2009, werden die Wörter "31. Dezember 2009" durch die Wörter "1. Juli 2012" ersetzt.</w:t>
      </w:r>
    </w:p>
    <w:p w:rsidR="00A35816" w:rsidRPr="00A35816" w:rsidRDefault="00A35816" w:rsidP="003369A4">
      <w:pPr>
        <w:jc w:val="both"/>
        <w:rPr>
          <w:lang w:val="de-DE"/>
        </w:rPr>
      </w:pPr>
    </w:p>
    <w:p w:rsidR="00A35816" w:rsidRPr="00A35816" w:rsidRDefault="00A35816" w:rsidP="003369A4">
      <w:pPr>
        <w:jc w:val="both"/>
        <w:rPr>
          <w:lang w:val="de-DE"/>
        </w:rPr>
      </w:pPr>
    </w:p>
    <w:p w:rsidR="00A35816" w:rsidRPr="00A35816" w:rsidRDefault="00A35816" w:rsidP="003369A4">
      <w:pPr>
        <w:jc w:val="both"/>
        <w:rPr>
          <w:lang w:val="de-DE"/>
        </w:rPr>
      </w:pPr>
      <w:r w:rsidRPr="00A35816">
        <w:rPr>
          <w:b/>
          <w:lang w:val="de-DE"/>
        </w:rPr>
        <w:tab/>
      </w:r>
      <w:r w:rsidRPr="00A35816">
        <w:rPr>
          <w:b/>
          <w:bCs/>
          <w:lang w:val="de-DE"/>
        </w:rPr>
        <w:t>Art. 4 -</w:t>
      </w:r>
      <w:r w:rsidRPr="00A35816">
        <w:rPr>
          <w:lang w:val="de-DE"/>
        </w:rPr>
        <w:t xml:space="preserve"> Artikel 6 desselben Erlasses, dessen heutiger Wortlaut § 1 bilden wird, wird durch einen Paragraphen 2 mit folgendem Wortlaut ergänzt:</w:t>
      </w:r>
    </w:p>
    <w:p w:rsidR="00A35816" w:rsidRPr="00A35816" w:rsidRDefault="00A35816" w:rsidP="003369A4">
      <w:pPr>
        <w:jc w:val="both"/>
        <w:rPr>
          <w:lang w:val="de-DE"/>
        </w:rPr>
      </w:pPr>
    </w:p>
    <w:p w:rsidR="00A35816" w:rsidRPr="00A35816" w:rsidRDefault="00A35816" w:rsidP="003369A4">
      <w:pPr>
        <w:jc w:val="both"/>
        <w:rPr>
          <w:lang w:val="de-DE"/>
        </w:rPr>
      </w:pPr>
      <w:r w:rsidRPr="00A35816">
        <w:rPr>
          <w:lang w:val="de-DE"/>
        </w:rPr>
        <w:tab/>
        <w:t>"§ 2 ­ Als Alternative zum schriftlichen Verfahren für die Beantragung der Registrierung oder vorläufigen Registrierung kann der für die Volksgesundheit zuständige Minister ein Verfahren für die Beantragung der Registrierung oder vorläufigen Registrierung auf elektronischem Wege vorsehen, das in diesem Fall das Registrierungsbeantragungs</w:t>
      </w:r>
      <w:r w:rsidRPr="00A35816">
        <w:rPr>
          <w:lang w:val="de-DE"/>
        </w:rPr>
        <w:softHyphen/>
        <w:t>verfahren per Post ersetzen wird. Der für die Volksgesundheit zuständige Minister bestimmt die Liste der vorzulegenden Dokumente sowie die Weise, wie diese Dokumente auf elektronischem Weg übermittelt werden müssen."</w:t>
      </w:r>
    </w:p>
    <w:p w:rsidR="00A35816" w:rsidRPr="00A35816" w:rsidRDefault="00A35816" w:rsidP="003369A4">
      <w:pPr>
        <w:jc w:val="both"/>
        <w:rPr>
          <w:lang w:val="de-DE"/>
        </w:rPr>
      </w:pPr>
    </w:p>
    <w:p w:rsidR="00A35816" w:rsidRPr="00A35816" w:rsidRDefault="00A35816" w:rsidP="003369A4">
      <w:pPr>
        <w:jc w:val="both"/>
        <w:rPr>
          <w:lang w:val="de-DE"/>
        </w:rPr>
      </w:pPr>
    </w:p>
    <w:p w:rsidR="00A35816" w:rsidRPr="003369A4" w:rsidRDefault="00A35816" w:rsidP="003369A4">
      <w:pPr>
        <w:jc w:val="both"/>
      </w:pPr>
      <w:r w:rsidRPr="00A35816">
        <w:rPr>
          <w:b/>
          <w:lang w:val="de-DE"/>
        </w:rPr>
        <w:tab/>
      </w:r>
      <w:r w:rsidRPr="00A35816">
        <w:rPr>
          <w:b/>
          <w:bCs/>
          <w:lang w:val="de-DE"/>
        </w:rPr>
        <w:t>Art. 5 -</w:t>
      </w:r>
      <w:r w:rsidRPr="00A35816">
        <w:rPr>
          <w:lang w:val="de-DE"/>
        </w:rPr>
        <w:t xml:space="preserve"> Vorliegender Erlass wird wirksam mit 12. </w:t>
      </w:r>
      <w:r>
        <w:t>Februar 2011.</w:t>
      </w:r>
    </w:p>
    <w:p w:rsidR="00A35816" w:rsidRPr="003369A4" w:rsidRDefault="00A35816" w:rsidP="003369A4">
      <w:pPr>
        <w:jc w:val="both"/>
      </w:pPr>
    </w:p>
    <w:p w:rsidR="00A35816" w:rsidRDefault="00A35816" w:rsidP="003369A4">
      <w:pPr>
        <w:jc w:val="both"/>
      </w:pPr>
    </w:p>
    <w:p w:rsidR="00A35816" w:rsidRPr="00A35816" w:rsidRDefault="00A35816" w:rsidP="003369A4">
      <w:pPr>
        <w:jc w:val="both"/>
        <w:rPr>
          <w:lang w:val="de-DE"/>
        </w:rPr>
      </w:pPr>
      <w:r>
        <w:rPr>
          <w:b/>
        </w:rPr>
        <w:tab/>
      </w:r>
      <w:r w:rsidRPr="00A35816">
        <w:rPr>
          <w:b/>
          <w:bCs/>
          <w:lang w:val="de-DE"/>
        </w:rPr>
        <w:t>Art. 6 -</w:t>
      </w:r>
      <w:r w:rsidRPr="00A35816">
        <w:rPr>
          <w:lang w:val="de-DE"/>
        </w:rPr>
        <w:t xml:space="preserve"> Der für die Volksgesundheit zuständige Minister ist mit der Ausführung des vorliegenden Erlasses beauftragt.</w:t>
      </w:r>
    </w:p>
    <w:p w:rsidR="00A35816" w:rsidRPr="00A35816" w:rsidRDefault="00A35816" w:rsidP="003369A4">
      <w:pPr>
        <w:jc w:val="both"/>
        <w:rPr>
          <w:lang w:val="de-DE"/>
        </w:rPr>
      </w:pPr>
    </w:p>
    <w:p w:rsidR="00A35816" w:rsidRPr="00A35816" w:rsidRDefault="00A35816" w:rsidP="003369A4">
      <w:pPr>
        <w:jc w:val="both"/>
        <w:rPr>
          <w:lang w:val="de-DE"/>
        </w:rPr>
      </w:pPr>
    </w:p>
    <w:p w:rsidR="00A35816" w:rsidRPr="00A35816" w:rsidRDefault="00A35816" w:rsidP="003369A4">
      <w:pPr>
        <w:jc w:val="both"/>
        <w:rPr>
          <w:lang w:val="de-DE"/>
        </w:rPr>
      </w:pPr>
      <w:r w:rsidRPr="00A35816">
        <w:rPr>
          <w:lang w:val="de-DE"/>
        </w:rPr>
        <w:tab/>
        <w:t>Gegeben zu Brüssel, den 23. Februar 2011</w:t>
      </w:r>
    </w:p>
    <w:p w:rsidR="00A35816" w:rsidRPr="00A35816" w:rsidRDefault="00A35816" w:rsidP="003369A4">
      <w:pPr>
        <w:jc w:val="both"/>
        <w:rPr>
          <w:lang w:val="de-DE"/>
        </w:rPr>
      </w:pPr>
    </w:p>
    <w:p w:rsidR="00A35816" w:rsidRPr="00A35816" w:rsidRDefault="00A35816" w:rsidP="003369A4">
      <w:pPr>
        <w:jc w:val="both"/>
        <w:rPr>
          <w:lang w:val="de-DE"/>
        </w:rPr>
      </w:pPr>
    </w:p>
    <w:p w:rsidR="00A35816" w:rsidRPr="00A35816" w:rsidRDefault="00A35816" w:rsidP="00A35816">
      <w:pPr>
        <w:jc w:val="center"/>
        <w:rPr>
          <w:lang w:val="de-DE"/>
        </w:rPr>
      </w:pPr>
      <w:r w:rsidRPr="00A35816">
        <w:rPr>
          <w:lang w:val="de-DE"/>
        </w:rPr>
        <w:t>ALBERT</w:t>
      </w:r>
    </w:p>
    <w:p w:rsidR="00A35816" w:rsidRPr="00A35816" w:rsidRDefault="00A35816" w:rsidP="00A35816">
      <w:pPr>
        <w:jc w:val="center"/>
        <w:rPr>
          <w:lang w:val="de-DE"/>
        </w:rPr>
      </w:pPr>
    </w:p>
    <w:p w:rsidR="00A35816" w:rsidRPr="00A35816" w:rsidRDefault="00A35816" w:rsidP="00A35816">
      <w:pPr>
        <w:jc w:val="center"/>
        <w:rPr>
          <w:lang w:val="de-DE"/>
        </w:rPr>
      </w:pPr>
      <w:r w:rsidRPr="00A35816">
        <w:rPr>
          <w:lang w:val="de-DE"/>
        </w:rPr>
        <w:t>Von Königs wegen:</w:t>
      </w:r>
    </w:p>
    <w:p w:rsidR="00A35816" w:rsidRPr="00A35816" w:rsidRDefault="00A35816" w:rsidP="00A35816">
      <w:pPr>
        <w:jc w:val="center"/>
        <w:rPr>
          <w:lang w:val="de-DE"/>
        </w:rPr>
      </w:pPr>
    </w:p>
    <w:p w:rsidR="00A35816" w:rsidRPr="00A35816" w:rsidRDefault="00A35816" w:rsidP="00A35816">
      <w:pPr>
        <w:jc w:val="center"/>
        <w:rPr>
          <w:lang w:val="de-DE"/>
        </w:rPr>
      </w:pPr>
      <w:r w:rsidRPr="00A35816">
        <w:rPr>
          <w:lang w:val="de-DE"/>
        </w:rPr>
        <w:t>Die Ministerin der Sozialen Angelegenheiten und der Volksgesundheit, beauftragt mit der Sozialeingliederung</w:t>
      </w:r>
    </w:p>
    <w:p w:rsidR="00233F36" w:rsidRPr="00C80000" w:rsidRDefault="00A35816" w:rsidP="008550EE">
      <w:pPr>
        <w:jc w:val="center"/>
        <w:rPr>
          <w:lang w:val="de-DE"/>
        </w:rPr>
      </w:pPr>
      <w:r>
        <w:t>L. ONKELINX</w:t>
      </w:r>
      <w:bookmarkStart w:id="0" w:name="_GoBack"/>
      <w:bookmarkEnd w:id="0"/>
    </w:p>
    <w:sectPr w:rsidR="00233F36" w:rsidRPr="00C80000" w:rsidSect="008550EE">
      <w:pgSz w:w="11906" w:h="16838" w:code="9"/>
      <w:pgMar w:top="1276" w:right="1418"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550EE"/>
    <w:rsid w:val="008C2124"/>
    <w:rsid w:val="00A35816"/>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DB07FA0"/>
  <w15:docId w15:val="{20C216FE-6917-4560-8676-58D9DDA5D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Textedebulles">
    <w:name w:val="Balloon Text"/>
    <w:basedOn w:val="Normal"/>
    <w:link w:val="TextedebullesCar"/>
    <w:uiPriority w:val="99"/>
    <w:semiHidden/>
    <w:unhideWhenUsed/>
    <w:rsid w:val="008550EE"/>
    <w:rPr>
      <w:rFonts w:ascii="Segoe UI" w:hAnsi="Segoe UI" w:cs="Segoe UI"/>
      <w:sz w:val="18"/>
      <w:szCs w:val="18"/>
    </w:rPr>
  </w:style>
  <w:style w:type="character" w:customStyle="1" w:styleId="TextedebullesCar">
    <w:name w:val="Texte de bulles Car"/>
    <w:basedOn w:val="Policepardfaut"/>
    <w:link w:val="Textedebulles"/>
    <w:uiPriority w:val="99"/>
    <w:semiHidden/>
    <w:rsid w:val="008550EE"/>
    <w:rPr>
      <w:rFonts w:ascii="Segoe UI" w:hAnsi="Segoe UI" w:cs="Segoe UI"/>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582</Words>
  <Characters>3579</Characters>
  <Application>Microsoft Office Word</Application>
  <DocSecurity>0</DocSecurity>
  <Lines>29</Lines>
  <Paragraphs>8</Paragraphs>
  <ScaleCrop>false</ScaleCrop>
  <Company/>
  <LinksUpToDate>false</LinksUpToDate>
  <CharactersWithSpaces>4153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2022-01-27T12:18:00Z</cp:lastPrinted>
  <dcterms:created xsi:type="dcterms:W3CDTF">2022-01-27T12:18:00Z</dcterms:created>
  <dcterms:modified xsi:type="dcterms:W3CDTF">2022-01-27T12:20:00Z</dcterms:modified>
</cp:coreProperties>
</file>