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EE6B4F" w:rsidP="00786C4F">
      <w:pPr>
        <w:jc w:val="both"/>
        <w:rPr>
          <w:lang w:val="de-DE"/>
        </w:rPr>
      </w:pPr>
      <w:r w:rsidRPr="00EE6B4F">
        <w:rPr>
          <w:b/>
          <w:lang w:val="de-DE"/>
        </w:rPr>
        <w:t>20. NOVEMBER 2009 - Königlicher Erlass zur Abänderung des Königlichen Erlasses vom 15. Juli 2002 zur Ausführung von Titel III Kapitel III</w:t>
      </w:r>
      <w:r w:rsidRPr="00EE6B4F">
        <w:rPr>
          <w:b/>
          <w:i/>
          <w:iCs/>
          <w:lang w:val="de-DE"/>
        </w:rPr>
        <w:t>bis</w:t>
      </w:r>
      <w:r w:rsidRPr="00EE6B4F">
        <w:rPr>
          <w:b/>
          <w:lang w:val="de-DE"/>
        </w:rPr>
        <w:t xml:space="preserve"> des am 14. Juli 1994 koordinierten Gesetzes über die Gesundheitspflege- und Entschädigungspflicht-versicherung</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E6B4F">
        <w:rPr>
          <w:lang w:val="de-DE"/>
        </w:rPr>
        <w:t>9. Dezember 2022</w:t>
      </w:r>
      <w:bookmarkStart w:id="0" w:name="_GoBack"/>
      <w:bookmarkEnd w:id="0"/>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EE6B4F" w:rsidRPr="00EE6B4F" w:rsidRDefault="00EE6B4F" w:rsidP="003B2562">
      <w:pPr>
        <w:jc w:val="center"/>
        <w:rPr>
          <w:b/>
          <w:lang w:val="de-DE"/>
        </w:rPr>
      </w:pPr>
      <w:r w:rsidRPr="00EE6B4F">
        <w:rPr>
          <w:b/>
          <w:lang w:val="de-DE"/>
        </w:rPr>
        <w:lastRenderedPageBreak/>
        <w:t>FÖDERALER ÖFFENTLICHER DIENST SOZIALE SICHERHEIT</w:t>
      </w:r>
    </w:p>
    <w:p w:rsidR="00EE6B4F" w:rsidRPr="00EE6B4F" w:rsidRDefault="00EE6B4F">
      <w:pPr>
        <w:rPr>
          <w:lang w:val="de-DE"/>
        </w:rPr>
      </w:pPr>
    </w:p>
    <w:p w:rsidR="00EE6B4F" w:rsidRPr="00EE6B4F" w:rsidRDefault="00EE6B4F">
      <w:pPr>
        <w:rPr>
          <w:lang w:val="de-DE"/>
        </w:rPr>
      </w:pPr>
    </w:p>
    <w:p w:rsidR="00EE6B4F" w:rsidRPr="00EE6B4F" w:rsidRDefault="00EE6B4F" w:rsidP="003B2562">
      <w:pPr>
        <w:jc w:val="both"/>
        <w:rPr>
          <w:b/>
          <w:lang w:val="de-DE"/>
        </w:rPr>
      </w:pPr>
      <w:r w:rsidRPr="00EE6B4F">
        <w:rPr>
          <w:b/>
          <w:lang w:val="de-DE"/>
        </w:rPr>
        <w:t>20. NOVEMBER 2009 - Königlicher Erlass zur Abänderung des Königlichen Erlasses vom 15. Juli 2002 zur Ausführung von Titel III Kapitel III</w:t>
      </w:r>
      <w:r w:rsidRPr="00EE6B4F">
        <w:rPr>
          <w:b/>
          <w:i/>
          <w:iCs/>
          <w:lang w:val="de-DE"/>
        </w:rPr>
        <w:t>bis</w:t>
      </w:r>
      <w:r w:rsidRPr="00EE6B4F">
        <w:rPr>
          <w:b/>
          <w:lang w:val="de-DE"/>
        </w:rPr>
        <w:t xml:space="preserve"> des am 14. Juli 1994 koordinierten Gesetzes über die Gesundheitspflege- und Entschädigungspflicht-versicherung</w:t>
      </w:r>
    </w:p>
    <w:p w:rsidR="00EE6B4F" w:rsidRPr="00EE6B4F" w:rsidRDefault="00EE6B4F" w:rsidP="003B2562">
      <w:pPr>
        <w:jc w:val="both"/>
        <w:rPr>
          <w:lang w:val="de-DE"/>
        </w:rPr>
      </w:pPr>
    </w:p>
    <w:p w:rsidR="00EE6B4F" w:rsidRPr="00EE6B4F" w:rsidRDefault="00EE6B4F" w:rsidP="003B2562">
      <w:pPr>
        <w:jc w:val="both"/>
        <w:rPr>
          <w:lang w:val="de-DE"/>
        </w:rPr>
      </w:pPr>
    </w:p>
    <w:p w:rsidR="00EE6B4F" w:rsidRPr="00EE6B4F" w:rsidRDefault="00EE6B4F" w:rsidP="003B2562">
      <w:pPr>
        <w:jc w:val="both"/>
        <w:rPr>
          <w:lang w:val="de-DE"/>
        </w:rPr>
      </w:pPr>
      <w:r w:rsidRPr="00EE6B4F">
        <w:rPr>
          <w:lang w:val="de-DE"/>
        </w:rPr>
        <w:tab/>
      </w:r>
      <w:r w:rsidRPr="00EE6B4F">
        <w:rPr>
          <w:lang w:val="de-DE"/>
        </w:rPr>
        <w:tab/>
      </w:r>
      <w:r w:rsidRPr="00EE6B4F">
        <w:rPr>
          <w:lang w:val="de-DE"/>
        </w:rPr>
        <w:tab/>
        <w:t>ALBERT II., König der Belgier,</w:t>
      </w:r>
    </w:p>
    <w:p w:rsidR="00EE6B4F" w:rsidRPr="00EE6B4F" w:rsidRDefault="00EE6B4F" w:rsidP="003B2562">
      <w:pPr>
        <w:jc w:val="both"/>
        <w:rPr>
          <w:lang w:val="de-DE"/>
        </w:rPr>
      </w:pPr>
    </w:p>
    <w:p w:rsidR="00EE6B4F" w:rsidRPr="00EE6B4F" w:rsidRDefault="00EE6B4F" w:rsidP="003B2562">
      <w:pPr>
        <w:jc w:val="both"/>
        <w:rPr>
          <w:lang w:val="de-DE"/>
        </w:rPr>
      </w:pPr>
      <w:r w:rsidRPr="00EE6B4F">
        <w:rPr>
          <w:lang w:val="de-DE"/>
        </w:rPr>
        <w:tab/>
      </w:r>
      <w:r w:rsidRPr="00EE6B4F">
        <w:rPr>
          <w:lang w:val="de-DE"/>
        </w:rPr>
        <w:tab/>
        <w:t>Allen Gegenwärtigen und Zukünftigen, Unser Gruß!</w:t>
      </w:r>
    </w:p>
    <w:p w:rsidR="00EE6B4F" w:rsidRPr="00EE6B4F" w:rsidRDefault="00EE6B4F" w:rsidP="003B2562">
      <w:pPr>
        <w:jc w:val="both"/>
        <w:rPr>
          <w:lang w:val="de-DE"/>
        </w:rPr>
      </w:pPr>
    </w:p>
    <w:p w:rsidR="00EE6B4F" w:rsidRPr="00EE6B4F" w:rsidRDefault="00EE6B4F" w:rsidP="003B2562">
      <w:pPr>
        <w:jc w:val="both"/>
        <w:rPr>
          <w:lang w:val="de-DE"/>
        </w:rPr>
      </w:pPr>
    </w:p>
    <w:p w:rsidR="00EE6B4F" w:rsidRPr="00EE6B4F" w:rsidRDefault="00EE6B4F" w:rsidP="003B2562">
      <w:pPr>
        <w:jc w:val="both"/>
        <w:rPr>
          <w:lang w:val="de-DE"/>
        </w:rPr>
      </w:pPr>
      <w:r w:rsidRPr="00EE6B4F">
        <w:rPr>
          <w:lang w:val="de-DE"/>
        </w:rPr>
        <w:tab/>
        <w:t>Aufgrund des am 14. Juli 1994 koordinierten Gesetzes über die Gesundheitspflege- und Entschädigungspflichtversicherung, des Artikels 37</w:t>
      </w:r>
      <w:r w:rsidRPr="00EE6B4F">
        <w:rPr>
          <w:i/>
          <w:lang w:val="de-DE"/>
        </w:rPr>
        <w:t>novies,</w:t>
      </w:r>
      <w:r w:rsidRPr="00EE6B4F">
        <w:rPr>
          <w:lang w:val="de-DE"/>
        </w:rPr>
        <w:t xml:space="preserve"> eingefügt durch das Gesetz vom 5. Juni 2002, ersetzt durch den Königlichen Erlass vom 3. Juni 2007 und abgeändert durch das Gesetz vom 22. Dezember 2008;</w:t>
      </w:r>
    </w:p>
    <w:p w:rsidR="00EE6B4F" w:rsidRPr="00EE6B4F" w:rsidRDefault="00EE6B4F" w:rsidP="003B2562">
      <w:pPr>
        <w:jc w:val="both"/>
        <w:rPr>
          <w:lang w:val="de-DE"/>
        </w:rPr>
      </w:pPr>
    </w:p>
    <w:p w:rsidR="00EE6B4F" w:rsidRPr="00EE6B4F" w:rsidRDefault="00EE6B4F" w:rsidP="003B2562">
      <w:pPr>
        <w:jc w:val="both"/>
        <w:rPr>
          <w:lang w:val="de-DE"/>
        </w:rPr>
      </w:pPr>
      <w:r w:rsidRPr="00EE6B4F">
        <w:rPr>
          <w:lang w:val="de-DE"/>
        </w:rPr>
        <w:tab/>
        <w:t>Aufgrund des Königlichen Erlasses vom 15. Juli 2002 zur Ausführung von Titel III Kapitel III</w:t>
      </w:r>
      <w:r w:rsidRPr="00EE6B4F">
        <w:rPr>
          <w:i/>
          <w:iCs/>
          <w:lang w:val="de-DE"/>
        </w:rPr>
        <w:t>bis</w:t>
      </w:r>
      <w:r w:rsidRPr="00EE6B4F">
        <w:rPr>
          <w:lang w:val="de-DE"/>
        </w:rPr>
        <w:t xml:space="preserve"> des am 14. Juli 1994 koordinierten Gesetzes über die Gesundheitspflege- und Entschädigungspflichtversicherung;</w:t>
      </w:r>
    </w:p>
    <w:p w:rsidR="00EE6B4F" w:rsidRPr="00EE6B4F" w:rsidRDefault="00EE6B4F" w:rsidP="003B2562">
      <w:pPr>
        <w:jc w:val="both"/>
        <w:rPr>
          <w:lang w:val="de-DE"/>
        </w:rPr>
      </w:pPr>
    </w:p>
    <w:p w:rsidR="00EE6B4F" w:rsidRPr="00EE6B4F" w:rsidRDefault="00EE6B4F" w:rsidP="003B2562">
      <w:pPr>
        <w:jc w:val="both"/>
        <w:rPr>
          <w:lang w:val="de-DE"/>
        </w:rPr>
      </w:pPr>
      <w:r w:rsidRPr="00EE6B4F">
        <w:rPr>
          <w:lang w:val="de-DE"/>
        </w:rPr>
        <w:tab/>
        <w:t>Aufgrund der Stellungnahme des Gesundheitspflegeversicherungsausschusses vom 22. Dezember 2008;</w:t>
      </w:r>
    </w:p>
    <w:p w:rsidR="00EE6B4F" w:rsidRPr="00EE6B4F" w:rsidRDefault="00EE6B4F" w:rsidP="003B2562">
      <w:pPr>
        <w:jc w:val="both"/>
        <w:rPr>
          <w:lang w:val="de-DE"/>
        </w:rPr>
      </w:pPr>
    </w:p>
    <w:p w:rsidR="00EE6B4F" w:rsidRPr="00EE6B4F" w:rsidRDefault="00EE6B4F" w:rsidP="003B2562">
      <w:pPr>
        <w:jc w:val="both"/>
        <w:rPr>
          <w:lang w:val="de-DE"/>
        </w:rPr>
      </w:pPr>
      <w:r w:rsidRPr="00EE6B4F">
        <w:rPr>
          <w:lang w:val="de-DE"/>
        </w:rPr>
        <w:tab/>
        <w:t>Aufgrund der Stellungnahme der Finanzinspektion vom 10. Februar 2009;</w:t>
      </w:r>
    </w:p>
    <w:p w:rsidR="00EE6B4F" w:rsidRPr="00EE6B4F" w:rsidRDefault="00EE6B4F" w:rsidP="003B2562">
      <w:pPr>
        <w:jc w:val="both"/>
        <w:rPr>
          <w:lang w:val="de-DE"/>
        </w:rPr>
      </w:pPr>
    </w:p>
    <w:p w:rsidR="00EE6B4F" w:rsidRPr="00EE6B4F" w:rsidRDefault="00EE6B4F" w:rsidP="003B2562">
      <w:pPr>
        <w:jc w:val="both"/>
        <w:rPr>
          <w:lang w:val="de-DE"/>
        </w:rPr>
      </w:pPr>
      <w:r w:rsidRPr="00EE6B4F">
        <w:rPr>
          <w:lang w:val="de-DE"/>
        </w:rPr>
        <w:tab/>
        <w:t>Aufgrund des Einverständnisses des Staatssekretärs für Haushalt vom 6. April 2009;</w:t>
      </w:r>
    </w:p>
    <w:p w:rsidR="00EE6B4F" w:rsidRPr="00EE6B4F" w:rsidRDefault="00EE6B4F" w:rsidP="003B2562">
      <w:pPr>
        <w:jc w:val="both"/>
        <w:rPr>
          <w:lang w:val="de-DE"/>
        </w:rPr>
      </w:pPr>
    </w:p>
    <w:p w:rsidR="00EE6B4F" w:rsidRPr="00EE6B4F" w:rsidRDefault="00EE6B4F" w:rsidP="003B2562">
      <w:pPr>
        <w:jc w:val="both"/>
        <w:rPr>
          <w:lang w:val="de-DE"/>
        </w:rPr>
      </w:pPr>
      <w:r w:rsidRPr="00EE6B4F">
        <w:rPr>
          <w:lang w:val="de-DE"/>
        </w:rPr>
        <w:tab/>
        <w:t>Aufgrund des Gutachtens Nr. 47192/1 des Staatsrates vom 24. September 2009, abgegeben in Anwendung von Artikel 84 § 1 Absatz 1 Nr. 1 der am 12. Januar 1973 koordinierten Gesetze über den Staatsrat;</w:t>
      </w:r>
    </w:p>
    <w:p w:rsidR="00EE6B4F" w:rsidRPr="00EE6B4F" w:rsidRDefault="00EE6B4F" w:rsidP="003B2562">
      <w:pPr>
        <w:jc w:val="both"/>
        <w:rPr>
          <w:lang w:val="de-DE"/>
        </w:rPr>
      </w:pPr>
    </w:p>
    <w:p w:rsidR="00EE6B4F" w:rsidRPr="00EE6B4F" w:rsidRDefault="00EE6B4F" w:rsidP="003B2562">
      <w:pPr>
        <w:jc w:val="both"/>
        <w:rPr>
          <w:lang w:val="de-DE"/>
        </w:rPr>
      </w:pPr>
      <w:r w:rsidRPr="00EE6B4F">
        <w:rPr>
          <w:lang w:val="de-DE"/>
        </w:rPr>
        <w:tab/>
        <w:t>Auf Vorschlag Unserer Ministerin der Sozialen Angelegenheiten und der Volksgesundheit, beauftragt mit der Sozialeingliederung, und aufgrund der Stellungnahme Unserer Minister, die im Rat darüber beraten haben,</w:t>
      </w:r>
    </w:p>
    <w:p w:rsidR="00EE6B4F" w:rsidRPr="00EE6B4F" w:rsidRDefault="00EE6B4F" w:rsidP="003B2562">
      <w:pPr>
        <w:jc w:val="both"/>
        <w:rPr>
          <w:lang w:val="de-DE"/>
        </w:rPr>
      </w:pPr>
    </w:p>
    <w:p w:rsidR="00EE6B4F" w:rsidRPr="00EE6B4F" w:rsidRDefault="00EE6B4F" w:rsidP="003B2562">
      <w:pPr>
        <w:jc w:val="both"/>
        <w:rPr>
          <w:lang w:val="de-DE"/>
        </w:rPr>
      </w:pPr>
    </w:p>
    <w:p w:rsidR="00EE6B4F" w:rsidRPr="00EE6B4F" w:rsidRDefault="00EE6B4F" w:rsidP="003B2562">
      <w:pPr>
        <w:jc w:val="both"/>
        <w:rPr>
          <w:lang w:val="de-DE"/>
        </w:rPr>
      </w:pPr>
      <w:r w:rsidRPr="00EE6B4F">
        <w:rPr>
          <w:lang w:val="de-DE"/>
        </w:rPr>
        <w:tab/>
      </w:r>
      <w:r w:rsidRPr="00EE6B4F">
        <w:rPr>
          <w:lang w:val="de-DE"/>
        </w:rPr>
        <w:tab/>
        <w:t>Haben Wir beschlossen und erlassen Wir:</w:t>
      </w:r>
    </w:p>
    <w:p w:rsidR="00EE6B4F" w:rsidRPr="00EE6B4F" w:rsidRDefault="00EE6B4F" w:rsidP="003B2562">
      <w:pPr>
        <w:jc w:val="both"/>
        <w:rPr>
          <w:lang w:val="de-DE"/>
        </w:rPr>
      </w:pPr>
    </w:p>
    <w:p w:rsidR="00EE6B4F" w:rsidRPr="00EE6B4F" w:rsidRDefault="00EE6B4F" w:rsidP="003B2562">
      <w:pPr>
        <w:jc w:val="both"/>
        <w:rPr>
          <w:lang w:val="de-DE"/>
        </w:rPr>
      </w:pPr>
    </w:p>
    <w:p w:rsidR="00EE6B4F" w:rsidRDefault="00EE6B4F" w:rsidP="003B2562">
      <w:pPr>
        <w:jc w:val="both"/>
      </w:pPr>
      <w:r w:rsidRPr="00EE6B4F">
        <w:rPr>
          <w:lang w:val="de-DE"/>
        </w:rPr>
        <w:tab/>
      </w:r>
      <w:r w:rsidRPr="00EE6B4F">
        <w:rPr>
          <w:b/>
          <w:bCs/>
          <w:lang w:val="de-DE"/>
        </w:rPr>
        <w:t>Artikel 1</w:t>
      </w:r>
      <w:r w:rsidRPr="00EE6B4F">
        <w:rPr>
          <w:lang w:val="de-DE"/>
        </w:rPr>
        <w:t xml:space="preserve"> - Artikel 6 des Königlichen Erlasses vom 15. Juli 2002 zur Ausführung von Titel III Kapitel III</w:t>
      </w:r>
      <w:r w:rsidRPr="00EE6B4F">
        <w:rPr>
          <w:i/>
          <w:iCs/>
          <w:lang w:val="de-DE"/>
        </w:rPr>
        <w:t>bis</w:t>
      </w:r>
      <w:r w:rsidRPr="00EE6B4F">
        <w:rPr>
          <w:lang w:val="de-DE"/>
        </w:rPr>
        <w:t xml:space="preserve"> des am 14. Juli 1994 koordinierten Gesetzes über die Gesundheitspflege- und Entschädigungspflichtversicherung, abgeändert durch die Königlichen Erlasse vom 8. </w:t>
      </w:r>
      <w:r>
        <w:t>April 2003 und 3. Juni 2007, wird wie folgt ersetzt:</w:t>
      </w:r>
    </w:p>
    <w:p w:rsidR="00EE6B4F" w:rsidRPr="003B2562" w:rsidRDefault="00EE6B4F" w:rsidP="003B2562">
      <w:pPr>
        <w:jc w:val="both"/>
      </w:pPr>
    </w:p>
    <w:p w:rsidR="00EE6B4F" w:rsidRPr="00EE6B4F" w:rsidRDefault="00EE6B4F" w:rsidP="003B2562">
      <w:pPr>
        <w:jc w:val="both"/>
        <w:rPr>
          <w:lang w:val="de-DE"/>
        </w:rPr>
      </w:pPr>
      <w:r>
        <w:tab/>
      </w:r>
      <w:r w:rsidRPr="00EE6B4F">
        <w:rPr>
          <w:lang w:val="de-DE"/>
        </w:rPr>
        <w:t>"Der Begünstigte einer Eingliederungsbeihilfe, der zu einer der in Artikel 6 § 2 des Gesetzes vom 27. Februar 1987 über die Beihilfen für Personen mit Behinderung erwähnten Kategorien gehört, dessen Ehepartner oder die Person, mit der er einen Haushalt bildet, über Einkünfte verfügt, auf die der in Artikel 9</w:t>
      </w:r>
      <w:r w:rsidRPr="00EE6B4F">
        <w:rPr>
          <w:i/>
          <w:iCs/>
          <w:lang w:val="de-DE"/>
        </w:rPr>
        <w:t>ter</w:t>
      </w:r>
      <w:r w:rsidRPr="00EE6B4F">
        <w:rPr>
          <w:lang w:val="de-DE"/>
        </w:rPr>
        <w:t xml:space="preserve"> § 2 des Königlichen Erlasses vom 6. Juli 1987 über die Beihilfe zur Ersetzung des Einkommens und die Eingliederungsbeihilfe erwähnte Abzug angewandt worden ist, ist im Rahmen des vorliegenden Abschnitts vom fakturierbaren Höchstbetrag ausgeschlossen, außer wenn er auf der Grundlage von Artikel 37 § 1 Absatz 2 oder 3 die erhöhte Beteiligung der Versicherung erhält."</w:t>
      </w:r>
    </w:p>
    <w:p w:rsidR="00EE6B4F" w:rsidRPr="00EE6B4F" w:rsidRDefault="00EE6B4F" w:rsidP="003B2562">
      <w:pPr>
        <w:jc w:val="both"/>
        <w:rPr>
          <w:lang w:val="de-DE"/>
        </w:rPr>
      </w:pPr>
    </w:p>
    <w:p w:rsidR="00EE6B4F" w:rsidRPr="00EE6B4F" w:rsidRDefault="00EE6B4F" w:rsidP="003B2562">
      <w:pPr>
        <w:jc w:val="both"/>
        <w:rPr>
          <w:lang w:val="de-DE"/>
        </w:rPr>
      </w:pPr>
    </w:p>
    <w:p w:rsidR="00EE6B4F" w:rsidRPr="00EE6B4F" w:rsidRDefault="00EE6B4F" w:rsidP="003B2562">
      <w:pPr>
        <w:jc w:val="both"/>
        <w:rPr>
          <w:lang w:val="de-DE"/>
        </w:rPr>
      </w:pPr>
      <w:r w:rsidRPr="00EE6B4F">
        <w:rPr>
          <w:lang w:val="de-DE"/>
        </w:rPr>
        <w:tab/>
      </w:r>
      <w:r w:rsidRPr="00EE6B4F">
        <w:rPr>
          <w:b/>
          <w:bCs/>
          <w:lang w:val="de-DE"/>
        </w:rPr>
        <w:t>Art. 2 -</w:t>
      </w:r>
      <w:r w:rsidRPr="00EE6B4F">
        <w:rPr>
          <w:lang w:val="de-DE"/>
        </w:rPr>
        <w:t xml:space="preserve"> Vorliegender Erlass tritt am Tag seiner Veröffentlichung im </w:t>
      </w:r>
      <w:r w:rsidRPr="00EE6B4F">
        <w:rPr>
          <w:i/>
          <w:lang w:val="de-DE"/>
        </w:rPr>
        <w:t>Belgischen Staatsblatt</w:t>
      </w:r>
      <w:r w:rsidRPr="00EE6B4F">
        <w:rPr>
          <w:lang w:val="de-DE"/>
        </w:rPr>
        <w:t xml:space="preserve"> in Kraft.</w:t>
      </w:r>
    </w:p>
    <w:p w:rsidR="00EE6B4F" w:rsidRPr="00EE6B4F" w:rsidRDefault="00EE6B4F" w:rsidP="003B2562">
      <w:pPr>
        <w:jc w:val="both"/>
        <w:rPr>
          <w:lang w:val="de-DE"/>
        </w:rPr>
      </w:pPr>
    </w:p>
    <w:p w:rsidR="00EE6B4F" w:rsidRPr="00EE6B4F" w:rsidRDefault="00EE6B4F" w:rsidP="003B2562">
      <w:pPr>
        <w:jc w:val="both"/>
        <w:rPr>
          <w:lang w:val="de-DE"/>
        </w:rPr>
      </w:pPr>
    </w:p>
    <w:p w:rsidR="00EE6B4F" w:rsidRPr="00EE6B4F" w:rsidRDefault="00EE6B4F" w:rsidP="003B2562">
      <w:pPr>
        <w:jc w:val="both"/>
        <w:rPr>
          <w:lang w:val="de-DE"/>
        </w:rPr>
      </w:pPr>
      <w:r w:rsidRPr="00EE6B4F">
        <w:rPr>
          <w:lang w:val="de-DE"/>
        </w:rPr>
        <w:tab/>
      </w:r>
      <w:r w:rsidRPr="00EE6B4F">
        <w:rPr>
          <w:b/>
          <w:bCs/>
          <w:lang w:val="de-DE"/>
        </w:rPr>
        <w:t>Art. 3 -</w:t>
      </w:r>
      <w:r w:rsidRPr="00EE6B4F">
        <w:rPr>
          <w:lang w:val="de-DE"/>
        </w:rPr>
        <w:t xml:space="preserve"> Die für die Sozialen Angelegenheiten zuständige Ministerin ist mit der Ausführung des vorliegenden Erlasses beauftragt.</w:t>
      </w:r>
    </w:p>
    <w:p w:rsidR="00EE6B4F" w:rsidRPr="00EE6B4F" w:rsidRDefault="00EE6B4F" w:rsidP="003B2562">
      <w:pPr>
        <w:jc w:val="both"/>
        <w:rPr>
          <w:lang w:val="de-DE"/>
        </w:rPr>
      </w:pPr>
    </w:p>
    <w:p w:rsidR="00EE6B4F" w:rsidRPr="00EE6B4F" w:rsidRDefault="00EE6B4F" w:rsidP="003B2562">
      <w:pPr>
        <w:jc w:val="both"/>
        <w:rPr>
          <w:lang w:val="de-DE"/>
        </w:rPr>
      </w:pPr>
    </w:p>
    <w:p w:rsidR="00EE6B4F" w:rsidRPr="00EE6B4F" w:rsidRDefault="00EE6B4F" w:rsidP="003B2562">
      <w:pPr>
        <w:jc w:val="both"/>
        <w:rPr>
          <w:lang w:val="de-DE"/>
        </w:rPr>
      </w:pPr>
      <w:r w:rsidRPr="00EE6B4F">
        <w:rPr>
          <w:lang w:val="de-DE"/>
        </w:rPr>
        <w:tab/>
        <w:t>Gegeben zu Brüssel, den 20. November 2009</w:t>
      </w:r>
    </w:p>
    <w:p w:rsidR="00EE6B4F" w:rsidRPr="00EE6B4F" w:rsidRDefault="00EE6B4F" w:rsidP="003B2562">
      <w:pPr>
        <w:jc w:val="both"/>
        <w:rPr>
          <w:lang w:val="de-DE"/>
        </w:rPr>
      </w:pPr>
    </w:p>
    <w:p w:rsidR="00EE6B4F" w:rsidRPr="00EE6B4F" w:rsidRDefault="00EE6B4F" w:rsidP="003B2562">
      <w:pPr>
        <w:jc w:val="both"/>
        <w:rPr>
          <w:lang w:val="de-DE"/>
        </w:rPr>
      </w:pPr>
    </w:p>
    <w:p w:rsidR="00EE6B4F" w:rsidRPr="00EE6B4F" w:rsidRDefault="00EE6B4F" w:rsidP="003B2562">
      <w:pPr>
        <w:jc w:val="center"/>
        <w:rPr>
          <w:lang w:val="de-DE"/>
        </w:rPr>
      </w:pPr>
      <w:r w:rsidRPr="00EE6B4F">
        <w:rPr>
          <w:lang w:val="de-DE"/>
        </w:rPr>
        <w:t>ALBERT</w:t>
      </w:r>
    </w:p>
    <w:p w:rsidR="00EE6B4F" w:rsidRPr="00EE6B4F" w:rsidRDefault="00EE6B4F" w:rsidP="003B2562">
      <w:pPr>
        <w:jc w:val="center"/>
        <w:rPr>
          <w:lang w:val="de-DE"/>
        </w:rPr>
      </w:pPr>
    </w:p>
    <w:p w:rsidR="00EE6B4F" w:rsidRPr="00EE6B4F" w:rsidRDefault="00EE6B4F" w:rsidP="003B2562">
      <w:pPr>
        <w:jc w:val="center"/>
        <w:rPr>
          <w:lang w:val="de-DE"/>
        </w:rPr>
      </w:pPr>
      <w:r w:rsidRPr="00EE6B4F">
        <w:rPr>
          <w:lang w:val="de-DE"/>
        </w:rPr>
        <w:t>Von Königs wegen:</w:t>
      </w:r>
    </w:p>
    <w:p w:rsidR="00EE6B4F" w:rsidRPr="00EE6B4F" w:rsidRDefault="00EE6B4F" w:rsidP="003B2562">
      <w:pPr>
        <w:jc w:val="center"/>
        <w:rPr>
          <w:lang w:val="de-DE"/>
        </w:rPr>
      </w:pPr>
    </w:p>
    <w:p w:rsidR="00EE6B4F" w:rsidRPr="00EE6B4F" w:rsidRDefault="00EE6B4F" w:rsidP="003B2562">
      <w:pPr>
        <w:jc w:val="center"/>
        <w:rPr>
          <w:lang w:val="de-DE"/>
        </w:rPr>
      </w:pPr>
      <w:r w:rsidRPr="00EE6B4F">
        <w:rPr>
          <w:lang w:val="de-DE"/>
        </w:rPr>
        <w:t>Die Ministerin der Sozialen Angelegenheiten und der Volksgesundheit,</w:t>
      </w:r>
    </w:p>
    <w:p w:rsidR="00EE6B4F" w:rsidRPr="00EE6B4F" w:rsidRDefault="00EE6B4F" w:rsidP="003B2562">
      <w:pPr>
        <w:jc w:val="center"/>
        <w:rPr>
          <w:lang w:val="de-DE"/>
        </w:rPr>
      </w:pPr>
      <w:r w:rsidRPr="00EE6B4F">
        <w:rPr>
          <w:lang w:val="de-DE"/>
        </w:rPr>
        <w:t>beauftragt mit der Sozialeingliederung</w:t>
      </w:r>
    </w:p>
    <w:p w:rsidR="00EE6B4F" w:rsidRPr="00EE6B4F" w:rsidRDefault="00EE6B4F" w:rsidP="003B2562">
      <w:pPr>
        <w:jc w:val="center"/>
        <w:rPr>
          <w:lang w:val="de-DE"/>
        </w:rPr>
      </w:pPr>
      <w:r w:rsidRPr="00EE6B4F">
        <w:rPr>
          <w:lang w:val="de-DE"/>
        </w:rPr>
        <w:t>L. ONKELINX</w:t>
      </w:r>
    </w:p>
    <w:p w:rsidR="00233F36" w:rsidRPr="00C80000" w:rsidRDefault="00233F36" w:rsidP="00E1687C">
      <w:pPr>
        <w:jc w:val="both"/>
        <w:rPr>
          <w:lang w:val="de-DE"/>
        </w:rPr>
      </w:pPr>
    </w:p>
    <w:sectPr w:rsidR="00233F36" w:rsidRPr="00C80000" w:rsidSect="00A7137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E6B4F"/>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5BC84C"/>
  <w15:docId w15:val="{EC6A8801-1ED4-47B7-B69A-7AF23AC2B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534</Words>
  <Characters>2938</Characters>
  <Application>Microsoft Office Word</Application>
  <DocSecurity>4</DocSecurity>
  <Lines>24</Lines>
  <Paragraphs>6</Paragraphs>
  <ScaleCrop>false</ScaleCrop>
  <Company/>
  <LinksUpToDate>false</LinksUpToDate>
  <CharactersWithSpaces>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2023-01-25T07:56:00Z</dcterms:created>
  <dcterms:modified xsi:type="dcterms:W3CDTF">2023-01-25T07:56:00Z</dcterms:modified>
</cp:coreProperties>
</file>