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F36" w:rsidRPr="000A562A" w:rsidRDefault="00EE2061" w:rsidP="00EE2061">
      <w:pPr>
        <w:jc w:val="both"/>
        <w:rPr>
          <w:lang w:val="de-DE"/>
        </w:rPr>
      </w:pPr>
      <w:r w:rsidRPr="00EE2061">
        <w:rPr>
          <w:b/>
          <w:bCs/>
          <w:lang w:val="de-DE"/>
        </w:rPr>
        <w:t xml:space="preserve">27. DEZEMBER 2000 - Gesetz zur Ergänzung des Gesetzes vom 26. Juni 2000 zur Verringerung des </w:t>
      </w:r>
      <w:proofErr w:type="spellStart"/>
      <w:r w:rsidRPr="00EE2061">
        <w:rPr>
          <w:b/>
          <w:bCs/>
          <w:lang w:val="de-DE"/>
        </w:rPr>
        <w:t>Devolutiveffekts</w:t>
      </w:r>
      <w:proofErr w:type="spellEnd"/>
      <w:r w:rsidRPr="00EE2061">
        <w:rPr>
          <w:b/>
          <w:bCs/>
          <w:lang w:val="de-DE"/>
        </w:rPr>
        <w:t xml:space="preserve"> der Listenstimmen um die Hälfte und zur Abschaffung des Unterschieds zwischen ordentlichen Kandidaten und Ersatzkandidaten für die Provinzial</w:t>
      </w:r>
      <w:r w:rsidRPr="00EE2061">
        <w:rPr>
          <w:b/>
          <w:bCs/>
          <w:lang w:val="de-DE"/>
        </w:rPr>
        <w:noBreakHyphen/>
        <w:t xml:space="preserve"> und Gemeindewahlen und für die Wahl des Europäischen Parlaments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EE2061">
        <w:rPr>
          <w:lang w:val="de-DE"/>
        </w:rPr>
        <w:t>16. März 2001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Pr="00C80000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EE2061" w:rsidRPr="00EE2061" w:rsidRDefault="00EE2061">
      <w:pPr>
        <w:jc w:val="center"/>
        <w:rPr>
          <w:b/>
          <w:bCs/>
          <w:lang w:val="de-DE"/>
        </w:rPr>
      </w:pPr>
      <w:r w:rsidRPr="00EE2061">
        <w:rPr>
          <w:b/>
          <w:bCs/>
          <w:lang w:val="de-DE"/>
        </w:rPr>
        <w:lastRenderedPageBreak/>
        <w:t>MINISTERIUM DES INNERN</w:t>
      </w:r>
    </w:p>
    <w:p w:rsidR="00EE2061" w:rsidRPr="00EE2061" w:rsidRDefault="00EE2061">
      <w:pPr>
        <w:jc w:val="both"/>
        <w:rPr>
          <w:b/>
          <w:bCs/>
          <w:lang w:val="de-DE"/>
        </w:rPr>
      </w:pPr>
    </w:p>
    <w:p w:rsidR="00EE2061" w:rsidRPr="00EE2061" w:rsidRDefault="00EE2061">
      <w:pPr>
        <w:jc w:val="both"/>
        <w:rPr>
          <w:b/>
          <w:bCs/>
          <w:lang w:val="de-DE"/>
        </w:rPr>
      </w:pPr>
    </w:p>
    <w:p w:rsidR="00EE2061" w:rsidRPr="00EE2061" w:rsidRDefault="00EE2061">
      <w:pPr>
        <w:jc w:val="both"/>
        <w:rPr>
          <w:lang w:val="de-DE"/>
        </w:rPr>
      </w:pPr>
      <w:r w:rsidRPr="00EE2061">
        <w:rPr>
          <w:b/>
          <w:bCs/>
          <w:lang w:val="de-DE"/>
        </w:rPr>
        <w:t xml:space="preserve">27. DEZEMBER 2000 - Gesetz zur Ergänzung des Gesetzes vom 26. Juni 2000 zur Verringerung des </w:t>
      </w:r>
      <w:proofErr w:type="spellStart"/>
      <w:r w:rsidRPr="00EE2061">
        <w:rPr>
          <w:b/>
          <w:bCs/>
          <w:lang w:val="de-DE"/>
        </w:rPr>
        <w:t>Devolutiveffekts</w:t>
      </w:r>
      <w:proofErr w:type="spellEnd"/>
      <w:r w:rsidRPr="00EE2061">
        <w:rPr>
          <w:b/>
          <w:bCs/>
          <w:lang w:val="de-DE"/>
        </w:rPr>
        <w:t xml:space="preserve"> der Listenstimmen um die Hälfte und zur Abschaffung des Unterschieds zwischen ordentlichen Kandidaten und Ersatzkandidaten für die Provinzial</w:t>
      </w:r>
      <w:r w:rsidRPr="00EE2061">
        <w:rPr>
          <w:b/>
          <w:bCs/>
          <w:lang w:val="de-DE"/>
        </w:rPr>
        <w:noBreakHyphen/>
        <w:t xml:space="preserve"> und Gemeindewahlen und für die Wahl des Europäischen Parlaments</w:t>
      </w:r>
    </w:p>
    <w:p w:rsidR="00EE2061" w:rsidRPr="00EE2061" w:rsidRDefault="00EE2061">
      <w:pPr>
        <w:jc w:val="both"/>
        <w:rPr>
          <w:lang w:val="de-DE"/>
        </w:rPr>
      </w:pPr>
    </w:p>
    <w:p w:rsidR="00EE2061" w:rsidRPr="00EE2061" w:rsidRDefault="00EE2061">
      <w:pPr>
        <w:jc w:val="both"/>
        <w:rPr>
          <w:lang w:val="de-DE"/>
        </w:rPr>
      </w:pPr>
    </w:p>
    <w:p w:rsidR="00EE2061" w:rsidRPr="00EE2061" w:rsidRDefault="00EE2061">
      <w:pPr>
        <w:ind w:firstLine="2160"/>
        <w:jc w:val="both"/>
        <w:rPr>
          <w:lang w:val="de-DE"/>
        </w:rPr>
      </w:pPr>
      <w:r w:rsidRPr="00EE2061">
        <w:rPr>
          <w:lang w:val="de-DE"/>
        </w:rPr>
        <w:t>ALBERT II., König der Belgier,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1440"/>
        <w:jc w:val="both"/>
        <w:rPr>
          <w:lang w:val="de-DE"/>
        </w:rPr>
      </w:pPr>
      <w:r w:rsidRPr="00EE2061">
        <w:rPr>
          <w:lang w:val="de-DE"/>
        </w:rPr>
        <w:t>Allen Gegenwärtigen und Zukünftigen, Unser Gruß!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lang w:val="de-DE"/>
        </w:rPr>
      </w:pPr>
      <w:r w:rsidRPr="00EE2061">
        <w:rPr>
          <w:lang w:val="de-DE"/>
        </w:rPr>
        <w:t>Die Kammern haben das Folgende angenommen und Wir sanktionieren es:</w:t>
      </w:r>
    </w:p>
    <w:p w:rsid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9D400D" w:rsidRPr="00EE2061" w:rsidRDefault="009D400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  <w:bookmarkStart w:id="0" w:name="_GoBack"/>
      <w:bookmarkEnd w:id="0"/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lang w:val="de-DE"/>
        </w:rPr>
      </w:pPr>
      <w:r w:rsidRPr="00EE2061">
        <w:rPr>
          <w:b/>
          <w:bCs/>
          <w:lang w:val="de-DE"/>
        </w:rPr>
        <w:t>Artikel 1 -</w:t>
      </w:r>
      <w:r w:rsidRPr="00EE2061">
        <w:rPr>
          <w:lang w:val="de-DE"/>
        </w:rPr>
        <w:t xml:space="preserve"> Vorliegendes Gesetz regelt eine in Artikel 78 der Verfassung erwähnte Angelegenheit.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lang w:val="de-DE"/>
        </w:rPr>
      </w:pPr>
      <w:r w:rsidRPr="00EE2061">
        <w:rPr>
          <w:b/>
          <w:bCs/>
          <w:lang w:val="de-DE"/>
        </w:rPr>
        <w:t>Art. 2 -</w:t>
      </w:r>
      <w:r w:rsidRPr="00EE2061">
        <w:rPr>
          <w:lang w:val="de-DE"/>
        </w:rPr>
        <w:t xml:space="preserve"> Die Stimmzettelmuster II a, II b, II c und II d in der Anlage zum Gesetz vom 23. März 1989 über die Wahl des Europäischen Parlaments, so wie sie durch Artikel 20 des Gesetzes vom 26. Juni 2000 zur Verringerung des </w:t>
      </w:r>
      <w:proofErr w:type="spellStart"/>
      <w:r w:rsidRPr="00EE2061">
        <w:rPr>
          <w:lang w:val="de-DE"/>
        </w:rPr>
        <w:t>Devolutiveffekts</w:t>
      </w:r>
      <w:proofErr w:type="spellEnd"/>
      <w:r w:rsidRPr="00EE2061">
        <w:rPr>
          <w:lang w:val="de-DE"/>
        </w:rPr>
        <w:t xml:space="preserve"> der Listenstimmen um die Hälfte und zur Abschaffung des Unterschieds zwischen ordentlichen Kandidaten und Ersatzkandidaten für die Provinzial</w:t>
      </w:r>
      <w:r w:rsidRPr="00EE2061">
        <w:rPr>
          <w:lang w:val="de-DE"/>
        </w:rPr>
        <w:noBreakHyphen/>
        <w:t xml:space="preserve"> und Gemeindewahlen und für die Wahl des Europäischen Parlaments ersetzt worden sind, sind die Anlagen 1 bis 4 zu vorliegendem Gesetz.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lang w:val="de-DE"/>
        </w:rPr>
      </w:pPr>
      <w:r w:rsidRPr="00EE2061">
        <w:rPr>
          <w:lang w:val="de-DE"/>
        </w:rPr>
        <w:t xml:space="preserve">Wir fertigen das vorliegende Gesetz aus und ordnen an, dass es mit dem Staatssiegel versehen und durch das </w:t>
      </w:r>
      <w:r w:rsidRPr="00EE2061">
        <w:rPr>
          <w:i/>
          <w:iCs/>
          <w:lang w:val="de-DE"/>
        </w:rPr>
        <w:t>Belgische Staatsblatt</w:t>
      </w:r>
      <w:r w:rsidRPr="00EE2061">
        <w:rPr>
          <w:lang w:val="de-DE"/>
        </w:rPr>
        <w:t xml:space="preserve"> veröffentlicht wird.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firstLine="720"/>
        <w:jc w:val="both"/>
        <w:rPr>
          <w:lang w:val="de-DE"/>
        </w:rPr>
      </w:pPr>
      <w:r w:rsidRPr="00EE2061">
        <w:rPr>
          <w:lang w:val="de-DE"/>
        </w:rPr>
        <w:t xml:space="preserve">Gegeben zu </w:t>
      </w:r>
      <w:proofErr w:type="spellStart"/>
      <w:r w:rsidRPr="00EE2061">
        <w:rPr>
          <w:lang w:val="de-DE"/>
        </w:rPr>
        <w:t>Ciergnon</w:t>
      </w:r>
      <w:proofErr w:type="spellEnd"/>
      <w:r w:rsidRPr="00EE2061">
        <w:rPr>
          <w:lang w:val="de-DE"/>
        </w:rPr>
        <w:t>, den 27. Dezember 2000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  <w:r w:rsidRPr="00EE2061">
        <w:rPr>
          <w:lang w:val="de-DE"/>
        </w:rPr>
        <w:t>ALBERT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  <w:r w:rsidRPr="00EE2061">
        <w:rPr>
          <w:lang w:val="de-DE"/>
        </w:rPr>
        <w:t>Von Königs wegen: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  <w:r w:rsidRPr="00EE2061">
        <w:rPr>
          <w:lang w:val="de-DE"/>
        </w:rPr>
        <w:t>Der Minister des Innern</w:t>
      </w:r>
    </w:p>
    <w:p w:rsid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  <w:r>
        <w:t>A. DUQUESNE</w:t>
      </w:r>
    </w:p>
    <w:p w:rsid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  <w:r w:rsidRPr="00EE2061">
        <w:rPr>
          <w:lang w:val="de-DE"/>
        </w:rPr>
        <w:t>Mit dem Staatssiegel versehen: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  <w:r w:rsidRPr="00EE2061">
        <w:rPr>
          <w:lang w:val="de-DE"/>
        </w:rPr>
        <w:t>Der Minister der Justiz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lang w:val="de-DE"/>
        </w:rPr>
      </w:pPr>
      <w:r w:rsidRPr="00EE2061">
        <w:rPr>
          <w:lang w:val="de-DE"/>
        </w:rPr>
        <w:t>M. VERWILGHEN</w:t>
      </w: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  <w:iCs/>
          <w:lang w:val="de-DE"/>
        </w:rPr>
      </w:pPr>
    </w:p>
    <w:p w:rsidR="00EE2061" w:rsidRP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i/>
          <w:iCs/>
          <w:lang w:val="de-DE"/>
        </w:rPr>
      </w:pPr>
    </w:p>
    <w:p w:rsidR="00EE2061" w:rsidRPr="00EE2061" w:rsidRDefault="00EE2061">
      <w:pPr>
        <w:rPr>
          <w:i/>
          <w:iCs/>
          <w:lang w:val="de-DE"/>
        </w:rPr>
      </w:pPr>
      <w:r w:rsidRPr="00EE2061">
        <w:rPr>
          <w:i/>
          <w:iCs/>
          <w:lang w:val="de-DE"/>
        </w:rPr>
        <w:br w:type="page"/>
      </w:r>
    </w:p>
    <w:p w:rsid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  <w:r w:rsidRPr="00EE2061">
        <w:rPr>
          <w:i/>
          <w:iCs/>
          <w:lang w:val="de-DE"/>
        </w:rPr>
        <w:t xml:space="preserve">[Anlagen 1 bis 4 (Stimmzettelmuster II a, II b, II c und II d): siehe Belgisches Staatsblatt vom 24. Januar 2001, Seiten 1893-1897 (Erratum: Belgisches Staatsblatt vom 3. Februar 2001, Seite 2915), wobei auf Seite 1895 statt "WAHL DES EUROPAISCHEN PARLAMENTS VOM..." </w:t>
      </w:r>
      <w:r>
        <w:rPr>
          <w:i/>
          <w:iCs/>
        </w:rPr>
        <w:t>"WAHL DES EUROPÄISCHEN PARLAMENTS VOM..." zu lesen ist.]</w:t>
      </w:r>
    </w:p>
    <w:p w:rsid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:rsidR="00EE2061" w:rsidRDefault="00EE206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</w:pPr>
    </w:p>
    <w:p w:rsidR="00233F36" w:rsidRPr="00C80000" w:rsidRDefault="00233F36" w:rsidP="00EE2061">
      <w:pPr>
        <w:jc w:val="both"/>
        <w:rPr>
          <w:lang w:val="de-DE"/>
        </w:rPr>
      </w:pPr>
    </w:p>
    <w:sectPr w:rsidR="00233F36" w:rsidRPr="00C80000" w:rsidSect="002E2D2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A515C"/>
    <w:rsid w:val="007D5F55"/>
    <w:rsid w:val="00800E1A"/>
    <w:rsid w:val="008C2124"/>
    <w:rsid w:val="009D400D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E2061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347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MSE</dc:creator>
  <cp:keywords/>
  <dc:description/>
  <cp:lastModifiedBy>Françoise Siquet</cp:lastModifiedBy>
  <cp:revision>3</cp:revision>
  <dcterms:created xsi:type="dcterms:W3CDTF">2013-01-15T14:34:00Z</dcterms:created>
  <dcterms:modified xsi:type="dcterms:W3CDTF">2013-01-15T14:35:00Z</dcterms:modified>
</cp:coreProperties>
</file>