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78DFF" w14:textId="77777777" w:rsidR="000F5F44" w:rsidRPr="00CE4C8F" w:rsidRDefault="00CE4C8F" w:rsidP="00CE4C8F">
      <w:pPr>
        <w:jc w:val="center"/>
        <w:rPr>
          <w:lang w:val="de-DE"/>
        </w:rPr>
      </w:pPr>
      <w:r w:rsidRPr="00CE4C8F">
        <w:rPr>
          <w:b/>
          <w:lang w:val="de-DE"/>
        </w:rPr>
        <w:t>31. DEZEMBER 1851 - Gesetz über die Lotterien</w:t>
      </w:r>
    </w:p>
    <w:p w14:paraId="052F5219" w14:textId="77777777" w:rsidR="000F5F44" w:rsidRPr="00CE4C8F" w:rsidRDefault="000F5F44">
      <w:pPr>
        <w:rPr>
          <w:lang w:val="de-DE"/>
        </w:rPr>
      </w:pPr>
    </w:p>
    <w:p w14:paraId="036D3020" w14:textId="77777777" w:rsidR="00CE4C8F" w:rsidRPr="00CE4C8F" w:rsidRDefault="00CE4C8F">
      <w:pPr>
        <w:rPr>
          <w:lang w:val="de-DE"/>
        </w:rPr>
      </w:pPr>
    </w:p>
    <w:p w14:paraId="0EDBE118" w14:textId="77777777" w:rsidR="000F5F44" w:rsidRPr="00CE4C8F" w:rsidRDefault="00BE5912" w:rsidP="000F5F44">
      <w:pPr>
        <w:jc w:val="center"/>
        <w:rPr>
          <w:lang w:val="de-DE"/>
        </w:rPr>
      </w:pPr>
      <w:r>
        <w:rPr>
          <w:lang w:val="de-DE"/>
        </w:rPr>
        <w:t>Konsolid</w:t>
      </w:r>
      <w:r w:rsidR="0011292F" w:rsidRPr="00CE4C8F">
        <w:rPr>
          <w:lang w:val="de-DE"/>
        </w:rPr>
        <w:t>ierung</w:t>
      </w:r>
    </w:p>
    <w:p w14:paraId="2457024E" w14:textId="77777777" w:rsidR="0011292F" w:rsidRPr="00CE4C8F" w:rsidRDefault="0011292F" w:rsidP="000F5F44">
      <w:pPr>
        <w:jc w:val="center"/>
        <w:rPr>
          <w:lang w:val="de-DE"/>
        </w:rPr>
      </w:pPr>
    </w:p>
    <w:p w14:paraId="390020BC" w14:textId="77777777" w:rsidR="000F5F44" w:rsidRPr="00CE4C8F" w:rsidRDefault="000F5F44" w:rsidP="000F5F44">
      <w:pPr>
        <w:jc w:val="center"/>
        <w:rPr>
          <w:i/>
          <w:lang w:val="de-DE"/>
        </w:rPr>
      </w:pPr>
    </w:p>
    <w:p w14:paraId="54F4A131" w14:textId="77777777" w:rsidR="0011292F" w:rsidRPr="00CE4C8F" w:rsidRDefault="0011292F" w:rsidP="000F5F44">
      <w:pPr>
        <w:jc w:val="both"/>
        <w:rPr>
          <w:lang w:val="de-DE"/>
        </w:rPr>
      </w:pPr>
      <w:r w:rsidRPr="00CE4C8F">
        <w:rPr>
          <w:i/>
          <w:lang w:val="de-DE"/>
        </w:rPr>
        <w:t xml:space="preserve">Im Belgischen Staatsblatt vom </w:t>
      </w:r>
      <w:r w:rsidR="00CE4C8F" w:rsidRPr="00CE4C8F">
        <w:rPr>
          <w:i/>
          <w:lang w:val="de-DE"/>
        </w:rPr>
        <w:t>20. Juli 2011</w:t>
      </w:r>
      <w:r w:rsidRPr="00CE4C8F">
        <w:rPr>
          <w:i/>
          <w:lang w:val="de-DE"/>
        </w:rPr>
        <w:t xml:space="preserve"> ist die deutsche Übersetzung dieses </w:t>
      </w:r>
      <w:r w:rsidR="00CE4C8F" w:rsidRPr="00CE4C8F">
        <w:rPr>
          <w:i/>
          <w:lang w:val="de-DE"/>
        </w:rPr>
        <w:t>Gesetzes</w:t>
      </w:r>
      <w:r w:rsidRPr="00CE4C8F">
        <w:rPr>
          <w:i/>
          <w:lang w:val="de-DE"/>
        </w:rPr>
        <w:t xml:space="preserve"> als inoffizielle Koordinierung veröffentlicht worden, und zwar unter Berücksichtigung der Abänderungen durch:</w:t>
      </w:r>
    </w:p>
    <w:p w14:paraId="47D8A6EC" w14:textId="77777777" w:rsidR="0011292F" w:rsidRPr="00CE4C8F" w:rsidRDefault="0011292F" w:rsidP="000F5F44">
      <w:pPr>
        <w:jc w:val="both"/>
        <w:rPr>
          <w:lang w:val="de-DE"/>
        </w:rPr>
      </w:pPr>
    </w:p>
    <w:p w14:paraId="5D888892" w14:textId="77777777" w:rsidR="00CE4C8F" w:rsidRPr="00CE4C8F" w:rsidRDefault="00CE4C8F" w:rsidP="00CE4C8F">
      <w:pPr>
        <w:jc w:val="both"/>
        <w:rPr>
          <w:lang w:val="de-DE"/>
        </w:rPr>
      </w:pPr>
      <w:r w:rsidRPr="00CE4C8F">
        <w:rPr>
          <w:lang w:val="de-DE"/>
        </w:rPr>
        <w:t>- das Strafgesetzbuch vom 8. Juni 1867 (</w:t>
      </w:r>
      <w:r w:rsidRPr="00CE4C8F">
        <w:rPr>
          <w:i/>
          <w:iCs/>
          <w:lang w:val="de-DE"/>
        </w:rPr>
        <w:t>Belgisches Staatsblatt</w:t>
      </w:r>
      <w:r w:rsidRPr="00CE4C8F">
        <w:rPr>
          <w:lang w:val="de-DE"/>
        </w:rPr>
        <w:t xml:space="preserve"> vom 9. Februar 2007 und 13. Dezember 2010),</w:t>
      </w:r>
    </w:p>
    <w:p w14:paraId="59EC24E6" w14:textId="77777777" w:rsidR="00CE4C8F" w:rsidRPr="00CE4C8F" w:rsidRDefault="00CE4C8F" w:rsidP="00CE4C8F">
      <w:pPr>
        <w:jc w:val="both"/>
        <w:rPr>
          <w:lang w:val="de-DE"/>
        </w:rPr>
      </w:pPr>
    </w:p>
    <w:p w14:paraId="53507FEB" w14:textId="77777777" w:rsidR="00CE4C8F" w:rsidRPr="00CE4C8F" w:rsidRDefault="00CE4C8F" w:rsidP="00CE4C8F">
      <w:pPr>
        <w:jc w:val="both"/>
        <w:rPr>
          <w:lang w:val="de-DE"/>
        </w:rPr>
      </w:pPr>
      <w:r w:rsidRPr="00CE4C8F">
        <w:rPr>
          <w:lang w:val="de-DE"/>
        </w:rPr>
        <w:t>- das Gesetz vom 30. Dezember 1867 zur Revision von Buch I Titel V des Handelsgesetz</w:t>
      </w:r>
      <w:r w:rsidRPr="00CE4C8F">
        <w:rPr>
          <w:lang w:val="de-DE"/>
        </w:rPr>
        <w:softHyphen/>
        <w:t>buches.</w:t>
      </w:r>
    </w:p>
    <w:p w14:paraId="52483795" w14:textId="77777777" w:rsidR="0011292F" w:rsidRPr="00CE4C8F" w:rsidRDefault="0011292F" w:rsidP="000F5F44">
      <w:pPr>
        <w:jc w:val="both"/>
        <w:rPr>
          <w:lang w:val="de-DE"/>
        </w:rPr>
      </w:pPr>
    </w:p>
    <w:p w14:paraId="37892778" w14:textId="77777777" w:rsidR="00BE5912" w:rsidRPr="000A562A" w:rsidRDefault="00BE5912" w:rsidP="00BE5912">
      <w:pPr>
        <w:jc w:val="both"/>
        <w:rPr>
          <w:iCs/>
          <w:lang w:val="de-DE"/>
        </w:rPr>
      </w:pPr>
      <w:r w:rsidRPr="000A562A">
        <w:rPr>
          <w:i/>
          <w:iCs/>
          <w:lang w:val="de-DE"/>
        </w:rPr>
        <w:t xml:space="preserve">Die vorliegende Konsolidierung enthält darüber hinaus die Abänderungen, die nach dem </w:t>
      </w:r>
      <w:r>
        <w:rPr>
          <w:i/>
          <w:iCs/>
          <w:lang w:val="de-DE"/>
        </w:rPr>
        <w:t>30. Dezember 1867</w:t>
      </w:r>
      <w:r w:rsidRPr="000A562A">
        <w:rPr>
          <w:i/>
          <w:iCs/>
          <w:lang w:val="de-DE"/>
        </w:rPr>
        <w:t> vorgenommen worden sind durch:</w:t>
      </w:r>
    </w:p>
    <w:p w14:paraId="23BC065B" w14:textId="77777777" w:rsidR="00BE5912" w:rsidRPr="000A562A" w:rsidRDefault="00BE5912" w:rsidP="00BE5912">
      <w:pPr>
        <w:jc w:val="both"/>
        <w:rPr>
          <w:iCs/>
          <w:lang w:val="de-DE"/>
        </w:rPr>
      </w:pPr>
    </w:p>
    <w:p w14:paraId="7F4C89C7" w14:textId="77777777" w:rsidR="00BE5912" w:rsidRDefault="00BE5912" w:rsidP="00BE5912">
      <w:pPr>
        <w:jc w:val="both"/>
        <w:rPr>
          <w:lang w:val="de-DE"/>
        </w:rPr>
      </w:pPr>
      <w:r>
        <w:rPr>
          <w:lang w:val="de-DE"/>
        </w:rPr>
        <w:t>das Gesetz vom</w:t>
      </w:r>
      <w:r w:rsidRPr="000A562A">
        <w:rPr>
          <w:lang w:val="de-DE"/>
        </w:rPr>
        <w:t xml:space="preserve"> </w:t>
      </w:r>
      <w:r>
        <w:rPr>
          <w:lang w:val="de-DE"/>
        </w:rPr>
        <w:t xml:space="preserve">20. Juli 2022 </w:t>
      </w:r>
      <w:r w:rsidRPr="00BE5912">
        <w:rPr>
          <w:bCs/>
          <w:lang w:val="de-DE"/>
        </w:rPr>
        <w:t>zur Abänderung des Gesetzes vom 31. Dezember 1851 über die Lotterien im Hinblick auf die Legalisierung lokaler Tombolas und Lotterien</w:t>
      </w:r>
      <w:r w:rsidRPr="000A562A">
        <w:rPr>
          <w:lang w:val="de-DE"/>
        </w:rPr>
        <w:t xml:space="preserve"> (</w:t>
      </w:r>
      <w:r w:rsidRPr="000A562A">
        <w:rPr>
          <w:i/>
          <w:lang w:val="de-DE"/>
        </w:rPr>
        <w:t xml:space="preserve">Belgisches Staatsblatt </w:t>
      </w:r>
      <w:r w:rsidRPr="000A562A">
        <w:rPr>
          <w:lang w:val="de-DE"/>
        </w:rPr>
        <w:t xml:space="preserve">vom </w:t>
      </w:r>
      <w:r>
        <w:rPr>
          <w:lang w:val="de-DE"/>
        </w:rPr>
        <w:t>9. Februar 2023</w:t>
      </w:r>
      <w:r w:rsidRPr="000A562A">
        <w:rPr>
          <w:lang w:val="de-DE"/>
        </w:rPr>
        <w:t>)</w:t>
      </w:r>
      <w:r>
        <w:rPr>
          <w:lang w:val="de-DE"/>
        </w:rPr>
        <w:t>.</w:t>
      </w:r>
    </w:p>
    <w:p w14:paraId="364E8464" w14:textId="77777777" w:rsidR="00BE5912" w:rsidRPr="000A562A" w:rsidRDefault="00BE5912" w:rsidP="00BE5912">
      <w:pPr>
        <w:jc w:val="both"/>
        <w:rPr>
          <w:lang w:val="de-DE"/>
        </w:rPr>
      </w:pPr>
    </w:p>
    <w:p w14:paraId="7D39B5C9" w14:textId="77777777" w:rsidR="0051470C" w:rsidRPr="00CE4C8F" w:rsidRDefault="00BE5912" w:rsidP="00BE5912">
      <w:pPr>
        <w:jc w:val="both"/>
        <w:rPr>
          <w:lang w:val="de-DE"/>
        </w:rPr>
      </w:pPr>
      <w:r w:rsidRPr="000A562A">
        <w:rPr>
          <w:lang w:val="de-DE"/>
        </w:rPr>
        <w:t>Diese Konsolidierung ist von der Zentralen Dienststelle für Deutsche Übersetzungen in Malmedy erstellt worden</w:t>
      </w:r>
      <w:r w:rsidR="000F5F44" w:rsidRPr="00CE4C8F">
        <w:rPr>
          <w:lang w:val="de-DE"/>
        </w:rPr>
        <w:t>.</w:t>
      </w:r>
    </w:p>
    <w:p w14:paraId="29FFC879" w14:textId="77777777" w:rsidR="0051470C" w:rsidRPr="00CE4C8F" w:rsidRDefault="0051470C" w:rsidP="000F5F44">
      <w:pPr>
        <w:jc w:val="both"/>
        <w:rPr>
          <w:lang w:val="de-DE"/>
        </w:rPr>
        <w:sectPr w:rsidR="0051470C" w:rsidRPr="00CE4C8F" w:rsidSect="0051470C">
          <w:pgSz w:w="11906" w:h="16838" w:code="9"/>
          <w:pgMar w:top="1418" w:right="1418" w:bottom="1418" w:left="1418" w:header="709" w:footer="709" w:gutter="0"/>
          <w:cols w:space="708"/>
          <w:vAlign w:val="center"/>
          <w:docGrid w:linePitch="360"/>
        </w:sectPr>
      </w:pPr>
    </w:p>
    <w:p w14:paraId="54BA8586" w14:textId="77777777" w:rsidR="00CE4C8F" w:rsidRPr="00CE4C8F" w:rsidRDefault="00CE4C8F" w:rsidP="00226936">
      <w:pPr>
        <w:jc w:val="center"/>
        <w:rPr>
          <w:b/>
          <w:lang w:val="de-DE"/>
        </w:rPr>
      </w:pPr>
      <w:r w:rsidRPr="00CE4C8F">
        <w:rPr>
          <w:b/>
          <w:lang w:val="de-DE"/>
        </w:rPr>
        <w:lastRenderedPageBreak/>
        <w:t>31. DEZEMBER 1851 - Gesetz über die Lotterien</w:t>
      </w:r>
    </w:p>
    <w:p w14:paraId="12A14F08" w14:textId="77777777" w:rsidR="00CE4C8F" w:rsidRPr="00CE4C8F" w:rsidRDefault="00CE4C8F" w:rsidP="00226936">
      <w:pPr>
        <w:jc w:val="both"/>
        <w:rPr>
          <w:lang w:val="de-DE"/>
        </w:rPr>
      </w:pPr>
    </w:p>
    <w:p w14:paraId="5161A838" w14:textId="77777777" w:rsidR="00CE4C8F" w:rsidRPr="00CE4C8F" w:rsidRDefault="00CE4C8F" w:rsidP="00226936">
      <w:pPr>
        <w:jc w:val="both"/>
        <w:rPr>
          <w:lang w:val="de-DE"/>
        </w:rPr>
      </w:pPr>
    </w:p>
    <w:p w14:paraId="2A7F3CAB" w14:textId="77777777" w:rsidR="00CE4C8F" w:rsidRPr="00CE4C8F" w:rsidRDefault="00CE4C8F" w:rsidP="00226936">
      <w:pPr>
        <w:jc w:val="both"/>
        <w:rPr>
          <w:lang w:val="de-DE"/>
        </w:rPr>
      </w:pPr>
      <w:r w:rsidRPr="00CE4C8F">
        <w:rPr>
          <w:lang w:val="de-DE"/>
        </w:rPr>
        <w:tab/>
      </w:r>
      <w:r w:rsidRPr="00CE4C8F">
        <w:rPr>
          <w:b/>
          <w:lang w:val="de-DE"/>
        </w:rPr>
        <w:t>Artikel 1</w:t>
      </w:r>
      <w:r w:rsidRPr="00CE4C8F">
        <w:rPr>
          <w:lang w:val="de-DE"/>
        </w:rPr>
        <w:t> - Lotterien sind verboten.</w:t>
      </w:r>
    </w:p>
    <w:p w14:paraId="6E473B2B" w14:textId="77777777" w:rsidR="00CE4C8F" w:rsidRPr="00CE4C8F" w:rsidRDefault="00CE4C8F" w:rsidP="00226936">
      <w:pPr>
        <w:jc w:val="both"/>
        <w:rPr>
          <w:lang w:val="de-DE"/>
        </w:rPr>
      </w:pPr>
    </w:p>
    <w:p w14:paraId="3DB5D2AA" w14:textId="77777777" w:rsidR="00CE4C8F" w:rsidRPr="00CE4C8F" w:rsidRDefault="00CE4C8F" w:rsidP="00226936">
      <w:pPr>
        <w:jc w:val="both"/>
        <w:rPr>
          <w:lang w:val="de-DE"/>
        </w:rPr>
      </w:pPr>
    </w:p>
    <w:p w14:paraId="035F88EC" w14:textId="77777777" w:rsidR="00CE4C8F" w:rsidRPr="00CE4C8F" w:rsidRDefault="00CE4C8F" w:rsidP="00226936">
      <w:pPr>
        <w:jc w:val="both"/>
        <w:rPr>
          <w:lang w:val="de-DE"/>
        </w:rPr>
      </w:pPr>
      <w:r w:rsidRPr="00CE4C8F">
        <w:rPr>
          <w:lang w:val="de-DE"/>
        </w:rPr>
        <w:tab/>
      </w:r>
      <w:r w:rsidRPr="00CE4C8F">
        <w:rPr>
          <w:b/>
          <w:lang w:val="de-DE"/>
        </w:rPr>
        <w:t>Art. 2-6 -</w:t>
      </w:r>
      <w:r w:rsidRPr="00CE4C8F">
        <w:rPr>
          <w:lang w:val="de-DE"/>
        </w:rPr>
        <w:t xml:space="preserve"> [...]</w:t>
      </w:r>
    </w:p>
    <w:p w14:paraId="03146BF4" w14:textId="77777777" w:rsidR="00CE4C8F" w:rsidRPr="00CE4C8F" w:rsidRDefault="00CE4C8F" w:rsidP="00226936">
      <w:pPr>
        <w:jc w:val="both"/>
        <w:rPr>
          <w:lang w:val="de-DE"/>
        </w:rPr>
      </w:pPr>
    </w:p>
    <w:p w14:paraId="417E152E" w14:textId="77777777" w:rsidR="00CE4C8F" w:rsidRPr="00CE4C8F" w:rsidRDefault="00CE4C8F" w:rsidP="00226936">
      <w:pPr>
        <w:jc w:val="both"/>
        <w:rPr>
          <w:i/>
          <w:lang w:val="de-DE"/>
        </w:rPr>
      </w:pPr>
      <w:r w:rsidRPr="00CE4C8F">
        <w:rPr>
          <w:i/>
          <w:lang w:val="de-DE"/>
        </w:rPr>
        <w:t>[Art. 2 bis 6 implizit aufgehoben durch Art. 56, 85 und 301 bis 304 des G. vom 8. Juni 1867 (B.S. vom 9. Juni 1867)]</w:t>
      </w:r>
    </w:p>
    <w:p w14:paraId="1CFF5FA1" w14:textId="77777777" w:rsidR="00CE4C8F" w:rsidRPr="00CE4C8F" w:rsidRDefault="00CE4C8F" w:rsidP="00226936">
      <w:pPr>
        <w:jc w:val="both"/>
        <w:rPr>
          <w:lang w:val="de-DE"/>
        </w:rPr>
      </w:pPr>
    </w:p>
    <w:p w14:paraId="0C046CC6" w14:textId="77777777" w:rsidR="00CE4C8F" w:rsidRPr="00CE4C8F" w:rsidRDefault="00CE4C8F" w:rsidP="00226936">
      <w:pPr>
        <w:jc w:val="both"/>
        <w:rPr>
          <w:lang w:val="de-DE"/>
        </w:rPr>
      </w:pPr>
    </w:p>
    <w:p w14:paraId="20CD8DC5" w14:textId="77777777" w:rsidR="00BE5912" w:rsidRPr="0005145D" w:rsidRDefault="00CE4C8F" w:rsidP="00BE5912">
      <w:pPr>
        <w:jc w:val="both"/>
        <w:rPr>
          <w:lang w:val="de-DE"/>
        </w:rPr>
      </w:pPr>
      <w:r w:rsidRPr="00CE4C8F">
        <w:rPr>
          <w:lang w:val="de-DE"/>
        </w:rPr>
        <w:tab/>
      </w:r>
      <w:r w:rsidRPr="00CE4C8F">
        <w:rPr>
          <w:b/>
          <w:lang w:val="de-DE"/>
        </w:rPr>
        <w:t>Art. 7 </w:t>
      </w:r>
      <w:r w:rsidR="00BE5912">
        <w:rPr>
          <w:b/>
          <w:lang w:val="de-DE"/>
        </w:rPr>
        <w:t>-</w:t>
      </w:r>
      <w:r w:rsidRPr="00CE4C8F">
        <w:rPr>
          <w:lang w:val="de-DE"/>
        </w:rPr>
        <w:t xml:space="preserve"> </w:t>
      </w:r>
      <w:r w:rsidR="00BE5912">
        <w:rPr>
          <w:lang w:val="de-DE"/>
        </w:rPr>
        <w:t>[</w:t>
      </w:r>
      <w:r w:rsidR="00BE5912" w:rsidRPr="0005145D">
        <w:rPr>
          <w:lang w:val="de-DE"/>
        </w:rPr>
        <w:t>Die Bestimmungen des vorliegenden Gesetzes gelten nicht für Lotterien, die ausschließlich zu Wohltätigkeitszwecken, zur Förderung des Gewerbes oder der Künste oder zum Nutzen der Allgemeinheit bestimmt sind, wenn sie zugelassen worden sind:</w:t>
      </w:r>
    </w:p>
    <w:p w14:paraId="08C48DFE" w14:textId="77777777" w:rsidR="00BE5912" w:rsidRPr="0005145D" w:rsidRDefault="00BE5912" w:rsidP="00BE5912">
      <w:pPr>
        <w:jc w:val="both"/>
        <w:rPr>
          <w:lang w:val="de-DE"/>
        </w:rPr>
      </w:pPr>
    </w:p>
    <w:p w14:paraId="7788116D" w14:textId="77777777" w:rsidR="00BE5912" w:rsidRPr="0005145D" w:rsidRDefault="00BE5912" w:rsidP="00BE5912">
      <w:pPr>
        <w:jc w:val="both"/>
        <w:rPr>
          <w:lang w:val="de-DE"/>
        </w:rPr>
      </w:pPr>
      <w:r w:rsidRPr="0005145D">
        <w:rPr>
          <w:lang w:val="de-DE"/>
        </w:rPr>
        <w:tab/>
        <w:t>1. vom Bürgermeister- und Schöffenkollegium, wenn die Ausgabe von Losen nur in der Gemeinde geschieht und angekündigt wird; unbeschadet des vorhergehenden Satzteils kann eine vom Bürgermeister- und Schöffenkollegium anerkannte Vereinigung höchstens viermal pro Jahr eine Tombola zugunsten eines sozialen oder philanthropischen Werkes veranstalten, sofern diese Tombola nur einen sehr begrenzten Einsatz erfordert und den Teilnehmern nur einen begrenzten materiellen Vorteil von geringem Wert verschaffen kann; der König bestimmt die Begriffe "sehr begrenzter Einsatz" und "begrenzter materieller Vorteil von geringem Wert"; der König legt die Höhe des Einsatzes, den Vorteil, der gewährt werden kann, die Höchstanzahl Lose, aus denen die Tombola bestehen darf, und den Prozentsatz des Wertes der verkauften Lose, der dem Zweck der Tombola zugutekommt, fest,</w:t>
      </w:r>
    </w:p>
    <w:p w14:paraId="3A117FBB" w14:textId="77777777" w:rsidR="00BE5912" w:rsidRPr="0005145D" w:rsidRDefault="00BE5912" w:rsidP="00BE5912">
      <w:pPr>
        <w:jc w:val="both"/>
        <w:rPr>
          <w:lang w:val="de-DE"/>
        </w:rPr>
      </w:pPr>
    </w:p>
    <w:p w14:paraId="4C5DE999" w14:textId="77777777" w:rsidR="00BE5912" w:rsidRPr="0005145D" w:rsidRDefault="00BE5912" w:rsidP="00BE5912">
      <w:pPr>
        <w:jc w:val="both"/>
        <w:rPr>
          <w:lang w:val="de-DE"/>
        </w:rPr>
      </w:pPr>
      <w:r w:rsidRPr="0005145D">
        <w:rPr>
          <w:lang w:val="de-DE"/>
        </w:rPr>
        <w:tab/>
        <w:t>2. vom Ständigen Ausschuss des Provinzialrates, wenn die Ausgabe von Losen in verschiedenen Gemeinden der Provinz geschieht und angekündigt wird,</w:t>
      </w:r>
    </w:p>
    <w:p w14:paraId="49D7630E" w14:textId="77777777" w:rsidR="00BE5912" w:rsidRPr="0005145D" w:rsidRDefault="00BE5912" w:rsidP="00BE5912">
      <w:pPr>
        <w:jc w:val="both"/>
        <w:rPr>
          <w:lang w:val="de-DE"/>
        </w:rPr>
      </w:pPr>
    </w:p>
    <w:p w14:paraId="66FFED12" w14:textId="77777777" w:rsidR="00CE4C8F" w:rsidRDefault="00BE5912" w:rsidP="00BE5912">
      <w:pPr>
        <w:jc w:val="both"/>
        <w:rPr>
          <w:lang w:val="de-DE"/>
        </w:rPr>
      </w:pPr>
      <w:r w:rsidRPr="0005145D">
        <w:rPr>
          <w:lang w:val="de-DE"/>
        </w:rPr>
        <w:tab/>
        <w:t>3. von der Regierung, wenn die Ausgabe von Losen in mehreren Provinzen geschieht und angekündigt oder veröffentlicht wird oder über Instrumente der Informationsgesellschaft angekündigt wird.</w:t>
      </w:r>
      <w:r>
        <w:rPr>
          <w:lang w:val="de-DE"/>
        </w:rPr>
        <w:t>]</w:t>
      </w:r>
    </w:p>
    <w:p w14:paraId="0336B558" w14:textId="77777777" w:rsidR="00BE5912" w:rsidRDefault="00BE5912" w:rsidP="00BE5912">
      <w:pPr>
        <w:jc w:val="both"/>
        <w:rPr>
          <w:lang w:val="de-DE"/>
        </w:rPr>
      </w:pPr>
    </w:p>
    <w:p w14:paraId="64D7905D" w14:textId="77777777" w:rsidR="00BE5912" w:rsidRPr="00BE5912" w:rsidRDefault="00BE5912" w:rsidP="00BE5912">
      <w:pPr>
        <w:jc w:val="both"/>
        <w:rPr>
          <w:i/>
          <w:iCs/>
          <w:lang w:val="de-DE"/>
        </w:rPr>
      </w:pPr>
      <w:r>
        <w:rPr>
          <w:i/>
          <w:iCs/>
          <w:lang w:val="de-DE"/>
        </w:rPr>
        <w:t>[Art. 7 ersetzt durch Art. 2 des G. vom 20. Juli 2022 (B.S. vom 1. Dezember 2022)]</w:t>
      </w:r>
    </w:p>
    <w:p w14:paraId="3CCA1DC0" w14:textId="77777777" w:rsidR="00CE4C8F" w:rsidRPr="00CE4C8F" w:rsidRDefault="00CE4C8F" w:rsidP="00226936">
      <w:pPr>
        <w:jc w:val="both"/>
        <w:rPr>
          <w:lang w:val="de-DE"/>
        </w:rPr>
      </w:pPr>
    </w:p>
    <w:p w14:paraId="30E410B0" w14:textId="77777777" w:rsidR="00CE4C8F" w:rsidRPr="00CE4C8F" w:rsidRDefault="00CE4C8F" w:rsidP="00226936">
      <w:pPr>
        <w:jc w:val="both"/>
        <w:rPr>
          <w:lang w:val="de-DE"/>
        </w:rPr>
      </w:pPr>
    </w:p>
    <w:p w14:paraId="386103C8" w14:textId="77777777" w:rsidR="00CE4C8F" w:rsidRPr="00CE4C8F" w:rsidRDefault="00CE4C8F" w:rsidP="00226936">
      <w:pPr>
        <w:jc w:val="both"/>
        <w:rPr>
          <w:lang w:val="de-DE"/>
        </w:rPr>
      </w:pPr>
      <w:r w:rsidRPr="00CE4C8F">
        <w:rPr>
          <w:lang w:val="de-DE"/>
        </w:rPr>
        <w:tab/>
      </w:r>
      <w:r w:rsidRPr="00CE4C8F">
        <w:rPr>
          <w:b/>
          <w:lang w:val="de-DE"/>
        </w:rPr>
        <w:t>Art. 8 -</w:t>
      </w:r>
      <w:r w:rsidRPr="00CE4C8F">
        <w:rPr>
          <w:lang w:val="de-DE"/>
        </w:rPr>
        <w:t xml:space="preserve"> Ausgenommen sind ebenfalls:</w:t>
      </w:r>
    </w:p>
    <w:p w14:paraId="7CDAF34F" w14:textId="77777777" w:rsidR="00CE4C8F" w:rsidRPr="00CE4C8F" w:rsidRDefault="00CE4C8F" w:rsidP="00226936">
      <w:pPr>
        <w:jc w:val="both"/>
        <w:rPr>
          <w:lang w:val="de-DE"/>
        </w:rPr>
      </w:pPr>
    </w:p>
    <w:p w14:paraId="76B50DDD" w14:textId="77777777" w:rsidR="00CE4C8F" w:rsidRPr="00CE4C8F" w:rsidRDefault="00CE4C8F" w:rsidP="00226936">
      <w:pPr>
        <w:jc w:val="both"/>
        <w:rPr>
          <w:lang w:val="de-DE"/>
        </w:rPr>
      </w:pPr>
      <w:r w:rsidRPr="00CE4C8F">
        <w:rPr>
          <w:lang w:val="de-DE"/>
        </w:rPr>
        <w:tab/>
        <w:t>1. [finanzielle Verrichtungen fremder Mächte, die in Form von Prämien erfolgen oder deren Erstattung durch Auslosung vorgenommen wird, wenn die Ausgabe der Scheine im Zusammenhang mit diesen Verrichtungen von der Regierung zugelassen worden ist,]</w:t>
      </w:r>
    </w:p>
    <w:p w14:paraId="1AE1D458" w14:textId="77777777" w:rsidR="00CE4C8F" w:rsidRPr="00CE4C8F" w:rsidRDefault="00CE4C8F" w:rsidP="00226936">
      <w:pPr>
        <w:jc w:val="both"/>
        <w:rPr>
          <w:lang w:val="de-DE"/>
        </w:rPr>
      </w:pPr>
    </w:p>
    <w:p w14:paraId="649BED96" w14:textId="77777777" w:rsidR="00CE4C8F" w:rsidRPr="00CE4C8F" w:rsidRDefault="00CE4C8F" w:rsidP="00226936">
      <w:pPr>
        <w:jc w:val="both"/>
        <w:rPr>
          <w:lang w:val="de-DE"/>
        </w:rPr>
      </w:pPr>
      <w:r w:rsidRPr="00CE4C8F">
        <w:rPr>
          <w:lang w:val="de-DE"/>
        </w:rPr>
        <w:tab/>
        <w:t>2. gleichartige finanzielle Verrichtungen, die von Provinzen und Gemeinden des Königreichs vorgenommen werden, und auch Verrichtungen von Aktien- oder Tontinen</w:t>
      </w:r>
      <w:r w:rsidRPr="00CE4C8F">
        <w:rPr>
          <w:lang w:val="de-DE"/>
        </w:rPr>
        <w:softHyphen/>
        <w:t>gesellschaften, die zusätzlich Erstattungen vornehmen, die durch Auslosung in Form von Prämien erfolgen, wenn sie von der Regierung zugelassen worden sind.</w:t>
      </w:r>
    </w:p>
    <w:p w14:paraId="4CF6877B" w14:textId="77777777" w:rsidR="00CE4C8F" w:rsidRPr="00CE4C8F" w:rsidRDefault="00CE4C8F" w:rsidP="00226936">
      <w:pPr>
        <w:jc w:val="both"/>
        <w:rPr>
          <w:lang w:val="de-DE"/>
        </w:rPr>
      </w:pPr>
    </w:p>
    <w:p w14:paraId="28B85A6B" w14:textId="77777777" w:rsidR="00CE4C8F" w:rsidRPr="00CE4C8F" w:rsidRDefault="00CE4C8F" w:rsidP="00226936">
      <w:pPr>
        <w:jc w:val="both"/>
        <w:rPr>
          <w:lang w:val="de-DE"/>
        </w:rPr>
      </w:pPr>
      <w:r w:rsidRPr="00CE4C8F">
        <w:rPr>
          <w:i/>
          <w:lang w:val="de-DE"/>
        </w:rPr>
        <w:t>[Art. 8 einziger Absatz Nr. 1 ersetzt durch Art. 2 des G. vom 30. Dezember 1867 (B.S. vom 1. Januar 1868)]</w:t>
      </w:r>
    </w:p>
    <w:p w14:paraId="43718174" w14:textId="77777777" w:rsidR="00CE4C8F" w:rsidRPr="00CE4C8F" w:rsidRDefault="00CE4C8F" w:rsidP="00226936">
      <w:pPr>
        <w:jc w:val="both"/>
        <w:rPr>
          <w:lang w:val="de-DE"/>
        </w:rPr>
      </w:pPr>
    </w:p>
    <w:p w14:paraId="74801D06" w14:textId="77777777" w:rsidR="00CE4C8F" w:rsidRPr="00CE4C8F" w:rsidRDefault="00CE4C8F" w:rsidP="00226936">
      <w:pPr>
        <w:jc w:val="both"/>
        <w:rPr>
          <w:lang w:val="de-DE"/>
        </w:rPr>
      </w:pPr>
    </w:p>
    <w:p w14:paraId="71E65FDE" w14:textId="77777777" w:rsidR="00CE4C8F" w:rsidRPr="00CE4C8F" w:rsidRDefault="00CE4C8F" w:rsidP="00226936">
      <w:pPr>
        <w:jc w:val="both"/>
        <w:rPr>
          <w:lang w:val="de-DE"/>
        </w:rPr>
      </w:pPr>
      <w:r w:rsidRPr="00CE4C8F">
        <w:rPr>
          <w:lang w:val="de-DE"/>
        </w:rPr>
        <w:tab/>
      </w:r>
      <w:r w:rsidRPr="00CE4C8F">
        <w:rPr>
          <w:b/>
          <w:lang w:val="de-DE"/>
        </w:rPr>
        <w:t>Art. 9 -</w:t>
      </w:r>
      <w:r w:rsidRPr="00CE4C8F">
        <w:rPr>
          <w:lang w:val="de-DE"/>
        </w:rPr>
        <w:t xml:space="preserve"> In den vorhergehenden Artikeln vorgesehene Ausnahmen werden unwirksam, wenn sich eine Lotterie über die Grenzen erstreckt, in denen sie zugelassen war.</w:t>
      </w:r>
    </w:p>
    <w:p w14:paraId="2DF8CF0C" w14:textId="77777777" w:rsidR="00CE4C8F" w:rsidRPr="00CE4C8F" w:rsidRDefault="00CE4C8F" w:rsidP="00226936">
      <w:pPr>
        <w:jc w:val="both"/>
        <w:rPr>
          <w:lang w:val="de-DE"/>
        </w:rPr>
      </w:pPr>
    </w:p>
    <w:p w14:paraId="3D2BBB87" w14:textId="77777777" w:rsidR="00CE4C8F" w:rsidRPr="00CE4C8F" w:rsidRDefault="00CE4C8F" w:rsidP="00226936">
      <w:pPr>
        <w:jc w:val="both"/>
        <w:rPr>
          <w:lang w:val="de-DE"/>
        </w:rPr>
      </w:pPr>
      <w:r w:rsidRPr="00CE4C8F">
        <w:rPr>
          <w:lang w:val="de-DE"/>
        </w:rPr>
        <w:tab/>
        <w:t>Zuwiderhandelnde werden je nach Fall mit den im vorliegenden Gesetz vorgesehenen Strafen belegt.</w:t>
      </w:r>
    </w:p>
    <w:p w14:paraId="51C5FE69" w14:textId="77777777" w:rsidR="0051470C" w:rsidRPr="00CE4C8F" w:rsidRDefault="0051470C" w:rsidP="000F5F44">
      <w:pPr>
        <w:jc w:val="both"/>
        <w:rPr>
          <w:lang w:val="de-DE"/>
        </w:rPr>
      </w:pPr>
    </w:p>
    <w:sectPr w:rsidR="0051470C" w:rsidRPr="00CE4C8F" w:rsidSect="00CE4C8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F44"/>
    <w:rsid w:val="000F5F44"/>
    <w:rsid w:val="0011292F"/>
    <w:rsid w:val="001A797A"/>
    <w:rsid w:val="00226936"/>
    <w:rsid w:val="00266D2A"/>
    <w:rsid w:val="002E131F"/>
    <w:rsid w:val="0051470C"/>
    <w:rsid w:val="007D5F55"/>
    <w:rsid w:val="00B96F99"/>
    <w:rsid w:val="00BE5912"/>
    <w:rsid w:val="00CE4C8F"/>
    <w:rsid w:val="00D22132"/>
    <w:rsid w:val="00DC1548"/>
    <w:rsid w:val="00F24CD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B5414E"/>
  <w15:chartTrackingRefBased/>
  <w15:docId w15:val="{8828B801-6B1C-476E-BA1D-52EF0A9E2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eastAsia="fr-FR"/>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564</Words>
  <Characters>3103</Characters>
  <Application>Microsoft Office Word</Application>
  <DocSecurity>4</DocSecurity>
  <Lines>25</Lines>
  <Paragraphs>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2</cp:revision>
  <cp:lastPrinted>2023-03-15T13:43:00Z</cp:lastPrinted>
  <dcterms:created xsi:type="dcterms:W3CDTF">2023-03-15T13:53:00Z</dcterms:created>
  <dcterms:modified xsi:type="dcterms:W3CDTF">2023-03-15T13:53:00Z</dcterms:modified>
</cp:coreProperties>
</file>